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F504F" w14:textId="77777777" w:rsidR="00A5586D" w:rsidRDefault="00DF2C7B" w:rsidP="002C2882">
      <w:pPr>
        <w:ind w:right="475"/>
        <w:rPr>
          <w:rFonts w:ascii="Franklin Gothic Medium SSi" w:hAnsi="Franklin Gothic Medium SSi" w:cs="Futura"/>
          <w:color w:val="595959" w:themeColor="text1" w:themeTint="A6"/>
          <w:sz w:val="36"/>
          <w:szCs w:val="32"/>
        </w:rPr>
      </w:pPr>
      <w:r w:rsidRPr="00A5586D">
        <w:rPr>
          <w:rFonts w:ascii="Franklin Gothic Medium SSi" w:hAnsi="Franklin Gothic Medium SSi" w:cs="Futura"/>
          <w:noProof/>
          <w:color w:val="595959" w:themeColor="text1" w:themeTint="A6"/>
          <w:sz w:val="36"/>
          <w:szCs w:val="32"/>
          <w:lang w:val="es-ES"/>
        </w:rPr>
        <w:drawing>
          <wp:anchor distT="0" distB="0" distL="114300" distR="114300" simplePos="0" relativeHeight="251659264" behindDoc="1" locked="0" layoutInCell="1" allowOverlap="1" wp14:anchorId="03217FA4" wp14:editId="372A60D7">
            <wp:simplePos x="0" y="0"/>
            <wp:positionH relativeFrom="column">
              <wp:posOffset>-22225</wp:posOffset>
            </wp:positionH>
            <wp:positionV relativeFrom="paragraph">
              <wp:posOffset>40640</wp:posOffset>
            </wp:positionV>
            <wp:extent cx="2070847" cy="719908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47" cy="719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8E21C" w14:textId="77777777" w:rsidR="00DF2C7B" w:rsidRDefault="002F2057" w:rsidP="00A63AFA">
      <w:pPr>
        <w:ind w:right="475"/>
        <w:rPr>
          <w:rFonts w:ascii="Franklin Gothic Medium SSi" w:hAnsi="Franklin Gothic Medium SSi" w:cs="Futura"/>
          <w:color w:val="595959" w:themeColor="text1" w:themeTint="A6"/>
          <w:sz w:val="36"/>
          <w:szCs w:val="32"/>
        </w:rPr>
      </w:pPr>
      <w:r>
        <w:rPr>
          <w:rFonts w:ascii="Franklin Gothic Medium SSi" w:hAnsi="Franklin Gothic Medium SSi" w:cs="Futura"/>
          <w:color w:val="595959" w:themeColor="text1" w:themeTint="A6"/>
          <w:sz w:val="36"/>
          <w:szCs w:val="32"/>
        </w:rPr>
        <w:t xml:space="preserve">  </w:t>
      </w:r>
    </w:p>
    <w:p w14:paraId="1A1705DF" w14:textId="77777777" w:rsidR="00DF2C7B" w:rsidRDefault="00DF2C7B" w:rsidP="00A63AFA">
      <w:pPr>
        <w:ind w:right="475"/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</w:pPr>
    </w:p>
    <w:p w14:paraId="0048EA3F" w14:textId="77777777" w:rsidR="00DF2C7B" w:rsidRDefault="00DF2C7B" w:rsidP="00A63AFA">
      <w:pPr>
        <w:ind w:right="475"/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</w:pPr>
    </w:p>
    <w:p w14:paraId="084F2923" w14:textId="6B1A007A" w:rsidR="00A63AFA" w:rsidRDefault="00D81436" w:rsidP="00A63AFA">
      <w:pPr>
        <w:ind w:right="475"/>
        <w:rPr>
          <w:rFonts w:ascii="Franklin Gothic Medium SSi" w:hAnsi="Franklin Gothic Medium SSi" w:cs="Futura"/>
          <w:color w:val="595959" w:themeColor="text1" w:themeTint="A6"/>
          <w:sz w:val="36"/>
          <w:szCs w:val="32"/>
        </w:rPr>
      </w:pPr>
      <w:r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>23 de Julio</w:t>
      </w:r>
      <w:r w:rsidR="0091558C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 </w:t>
      </w:r>
      <w:r w:rsidR="00C76F72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 </w:t>
      </w:r>
      <w:r w:rsidR="0059139E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 </w:t>
      </w:r>
      <w:r w:rsidR="00694F67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 </w:t>
      </w:r>
      <w:r w:rsidR="005D0CE7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 </w:t>
      </w:r>
      <w:r w:rsidR="00677840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 </w:t>
      </w:r>
    </w:p>
    <w:p w14:paraId="0877F434" w14:textId="77777777" w:rsidR="00D93F63" w:rsidRDefault="00D93F63" w:rsidP="00175208">
      <w:pPr>
        <w:ind w:right="475"/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</w:pPr>
    </w:p>
    <w:p w14:paraId="7CE014F3" w14:textId="3C15214A" w:rsidR="00D93F63" w:rsidRPr="002F2057" w:rsidRDefault="009056AB" w:rsidP="00175208">
      <w:pPr>
        <w:ind w:right="475"/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</w:pPr>
      <w:r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Presentación </w:t>
      </w:r>
      <w:r w:rsidR="00D81436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 xml:space="preserve">visita de distribuidores </w:t>
      </w:r>
      <w:proofErr w:type="spellStart"/>
      <w:r w:rsidR="00D81436">
        <w:rPr>
          <w:rFonts w:ascii="Franklin Gothic Medium SSi" w:hAnsi="Franklin Gothic Medium SSi" w:cs="Futura"/>
          <w:color w:val="595959" w:themeColor="text1" w:themeTint="A6"/>
          <w:sz w:val="32"/>
          <w:szCs w:val="32"/>
        </w:rPr>
        <w:t>Cargill</w:t>
      </w:r>
      <w:proofErr w:type="spellEnd"/>
    </w:p>
    <w:p w14:paraId="4C87C613" w14:textId="77777777" w:rsidR="00F14C10" w:rsidRPr="009C614B" w:rsidRDefault="00F14C10" w:rsidP="002C2882">
      <w:pPr>
        <w:ind w:left="284" w:right="475"/>
        <w:rPr>
          <w:color w:val="595959" w:themeColor="text1" w:themeTint="A6"/>
        </w:rPr>
      </w:pPr>
    </w:p>
    <w:p w14:paraId="0FC6B619" w14:textId="77777777" w:rsidR="0096554C" w:rsidRPr="00B04B82" w:rsidRDefault="00B04B82" w:rsidP="002F2057">
      <w:pPr>
        <w:tabs>
          <w:tab w:val="left" w:pos="993"/>
        </w:tabs>
        <w:ind w:right="475"/>
        <w:jc w:val="both"/>
        <w:outlineLvl w:val="0"/>
        <w:rPr>
          <w:rFonts w:ascii="Futura" w:hAnsi="Futura" w:cs="Futura"/>
          <w:b/>
          <w:color w:val="595959" w:themeColor="text1" w:themeTint="A6"/>
          <w:sz w:val="28"/>
          <w:szCs w:val="28"/>
        </w:rPr>
      </w:pPr>
      <w:r w:rsidRPr="00B04B82">
        <w:rPr>
          <w:rFonts w:ascii="Futura" w:hAnsi="Futura" w:cs="Futura" w:hint="cs"/>
          <w:b/>
          <w:color w:val="595959" w:themeColor="text1" w:themeTint="A6"/>
          <w:sz w:val="28"/>
          <w:szCs w:val="28"/>
        </w:rPr>
        <w:t>Asistentes</w:t>
      </w:r>
    </w:p>
    <w:p w14:paraId="63321919" w14:textId="77777777" w:rsidR="00DF2C7B" w:rsidRDefault="00DF2C7B" w:rsidP="002F2057">
      <w:pPr>
        <w:ind w:right="475"/>
        <w:rPr>
          <w:rFonts w:ascii="Futura Medium" w:hAnsi="Futura Medium" w:cs="Futura Medium"/>
          <w:color w:val="595959" w:themeColor="text1" w:themeTint="A6"/>
          <w:sz w:val="22"/>
          <w:szCs w:val="28"/>
          <w:lang w:eastAsia="en-US"/>
        </w:rPr>
      </w:pPr>
    </w:p>
    <w:p w14:paraId="13F9BFFB" w14:textId="413BCBA4" w:rsidR="0096554C" w:rsidRPr="009C614B" w:rsidRDefault="0096554C" w:rsidP="00175208">
      <w:pPr>
        <w:ind w:right="475"/>
        <w:rPr>
          <w:rFonts w:ascii="Futura Medium" w:hAnsi="Futura Medium" w:cs="Futura Medium"/>
          <w:color w:val="595959" w:themeColor="text1" w:themeTint="A6"/>
          <w:szCs w:val="28"/>
        </w:rPr>
      </w:pPr>
      <w:r w:rsidRPr="009C614B">
        <w:rPr>
          <w:rFonts w:ascii="Futura Medium" w:hAnsi="Futura Medium" w:cs="Futura Medium" w:hint="cs"/>
          <w:color w:val="595959" w:themeColor="text1" w:themeTint="A6"/>
          <w:szCs w:val="28"/>
        </w:rPr>
        <w:t>Ezqualo:</w:t>
      </w:r>
      <w:r w:rsidR="00845F05">
        <w:rPr>
          <w:rFonts w:ascii="Futura Medium" w:hAnsi="Futura Medium" w:cs="Futura Medium"/>
          <w:color w:val="595959" w:themeColor="text1" w:themeTint="A6"/>
          <w:szCs w:val="28"/>
        </w:rPr>
        <w:t xml:space="preserve"> </w:t>
      </w:r>
      <w:r w:rsidR="009056AB">
        <w:rPr>
          <w:rFonts w:ascii="Futura Medium" w:hAnsi="Futura Medium" w:cs="Futura Medium"/>
          <w:color w:val="595959" w:themeColor="text1" w:themeTint="A6"/>
          <w:szCs w:val="28"/>
        </w:rPr>
        <w:t xml:space="preserve">Pamela Posadas, Sandra Cortes, Viridiana Maldonado, Alejandra </w:t>
      </w:r>
      <w:proofErr w:type="spellStart"/>
      <w:r w:rsidR="009056AB">
        <w:rPr>
          <w:rFonts w:ascii="Futura Medium" w:hAnsi="Futura Medium" w:cs="Futura Medium"/>
          <w:color w:val="595959" w:themeColor="text1" w:themeTint="A6"/>
          <w:szCs w:val="28"/>
        </w:rPr>
        <w:t>Alcantar</w:t>
      </w:r>
      <w:proofErr w:type="spellEnd"/>
      <w:r w:rsidR="009056AB">
        <w:rPr>
          <w:rFonts w:ascii="Futura Medium" w:hAnsi="Futura Medium" w:cs="Futura Medium"/>
          <w:color w:val="595959" w:themeColor="text1" w:themeTint="A6"/>
          <w:szCs w:val="28"/>
        </w:rPr>
        <w:t xml:space="preserve">, </w:t>
      </w:r>
      <w:r w:rsidR="00D81436">
        <w:rPr>
          <w:rFonts w:ascii="Futura Medium" w:hAnsi="Futura Medium" w:cs="Futura Medium"/>
          <w:color w:val="595959" w:themeColor="text1" w:themeTint="A6"/>
          <w:szCs w:val="28"/>
        </w:rPr>
        <w:t xml:space="preserve">Michel Salceda, </w:t>
      </w:r>
      <w:proofErr w:type="spellStart"/>
      <w:r w:rsidR="00D81436">
        <w:rPr>
          <w:rFonts w:ascii="Futura Medium" w:hAnsi="Futura Medium" w:cs="Futura Medium"/>
          <w:color w:val="595959" w:themeColor="text1" w:themeTint="A6"/>
          <w:szCs w:val="28"/>
        </w:rPr>
        <w:t>Karlo</w:t>
      </w:r>
      <w:proofErr w:type="spellEnd"/>
      <w:r w:rsidR="00D81436">
        <w:rPr>
          <w:rFonts w:ascii="Futura Medium" w:hAnsi="Futura Medium" w:cs="Futura Medium"/>
          <w:color w:val="595959" w:themeColor="text1" w:themeTint="A6"/>
          <w:szCs w:val="28"/>
        </w:rPr>
        <w:t xml:space="preserve"> </w:t>
      </w:r>
      <w:proofErr w:type="spellStart"/>
      <w:r w:rsidR="00D81436">
        <w:rPr>
          <w:rFonts w:ascii="Futura Medium" w:hAnsi="Futura Medium" w:cs="Futura Medium"/>
          <w:color w:val="595959" w:themeColor="text1" w:themeTint="A6"/>
          <w:szCs w:val="28"/>
        </w:rPr>
        <w:t>Maitret</w:t>
      </w:r>
      <w:proofErr w:type="spellEnd"/>
      <w:r w:rsidR="00D81436">
        <w:rPr>
          <w:rFonts w:ascii="Futura Medium" w:hAnsi="Futura Medium" w:cs="Futura Medium"/>
          <w:color w:val="595959" w:themeColor="text1" w:themeTint="A6"/>
          <w:szCs w:val="28"/>
        </w:rPr>
        <w:t xml:space="preserve">, Karla González, Valeria Castañeda, </w:t>
      </w:r>
      <w:r w:rsidR="009056AB">
        <w:rPr>
          <w:rFonts w:ascii="Futura Medium" w:hAnsi="Futura Medium" w:cs="Futura Medium"/>
          <w:color w:val="595959" w:themeColor="text1" w:themeTint="A6"/>
          <w:szCs w:val="28"/>
        </w:rPr>
        <w:t xml:space="preserve">Fernanda Rodríguez </w:t>
      </w:r>
      <w:r w:rsidR="0091558C">
        <w:rPr>
          <w:rFonts w:ascii="Futura Medium" w:hAnsi="Futura Medium" w:cs="Futura Medium"/>
          <w:color w:val="595959" w:themeColor="text1" w:themeTint="A6"/>
          <w:szCs w:val="28"/>
        </w:rPr>
        <w:t xml:space="preserve"> </w:t>
      </w:r>
    </w:p>
    <w:p w14:paraId="6F46C93C" w14:textId="77777777" w:rsidR="0096554C" w:rsidRPr="009C614B" w:rsidRDefault="0096554C" w:rsidP="002C2882">
      <w:pPr>
        <w:ind w:left="284" w:right="475"/>
        <w:rPr>
          <w:color w:val="595959" w:themeColor="text1" w:themeTint="A6"/>
        </w:rPr>
      </w:pPr>
    </w:p>
    <w:p w14:paraId="09A306D3" w14:textId="77777777" w:rsidR="002F2057" w:rsidRDefault="002F2057" w:rsidP="002F2057">
      <w:pPr>
        <w:tabs>
          <w:tab w:val="left" w:pos="142"/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sz w:val="28"/>
        </w:rPr>
      </w:pPr>
    </w:p>
    <w:p w14:paraId="5BCF9789" w14:textId="7B3B6D8D" w:rsidR="00496E08" w:rsidRPr="00496E08" w:rsidRDefault="00580812" w:rsidP="00496E08">
      <w:pPr>
        <w:tabs>
          <w:tab w:val="left" w:pos="142"/>
          <w:tab w:val="left" w:pos="993"/>
        </w:tabs>
        <w:ind w:right="475"/>
        <w:jc w:val="both"/>
        <w:outlineLvl w:val="0"/>
        <w:rPr>
          <w:rFonts w:ascii="Franklin Gothic Medium SSi" w:hAnsi="Franklin Gothic Medium SSi" w:cs="Futura Medium"/>
          <w:color w:val="595959" w:themeColor="text1" w:themeTint="A6"/>
        </w:rPr>
      </w:pPr>
      <w:r>
        <w:rPr>
          <w:rFonts w:ascii="Franklin Gothic Medium SSi" w:hAnsi="Franklin Gothic Medium SSi" w:cs="Futura Medium"/>
          <w:color w:val="595959" w:themeColor="text1" w:themeTint="A6"/>
          <w:sz w:val="28"/>
        </w:rPr>
        <w:t>Acuerdos</w:t>
      </w:r>
      <w:r w:rsidR="0096554C" w:rsidRPr="002F2057">
        <w:rPr>
          <w:rFonts w:ascii="Franklin Gothic Medium SSi" w:hAnsi="Franklin Gothic Medium SSi" w:cs="Futura Medium"/>
          <w:color w:val="595959" w:themeColor="text1" w:themeTint="A6"/>
          <w:sz w:val="28"/>
        </w:rPr>
        <w:t xml:space="preserve">: </w:t>
      </w:r>
    </w:p>
    <w:p w14:paraId="080C30BA" w14:textId="77777777" w:rsidR="00496E08" w:rsidRDefault="00496E08" w:rsidP="00496E08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lang w:val="es-MX"/>
        </w:rPr>
      </w:pPr>
    </w:p>
    <w:p w14:paraId="578B31E2" w14:textId="779930EE" w:rsidR="00A744ED" w:rsidRPr="00A744ED" w:rsidRDefault="00A744ED" w:rsidP="00496E08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sz w:val="26"/>
          <w:lang w:val="es-MX"/>
        </w:rPr>
      </w:pPr>
      <w:r w:rsidRPr="00A744ED">
        <w:rPr>
          <w:rFonts w:ascii="Futura Medium" w:hAnsi="Futura Medium" w:cs="Futura Medium"/>
          <w:color w:val="595959" w:themeColor="text1" w:themeTint="A6"/>
          <w:sz w:val="26"/>
          <w:lang w:val="es-MX"/>
        </w:rPr>
        <w:t>Reportes de distribuidores Gealsa, Puebla y A</w:t>
      </w:r>
      <w:bookmarkStart w:id="0" w:name="_GoBack"/>
      <w:bookmarkEnd w:id="0"/>
      <w:r w:rsidRPr="00A744ED">
        <w:rPr>
          <w:rFonts w:ascii="Futura Medium" w:hAnsi="Futura Medium" w:cs="Futura Medium"/>
          <w:color w:val="595959" w:themeColor="text1" w:themeTint="A6"/>
          <w:sz w:val="26"/>
          <w:lang w:val="es-MX"/>
        </w:rPr>
        <w:t>barrotes Casa Vargas, Pachuca</w:t>
      </w:r>
    </w:p>
    <w:p w14:paraId="12057D00" w14:textId="77777777" w:rsidR="00A744ED" w:rsidRPr="00496E08" w:rsidRDefault="00A744ED" w:rsidP="00496E08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lang w:val="es-MX"/>
        </w:rPr>
      </w:pPr>
    </w:p>
    <w:p w14:paraId="4B8523EE" w14:textId="24FEBF81" w:rsidR="00B87F93" w:rsidRDefault="009056AB" w:rsidP="00D81436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lang w:val="es-MX"/>
        </w:rPr>
      </w:pPr>
      <w:r w:rsidRPr="00D81436">
        <w:rPr>
          <w:rFonts w:ascii="Futura Medium" w:hAnsi="Futura Medium" w:cs="Futura Medium"/>
          <w:color w:val="595959" w:themeColor="text1" w:themeTint="A6"/>
          <w:lang w:val="es-MX"/>
        </w:rPr>
        <w:t xml:space="preserve">Se </w:t>
      </w:r>
      <w:r w:rsidR="00D81436" w:rsidRPr="00D81436">
        <w:rPr>
          <w:rFonts w:ascii="Futura Medium" w:hAnsi="Futura Medium" w:cs="Futura Medium"/>
          <w:color w:val="595959" w:themeColor="text1" w:themeTint="A6"/>
          <w:lang w:val="es-MX"/>
        </w:rPr>
        <w:t xml:space="preserve">presentó el reporte a los equipos correspondientes, estrategia, copy y arte de las 2 visitas que se tuvo la semana pasada a los distribuidores directos de Cargill. Esto con el fin de que todos los equipos estemos en la misma línea de comunicación de lo que se empezará a trabajar con las 4 marcas de Cargill, bajo los líneamientos y esencia de cada una de estas. </w:t>
      </w:r>
    </w:p>
    <w:p w14:paraId="744CB191" w14:textId="77777777" w:rsidR="00D81436" w:rsidRDefault="00D81436" w:rsidP="00D81436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lang w:val="es-MX"/>
        </w:rPr>
      </w:pPr>
    </w:p>
    <w:p w14:paraId="3D44F765" w14:textId="6EF298A9" w:rsidR="00D81436" w:rsidRDefault="00D81436" w:rsidP="00D81436">
      <w:pPr>
        <w:pStyle w:val="Prrafodelista"/>
        <w:numPr>
          <w:ilvl w:val="0"/>
          <w:numId w:val="15"/>
        </w:num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sz w:val="24"/>
          <w:lang w:val="es-MX"/>
        </w:rPr>
      </w:pPr>
      <w:r>
        <w:rPr>
          <w:rFonts w:ascii="Futura Medium" w:hAnsi="Futura Medium" w:cs="Futura Medium"/>
          <w:color w:val="595959" w:themeColor="text1" w:themeTint="A6"/>
          <w:sz w:val="24"/>
          <w:lang w:val="es-MX"/>
        </w:rPr>
        <w:t xml:space="preserve">Se mosotró a los equipos los materiales con los que los distribuidores cuentan asi como los materiales que tiene la competencia. </w:t>
      </w:r>
    </w:p>
    <w:p w14:paraId="567C05AD" w14:textId="5405A4E6" w:rsidR="00D81436" w:rsidRDefault="00D81436" w:rsidP="00D81436">
      <w:pPr>
        <w:pStyle w:val="Prrafodelista"/>
        <w:numPr>
          <w:ilvl w:val="0"/>
          <w:numId w:val="15"/>
        </w:num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sz w:val="24"/>
          <w:lang w:val="es-MX"/>
        </w:rPr>
      </w:pPr>
      <w:r>
        <w:rPr>
          <w:rFonts w:ascii="Futura Medium" w:hAnsi="Futura Medium" w:cs="Futura Medium"/>
          <w:color w:val="595959" w:themeColor="text1" w:themeTint="A6"/>
          <w:sz w:val="24"/>
          <w:lang w:val="es-MX"/>
        </w:rPr>
        <w:t xml:space="preserve">Los mensajes que empezaremos a implementar, ya que los textos que van para los distribuidores serán diferentes a los que se implementan en los materiales para redes sociales. </w:t>
      </w:r>
    </w:p>
    <w:p w14:paraId="753381C0" w14:textId="12AE38CC" w:rsidR="00D81436" w:rsidRDefault="00D81436" w:rsidP="00D81436">
      <w:pPr>
        <w:pStyle w:val="Prrafodelista"/>
        <w:numPr>
          <w:ilvl w:val="0"/>
          <w:numId w:val="15"/>
        </w:num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sz w:val="24"/>
          <w:lang w:val="es-MX"/>
        </w:rPr>
      </w:pPr>
      <w:r>
        <w:rPr>
          <w:rFonts w:ascii="Futura Medium" w:hAnsi="Futura Medium" w:cs="Futura Medium"/>
          <w:color w:val="595959" w:themeColor="text1" w:themeTint="A6"/>
          <w:sz w:val="24"/>
          <w:lang w:val="es-MX"/>
        </w:rPr>
        <w:t xml:space="preserve">Se revisará en las presentaciones que se le han mostrado a cliente si los materiales que el cliente ha solicitado para el Tool Kit </w:t>
      </w:r>
      <w:r w:rsidR="00E42CFB">
        <w:rPr>
          <w:rFonts w:ascii="Futura Medium" w:hAnsi="Futura Medium" w:cs="Futura Medium"/>
          <w:color w:val="595959" w:themeColor="text1" w:themeTint="A6"/>
          <w:sz w:val="24"/>
          <w:lang w:val="es-MX"/>
        </w:rPr>
        <w:t xml:space="preserve">se adaptan para no re trabajar en propuestas nuevas, tal vez solo en cuestión de textos. </w:t>
      </w:r>
    </w:p>
    <w:p w14:paraId="40C5AF45" w14:textId="138DA6E9" w:rsidR="00E42CFB" w:rsidRDefault="00A744ED" w:rsidP="00D81436">
      <w:pPr>
        <w:pStyle w:val="Prrafodelista"/>
        <w:numPr>
          <w:ilvl w:val="0"/>
          <w:numId w:val="15"/>
        </w:num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sz w:val="24"/>
          <w:lang w:val="es-MX"/>
        </w:rPr>
      </w:pPr>
      <w:r>
        <w:rPr>
          <w:rFonts w:ascii="Futura Medium" w:hAnsi="Futura Medium" w:cs="Futura Medium"/>
          <w:color w:val="595959" w:themeColor="text1" w:themeTint="A6"/>
          <w:sz w:val="24"/>
          <w:lang w:val="es-MX"/>
        </w:rPr>
        <w:t xml:space="preserve">Se comenzará a trabajar en propuestas para lona de un distribuidor de San Luis Potosí con logos de KeyCan y PetMaster y el copy que corresponde a la comunicación de los distribuidores. </w:t>
      </w:r>
    </w:p>
    <w:p w14:paraId="2CE9772C" w14:textId="77777777" w:rsidR="00A744ED" w:rsidRPr="00D81436" w:rsidRDefault="00A744ED" w:rsidP="00A744ED">
      <w:pPr>
        <w:pStyle w:val="Prrafodelista"/>
        <w:tabs>
          <w:tab w:val="left" w:pos="993"/>
        </w:tabs>
        <w:ind w:right="475" w:firstLine="0"/>
        <w:jc w:val="both"/>
        <w:outlineLvl w:val="0"/>
        <w:rPr>
          <w:rFonts w:ascii="Futura Medium" w:hAnsi="Futura Medium" w:cs="Futura Medium"/>
          <w:color w:val="595959" w:themeColor="text1" w:themeTint="A6"/>
          <w:sz w:val="24"/>
          <w:lang w:val="es-MX"/>
        </w:rPr>
      </w:pPr>
    </w:p>
    <w:p w14:paraId="4DC030A9" w14:textId="77777777" w:rsidR="00B87F93" w:rsidRPr="00D81436" w:rsidRDefault="00B87F93" w:rsidP="009056AB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sz w:val="26"/>
          <w:lang w:val="es-MX"/>
        </w:rPr>
      </w:pPr>
    </w:p>
    <w:p w14:paraId="61179D02" w14:textId="77777777" w:rsidR="00B87F93" w:rsidRDefault="00B87F93" w:rsidP="009056AB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lang w:val="es-MX"/>
        </w:rPr>
      </w:pPr>
    </w:p>
    <w:p w14:paraId="61EF38DB" w14:textId="77777777" w:rsidR="00B87F93" w:rsidRDefault="00B87F93" w:rsidP="009056AB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lang w:val="es-MX"/>
        </w:rPr>
      </w:pPr>
    </w:p>
    <w:p w14:paraId="31650F50" w14:textId="77777777" w:rsidR="00B87F93" w:rsidRDefault="00B87F93" w:rsidP="009056AB">
      <w:pPr>
        <w:tabs>
          <w:tab w:val="left" w:pos="993"/>
        </w:tabs>
        <w:ind w:right="475"/>
        <w:jc w:val="both"/>
        <w:outlineLvl w:val="0"/>
        <w:rPr>
          <w:rFonts w:ascii="Futura Medium" w:hAnsi="Futura Medium" w:cs="Futura Medium"/>
          <w:color w:val="595959" w:themeColor="text1" w:themeTint="A6"/>
          <w:lang w:val="es-MX"/>
        </w:rPr>
      </w:pPr>
    </w:p>
    <w:p w14:paraId="5EE49B2A" w14:textId="04D20E5A" w:rsidR="002E756A" w:rsidRPr="0096554C" w:rsidRDefault="002E756A" w:rsidP="00D96250">
      <w:pPr>
        <w:rPr>
          <w:lang w:val="es-MX"/>
        </w:rPr>
      </w:pPr>
    </w:p>
    <w:sectPr w:rsidR="002E756A" w:rsidRPr="0096554C" w:rsidSect="00DF2C7B">
      <w:headerReference w:type="default" r:id="rId10"/>
      <w:footerReference w:type="even" r:id="rId11"/>
      <w:footerReference w:type="default" r:id="rId12"/>
      <w:pgSz w:w="12240" w:h="15840"/>
      <w:pgMar w:top="851" w:right="2317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EDE9D" w14:textId="77777777" w:rsidR="00D81436" w:rsidRDefault="00D81436" w:rsidP="000D524A">
      <w:r>
        <w:separator/>
      </w:r>
    </w:p>
  </w:endnote>
  <w:endnote w:type="continuationSeparator" w:id="0">
    <w:p w14:paraId="04E030AA" w14:textId="77777777" w:rsidR="00D81436" w:rsidRDefault="00D81436" w:rsidP="000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altName w:val="Big Caslon"/>
    <w:charset w:val="B1"/>
    <w:family w:val="swiss"/>
    <w:pitch w:val="variable"/>
    <w:sig w:usb0="80000867" w:usb1="00000000" w:usb2="00000000" w:usb3="00000000" w:csb0="000001FB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Medium SSi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21305056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4149B19" w14:textId="77777777" w:rsidR="00D81436" w:rsidRDefault="00D81436" w:rsidP="0038717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58EF495" w14:textId="77777777" w:rsidR="00D81436" w:rsidRDefault="00D81436" w:rsidP="00D902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  <w:rFonts w:ascii="Franklin Gothic Medium SSi" w:hAnsi="Franklin Gothic Medium SSi"/>
      </w:rPr>
      <w:id w:val="2086877008"/>
      <w:docPartObj>
        <w:docPartGallery w:val="Page Numbers (Bottom of Page)"/>
        <w:docPartUnique/>
      </w:docPartObj>
    </w:sdtPr>
    <w:sdtEndPr>
      <w:rPr>
        <w:rStyle w:val="Nmerodepgina"/>
        <w:sz w:val="28"/>
        <w14:textOutline w14:w="9525" w14:cap="rnd" w14:cmpd="sng" w14:algn="ctr">
          <w14:solidFill>
            <w14:schemeClr w14:val="bg1"/>
          </w14:solidFill>
          <w14:prstDash w14:val="solid"/>
          <w14:bevel/>
        </w14:textOutline>
      </w:rPr>
    </w:sdtEndPr>
    <w:sdtContent>
      <w:p w14:paraId="05D1C8B2" w14:textId="77777777" w:rsidR="00D81436" w:rsidRPr="0038717C" w:rsidRDefault="00D81436" w:rsidP="0038717C">
        <w:pPr>
          <w:pStyle w:val="Piedepgina"/>
          <w:framePr w:wrap="none" w:vAnchor="text" w:hAnchor="page" w:x="9383" w:y="290"/>
          <w:rPr>
            <w:rStyle w:val="Nmerodepgina"/>
            <w:rFonts w:ascii="Franklin Gothic Medium SSi" w:hAnsi="Franklin Gothic Medium SSi"/>
            <w:sz w:val="28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</w:pPr>
        <w:r w:rsidRPr="0038717C">
          <w:rPr>
            <w:rStyle w:val="Nmerodepgina"/>
            <w:rFonts w:ascii="Franklin Gothic Medium SSi" w:hAnsi="Franklin Gothic Medium SSi"/>
            <w:sz w:val="28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begin"/>
        </w:r>
        <w:r w:rsidRPr="0038717C">
          <w:rPr>
            <w:rStyle w:val="Nmerodepgina"/>
            <w:rFonts w:ascii="Franklin Gothic Medium SSi" w:hAnsi="Franklin Gothic Medium SSi"/>
            <w:sz w:val="28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instrText xml:space="preserve"> PAGE </w:instrText>
        </w:r>
        <w:r w:rsidRPr="0038717C">
          <w:rPr>
            <w:rStyle w:val="Nmerodepgina"/>
            <w:rFonts w:ascii="Franklin Gothic Medium SSi" w:hAnsi="Franklin Gothic Medium SSi"/>
            <w:sz w:val="28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separate"/>
        </w:r>
        <w:r w:rsidR="00A744ED">
          <w:rPr>
            <w:rStyle w:val="Nmerodepgina"/>
            <w:rFonts w:ascii="Franklin Gothic Medium SSi" w:hAnsi="Franklin Gothic Medium SSi"/>
            <w:noProof/>
            <w:sz w:val="28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>1</w:t>
        </w:r>
        <w:r w:rsidRPr="0038717C">
          <w:rPr>
            <w:rStyle w:val="Nmerodepgina"/>
            <w:rFonts w:ascii="Franklin Gothic Medium SSi" w:hAnsi="Franklin Gothic Medium SSi"/>
            <w:sz w:val="28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end"/>
        </w:r>
      </w:p>
    </w:sdtContent>
  </w:sdt>
  <w:p w14:paraId="5C0D157A" w14:textId="77777777" w:rsidR="00D81436" w:rsidRDefault="00D81436" w:rsidP="00D902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1DCAA" w14:textId="77777777" w:rsidR="00D81436" w:rsidRDefault="00D81436" w:rsidP="000D524A">
      <w:r>
        <w:separator/>
      </w:r>
    </w:p>
  </w:footnote>
  <w:footnote w:type="continuationSeparator" w:id="0">
    <w:p w14:paraId="0C2E2D4F" w14:textId="77777777" w:rsidR="00D81436" w:rsidRDefault="00D81436" w:rsidP="000D52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C4E95" w14:textId="77777777" w:rsidR="00D81436" w:rsidRDefault="00D8143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186487A" wp14:editId="17970FA5">
          <wp:simplePos x="0" y="0"/>
          <wp:positionH relativeFrom="column">
            <wp:posOffset>-530225</wp:posOffset>
          </wp:positionH>
          <wp:positionV relativeFrom="paragraph">
            <wp:posOffset>-450215</wp:posOffset>
          </wp:positionV>
          <wp:extent cx="7823044" cy="10123805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Mesa de trabajo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032" cy="101393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93FDD93" wp14:editId="42240AF6">
          <wp:simplePos x="0" y="0"/>
          <wp:positionH relativeFrom="column">
            <wp:posOffset>-5888673</wp:posOffset>
          </wp:positionH>
          <wp:positionV relativeFrom="paragraph">
            <wp:posOffset>-1183322</wp:posOffset>
          </wp:positionV>
          <wp:extent cx="12453221" cy="8576627"/>
          <wp:effectExtent l="0" t="0" r="0" b="953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urso 150.png"/>
                  <pic:cNvPicPr/>
                </pic:nvPicPr>
                <pic:blipFill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V="1">
                    <a:off x="0" y="0"/>
                    <a:ext cx="12453221" cy="85766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12E8"/>
    <w:multiLevelType w:val="hybridMultilevel"/>
    <w:tmpl w:val="E040B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87C5A"/>
    <w:multiLevelType w:val="hybridMultilevel"/>
    <w:tmpl w:val="8B42D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53515"/>
    <w:multiLevelType w:val="hybridMultilevel"/>
    <w:tmpl w:val="2594F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270E4"/>
    <w:multiLevelType w:val="hybridMultilevel"/>
    <w:tmpl w:val="75B079C6"/>
    <w:lvl w:ilvl="0" w:tplc="2AB857EC">
      <w:start w:val="20"/>
      <w:numFmt w:val="bullet"/>
      <w:lvlText w:val="-"/>
      <w:lvlJc w:val="left"/>
      <w:pPr>
        <w:ind w:left="720" w:hanging="360"/>
      </w:pPr>
      <w:rPr>
        <w:rFonts w:ascii="Futura Medium" w:eastAsiaTheme="minorEastAsia" w:hAnsi="Futura Medium" w:cs="Futura Medium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36936"/>
    <w:multiLevelType w:val="hybridMultilevel"/>
    <w:tmpl w:val="33A48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0170"/>
    <w:multiLevelType w:val="hybridMultilevel"/>
    <w:tmpl w:val="BC221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03030"/>
    <w:multiLevelType w:val="hybridMultilevel"/>
    <w:tmpl w:val="CA12C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E72DD"/>
    <w:multiLevelType w:val="hybridMultilevel"/>
    <w:tmpl w:val="92707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F5052"/>
    <w:multiLevelType w:val="hybridMultilevel"/>
    <w:tmpl w:val="5F20A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C351C"/>
    <w:multiLevelType w:val="hybridMultilevel"/>
    <w:tmpl w:val="73ECA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F5F3F"/>
    <w:multiLevelType w:val="hybridMultilevel"/>
    <w:tmpl w:val="B75E1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42678"/>
    <w:multiLevelType w:val="hybridMultilevel"/>
    <w:tmpl w:val="E884A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20CEC"/>
    <w:multiLevelType w:val="hybridMultilevel"/>
    <w:tmpl w:val="F468D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935E5"/>
    <w:multiLevelType w:val="hybridMultilevel"/>
    <w:tmpl w:val="6EFA0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E4B85"/>
    <w:multiLevelType w:val="hybridMultilevel"/>
    <w:tmpl w:val="CC88F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F5"/>
    <w:rsid w:val="00027ADB"/>
    <w:rsid w:val="000542FA"/>
    <w:rsid w:val="000831EB"/>
    <w:rsid w:val="000C749A"/>
    <w:rsid w:val="000D524A"/>
    <w:rsid w:val="000E39B0"/>
    <w:rsid w:val="00100A25"/>
    <w:rsid w:val="00101BBE"/>
    <w:rsid w:val="001023A0"/>
    <w:rsid w:val="00117177"/>
    <w:rsid w:val="00160219"/>
    <w:rsid w:val="00175208"/>
    <w:rsid w:val="00181DCC"/>
    <w:rsid w:val="001874E6"/>
    <w:rsid w:val="001A2475"/>
    <w:rsid w:val="001C0683"/>
    <w:rsid w:val="001D60CE"/>
    <w:rsid w:val="001E1C9E"/>
    <w:rsid w:val="00262470"/>
    <w:rsid w:val="00265388"/>
    <w:rsid w:val="00272C09"/>
    <w:rsid w:val="00283574"/>
    <w:rsid w:val="002C2882"/>
    <w:rsid w:val="002D3C14"/>
    <w:rsid w:val="002E0A7F"/>
    <w:rsid w:val="002E756A"/>
    <w:rsid w:val="002F2057"/>
    <w:rsid w:val="00322409"/>
    <w:rsid w:val="003330F6"/>
    <w:rsid w:val="00343182"/>
    <w:rsid w:val="00354B3D"/>
    <w:rsid w:val="00382B7F"/>
    <w:rsid w:val="0038305B"/>
    <w:rsid w:val="0038335D"/>
    <w:rsid w:val="00384B94"/>
    <w:rsid w:val="0038717C"/>
    <w:rsid w:val="00392BF0"/>
    <w:rsid w:val="003A0BE8"/>
    <w:rsid w:val="003A13D8"/>
    <w:rsid w:val="003C3E7F"/>
    <w:rsid w:val="0042732A"/>
    <w:rsid w:val="00432908"/>
    <w:rsid w:val="004716E6"/>
    <w:rsid w:val="00496E08"/>
    <w:rsid w:val="004B6395"/>
    <w:rsid w:val="0052450F"/>
    <w:rsid w:val="0054554E"/>
    <w:rsid w:val="00580812"/>
    <w:rsid w:val="0059139E"/>
    <w:rsid w:val="005D0CE7"/>
    <w:rsid w:val="005E3778"/>
    <w:rsid w:val="006036BE"/>
    <w:rsid w:val="00632ACC"/>
    <w:rsid w:val="00677840"/>
    <w:rsid w:val="00694F67"/>
    <w:rsid w:val="006A367A"/>
    <w:rsid w:val="006B6466"/>
    <w:rsid w:val="006D7798"/>
    <w:rsid w:val="00781F52"/>
    <w:rsid w:val="007A4776"/>
    <w:rsid w:val="007D2C87"/>
    <w:rsid w:val="007E1955"/>
    <w:rsid w:val="007E3099"/>
    <w:rsid w:val="007F54FE"/>
    <w:rsid w:val="00831957"/>
    <w:rsid w:val="00840344"/>
    <w:rsid w:val="00845F05"/>
    <w:rsid w:val="00857710"/>
    <w:rsid w:val="008A1E78"/>
    <w:rsid w:val="008D509E"/>
    <w:rsid w:val="00904B97"/>
    <w:rsid w:val="009056AB"/>
    <w:rsid w:val="0091558C"/>
    <w:rsid w:val="0094075C"/>
    <w:rsid w:val="00957EDB"/>
    <w:rsid w:val="0096554C"/>
    <w:rsid w:val="00977B81"/>
    <w:rsid w:val="009A273C"/>
    <w:rsid w:val="009C614B"/>
    <w:rsid w:val="00A42234"/>
    <w:rsid w:val="00A5586D"/>
    <w:rsid w:val="00A63AFA"/>
    <w:rsid w:val="00A744ED"/>
    <w:rsid w:val="00AB36C9"/>
    <w:rsid w:val="00AD5EF3"/>
    <w:rsid w:val="00B04B82"/>
    <w:rsid w:val="00B551F4"/>
    <w:rsid w:val="00B577FA"/>
    <w:rsid w:val="00B60EB9"/>
    <w:rsid w:val="00B87F93"/>
    <w:rsid w:val="00BE000B"/>
    <w:rsid w:val="00BF0D6F"/>
    <w:rsid w:val="00C02027"/>
    <w:rsid w:val="00C403CF"/>
    <w:rsid w:val="00C47A7A"/>
    <w:rsid w:val="00C76F72"/>
    <w:rsid w:val="00C90BBD"/>
    <w:rsid w:val="00CE0E3E"/>
    <w:rsid w:val="00CE4E53"/>
    <w:rsid w:val="00D23004"/>
    <w:rsid w:val="00D81436"/>
    <w:rsid w:val="00D8687A"/>
    <w:rsid w:val="00D87AFB"/>
    <w:rsid w:val="00D902D0"/>
    <w:rsid w:val="00D92CE0"/>
    <w:rsid w:val="00D93F63"/>
    <w:rsid w:val="00D949CE"/>
    <w:rsid w:val="00D96250"/>
    <w:rsid w:val="00D97C7E"/>
    <w:rsid w:val="00DF2C7B"/>
    <w:rsid w:val="00E13A22"/>
    <w:rsid w:val="00E42CFB"/>
    <w:rsid w:val="00E7559F"/>
    <w:rsid w:val="00E85005"/>
    <w:rsid w:val="00E95106"/>
    <w:rsid w:val="00E95F29"/>
    <w:rsid w:val="00F00C5E"/>
    <w:rsid w:val="00F14C10"/>
    <w:rsid w:val="00F470E1"/>
    <w:rsid w:val="00F616F5"/>
    <w:rsid w:val="00F974C6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D5C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4C"/>
    <w:rPr>
      <w:rFonts w:eastAsiaTheme="minorEastAsia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524A"/>
    <w:pPr>
      <w:tabs>
        <w:tab w:val="center" w:pos="4419"/>
        <w:tab w:val="right" w:pos="8838"/>
      </w:tabs>
    </w:pPr>
    <w:rPr>
      <w:rFonts w:eastAsiaTheme="minorHAnsi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D524A"/>
  </w:style>
  <w:style w:type="paragraph" w:styleId="Piedepgina">
    <w:name w:val="footer"/>
    <w:basedOn w:val="Normal"/>
    <w:link w:val="PiedepginaCar"/>
    <w:uiPriority w:val="99"/>
    <w:unhideWhenUsed/>
    <w:rsid w:val="000D524A"/>
    <w:pPr>
      <w:tabs>
        <w:tab w:val="center" w:pos="4419"/>
        <w:tab w:val="right" w:pos="8838"/>
      </w:tabs>
    </w:pPr>
    <w:rPr>
      <w:rFonts w:eastAsiaTheme="minorHAnsi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524A"/>
  </w:style>
  <w:style w:type="paragraph" w:styleId="Prrafodelista">
    <w:name w:val="List Paragraph"/>
    <w:basedOn w:val="Normal"/>
    <w:uiPriority w:val="34"/>
    <w:qFormat/>
    <w:rsid w:val="0096554C"/>
    <w:pPr>
      <w:ind w:left="720" w:firstLine="360"/>
      <w:contextualSpacing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471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anormal"/>
    <w:uiPriority w:val="50"/>
    <w:rsid w:val="004716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1171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D902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4C"/>
    <w:rPr>
      <w:rFonts w:eastAsiaTheme="minorEastAsia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524A"/>
    <w:pPr>
      <w:tabs>
        <w:tab w:val="center" w:pos="4419"/>
        <w:tab w:val="right" w:pos="8838"/>
      </w:tabs>
    </w:pPr>
    <w:rPr>
      <w:rFonts w:eastAsiaTheme="minorHAnsi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D524A"/>
  </w:style>
  <w:style w:type="paragraph" w:styleId="Piedepgina">
    <w:name w:val="footer"/>
    <w:basedOn w:val="Normal"/>
    <w:link w:val="PiedepginaCar"/>
    <w:uiPriority w:val="99"/>
    <w:unhideWhenUsed/>
    <w:rsid w:val="000D524A"/>
    <w:pPr>
      <w:tabs>
        <w:tab w:val="center" w:pos="4419"/>
        <w:tab w:val="right" w:pos="8838"/>
      </w:tabs>
    </w:pPr>
    <w:rPr>
      <w:rFonts w:eastAsiaTheme="minorHAnsi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524A"/>
  </w:style>
  <w:style w:type="paragraph" w:styleId="Prrafodelista">
    <w:name w:val="List Paragraph"/>
    <w:basedOn w:val="Normal"/>
    <w:uiPriority w:val="34"/>
    <w:qFormat/>
    <w:rsid w:val="0096554C"/>
    <w:pPr>
      <w:ind w:left="720" w:firstLine="360"/>
      <w:contextualSpacing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471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anormal"/>
    <w:uiPriority w:val="50"/>
    <w:rsid w:val="004716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1171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D9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EE164-E599-1341-AD84-C9A876A4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MagalyMaya2 Maya </cp:lastModifiedBy>
  <cp:revision>3</cp:revision>
  <cp:lastPrinted>2021-07-20T20:28:00Z</cp:lastPrinted>
  <dcterms:created xsi:type="dcterms:W3CDTF">2021-07-26T01:55:00Z</dcterms:created>
  <dcterms:modified xsi:type="dcterms:W3CDTF">2021-07-26T02:05:00Z</dcterms:modified>
</cp:coreProperties>
</file>