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09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9e6rkntfx9d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Methodology: Digital Portfolios of Evidence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 rejects reductive letter grades entirely, instead using a Digital Portfolio-based LMS system to capture authentic student growth with full evidentiary documentation.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📝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tubc57nhant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Descriptive Teacher Commentary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Qualitative analysis of progress toward specific learning objectives. Example: </w:t>
      </w:r>
      <w:r w:rsidDel="00000000" w:rsidR="00000000" w:rsidRPr="00000000">
        <w:rPr>
          <w:i w:val="1"/>
          <w:iCs w:val="1"/>
          <w:rtl w:val="0"/>
        </w:rPr>
        <w:t xml:space="preserve">"Student demonstrated 100% accuracy in rhythmic 'Beat' synchronization during Act I."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🎥</w:t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cajewf52jcq1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Evidence-Based Documentation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curated digital archive of video and photo evidence documenting the entire 40-session journey — from onboarding through to the live showcase performance.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🏅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os6xt1e68trm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Competency Credentials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Explicit documentation of roles performed and specialized skills acquired. Example: </w:t>
      </w:r>
      <w:r w:rsidDel="00000000" w:rsidR="00000000" w:rsidRPr="00000000">
        <w:rPr>
          <w:i w:val="1"/>
          <w:iCs w:val="1"/>
          <w:rtl w:val="0"/>
        </w:rPr>
        <w:t xml:space="preserve">"Successfully maintained a Viking accent throughout a 20-minute performance."</w:t>
      </w:r>
    </w:p>
    <w:p w:rsidR="00000000" w:rsidDel="00000000" w:rsidP="00000000" w:rsidRDefault="00000000" w:rsidRPr="00000000" w14:paraId="0000000D">
      <w:pPr>
        <w:ind w:left="0" w:right="0" w:firstLine="0"/>
        <w:rPr/>
      </w:pPr>
      <w:r w:rsidDel="00000000" w:rsidR="00000000" w:rsidRPr="00000000">
        <w:rPr>
          <w:rtl w:val="0"/>
        </w:rPr>
        <w:t xml:space="preserve">"These portfolios serve as professional credentials for students targeting elite institutions such as LASALLE College of the Arts (Singapore), Sight and Sound Conservatory (USA), and School of The Arts (SOTA)." — BnB Institutional Prospectus</w:t>
      </w:r>
    </w:p>
    <w:p w:rsidR="00000000" w:rsidDel="00000000" w:rsidP="00000000" w:rsidRDefault="00000000" w:rsidRPr="00000000" w14:paraId="0000000E">
      <w:pPr>
        <w:pStyle w:val="Heading3"/>
        <w:spacing w:after="160" w:before="120" w:lineRule="auto"/>
        <w:rPr>
          <w:b w:val="1"/>
          <w:bCs w:val="1"/>
          <w:sz w:val="26"/>
          <w:szCs w:val="26"/>
        </w:rPr>
      </w:pPr>
      <w:bookmarkStart w:colFirst="0" w:colLast="0" w:name="_t9spov8wldyh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LMS Platform</w:t>
      </w:r>
    </w:p>
    <w:p w:rsidR="00000000" w:rsidDel="00000000" w:rsidP="00000000" w:rsidRDefault="00000000" w:rsidRPr="00000000" w14:paraId="0000000F">
      <w:pPr>
        <w:spacing w:after="240" w:befor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BnB Learning Management System (LMS) is named </w:t>
      </w:r>
      <w:r w:rsidDel="00000000" w:rsidR="00000000" w:rsidRPr="00000000">
        <w:rPr>
          <w:b w:val="1"/>
          <w:bCs w:val="1"/>
          <w:rtl w:val="0"/>
        </w:rPr>
        <w:t xml:space="preserve">"BnB Performing Arts Center"</w:t>
      </w:r>
      <w:r w:rsidDel="00000000" w:rsidR="00000000" w:rsidRPr="00000000">
        <w:rPr>
          <w:rtl w:val="0"/>
        </w:rPr>
        <w:t xml:space="preserve"> and serves as the central hub for portfolio management, coach feedback, student progress tracking, and credential issuance.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