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CAEC2" w14:textId="3CECCC22" w:rsidR="004332B7" w:rsidRPr="0083752A" w:rsidRDefault="0083752A" w:rsidP="0083752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  <w:lang w:val="en-US"/>
        </w:rPr>
        <w:t>ATURAN</w:t>
      </w:r>
    </w:p>
    <w:p w14:paraId="782412ED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70E2F5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2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</w:p>
    <w:p w14:paraId="30BF878E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2A">
        <w:rPr>
          <w:rFonts w:ascii="Segoe UI Emoji" w:hAnsi="Segoe UI Emoji" w:cs="Segoe UI Emoji"/>
          <w:b/>
          <w:bCs/>
          <w:sz w:val="24"/>
          <w:szCs w:val="24"/>
        </w:rPr>
        <w:t>🧺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1️</w:t>
      </w:r>
      <w:r w:rsidRPr="0083752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DINSOS —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Bantuan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Pangan Non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Tunai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(BPNT / Kartu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Sembako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C00F0E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mendapatkan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</w:p>
    <w:p w14:paraId="690E55F7" w14:textId="77777777" w:rsidR="0083752A" w:rsidRPr="0083752A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Penghasilan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kurang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Rp 2.000.000 per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6604C250" w14:textId="77777777" w:rsidR="0083752A" w:rsidRPr="0083752A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tanggungan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minimal 2 </w:t>
      </w:r>
      <w:proofErr w:type="gram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orang</w:t>
      </w:r>
      <w:proofErr w:type="gramEnd"/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5F9F723E" w14:textId="77777777" w:rsidR="0083752A" w:rsidRPr="0083752A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02EEA60B" w14:textId="77777777" w:rsidR="0083752A" w:rsidRPr="0083752A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Status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termasuk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buruh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harian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”,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petani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”,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1864AE98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label:</w:t>
      </w:r>
    </w:p>
    <w:p w14:paraId="698AB258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layak_subsidi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  <w:r w:rsidRPr="0083752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  <w:r w:rsidRPr="0083752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layak_subsidi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29D20288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8C27F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sz w:val="24"/>
          <w:szCs w:val="24"/>
        </w:rPr>
        <w:pict w14:anchorId="5B2B5597">
          <v:rect id="_x0000_i1115" style="width:0;height:1.5pt" o:hralign="center" o:hrstd="t" o:hr="t" fillcolor="#a0a0a0" stroked="f"/>
        </w:pict>
      </w:r>
    </w:p>
    <w:p w14:paraId="647A4485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2A">
        <w:rPr>
          <w:rFonts w:ascii="Segoe UI Emoji" w:hAnsi="Segoe UI Emoji" w:cs="Segoe UI Emoji"/>
          <w:b/>
          <w:bCs/>
          <w:sz w:val="24"/>
          <w:szCs w:val="24"/>
        </w:rPr>
        <w:t>🪪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2️</w:t>
      </w:r>
      <w:r w:rsidRPr="0083752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DUKCAPIL —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Kependudukan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</w:p>
    <w:p w14:paraId="41A39FF9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</w:p>
    <w:p w14:paraId="3D3CDE63" w14:textId="77777777" w:rsidR="0083752A" w:rsidRPr="0083752A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</w:rPr>
        <w:t>NIK valid =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632C4804" w14:textId="77777777" w:rsidR="0083752A" w:rsidRPr="0083752A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Kartu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(KK) =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legal status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34D3A94E" w14:textId="77777777" w:rsidR="0083752A" w:rsidRPr="0083752A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Domisili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3712E5BC" w14:textId="77777777" w:rsidR="0083752A" w:rsidRPr="0083752A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ganda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6B043350" w14:textId="77777777" w:rsidR="0083752A" w:rsidRPr="0083752A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</w:rPr>
        <w:t>Masuk DTKS =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miskin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Sosial.</w:t>
      </w:r>
    </w:p>
    <w:p w14:paraId="1B3171FC" w14:textId="77777777" w:rsidR="0083752A" w:rsidRPr="0083752A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≥ 3 orang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52EE9601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</w:p>
    <w:p w14:paraId="25FD8CD1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layak_subsidi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Jika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  <w:r w:rsidRPr="0083752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layak_subsidi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0B0FE959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sz w:val="24"/>
          <w:szCs w:val="24"/>
        </w:rPr>
        <w:pict w14:anchorId="287F6DFB">
          <v:rect id="_x0000_i1116" style="width:0;height:1.5pt" o:hralign="center" o:hrstd="t" o:hr="t" fillcolor="#a0a0a0" stroked="f"/>
        </w:pict>
      </w:r>
    </w:p>
    <w:p w14:paraId="7C77B061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2A">
        <w:rPr>
          <w:rFonts w:ascii="Segoe UI Emoji" w:hAnsi="Segoe UI Emoji" w:cs="Segoe UI Emoji"/>
          <w:b/>
          <w:bCs/>
          <w:sz w:val="24"/>
          <w:szCs w:val="24"/>
        </w:rPr>
        <w:t>🏥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3️</w:t>
      </w:r>
      <w:r w:rsidRPr="0083752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KEMENKES — Kartu Indonesia Sehat (KIS)</w:t>
      </w:r>
    </w:p>
    <w:p w14:paraId="16B66A28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kesehatan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</w:p>
    <w:p w14:paraId="6F13502D" w14:textId="77777777" w:rsidR="0083752A" w:rsidRPr="0083752A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Penghasilan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kurang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Rp 2.500.000 per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52F7D1C5" w14:textId="77777777" w:rsidR="0083752A" w:rsidRPr="0083752A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Tidak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asuransi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kesehatan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lain (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punya_asuransi_lain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”)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agar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0837637D" w14:textId="77777777" w:rsidR="0083752A" w:rsidRPr="0083752A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Menderita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penyakit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kronis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penyakit_kronis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≠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”)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4FF05B9F" w14:textId="77777777" w:rsidR="0083752A" w:rsidRPr="0083752A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Status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termasuk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buruh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harian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”,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petani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”,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52F7B8DA" w14:textId="77777777" w:rsidR="0083752A" w:rsidRPr="0083752A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</w:p>
    <w:p w14:paraId="047B7816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</w:p>
    <w:p w14:paraId="0FBAA542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layak_subsidi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Jika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  <w:r w:rsidRPr="0083752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layak_subsidi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06629079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52A">
        <w:rPr>
          <w:rFonts w:ascii="Times New Roman" w:hAnsi="Times New Roman" w:cs="Times New Roman"/>
          <w:sz w:val="24"/>
          <w:szCs w:val="24"/>
        </w:rPr>
        <w:pict w14:anchorId="3BAAEDC8">
          <v:rect id="_x0000_i1117" style="width:0;height:1.5pt" o:hralign="center" o:hrstd="t" o:hr="t" fillcolor="#a0a0a0" stroked="f"/>
        </w:pict>
      </w:r>
    </w:p>
    <w:p w14:paraId="0E4D2DFA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2A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Kesimpulan Umum</w:t>
      </w:r>
    </w:p>
    <w:p w14:paraId="41E99641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logika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deterministik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(rule engine)</w:t>
      </w:r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.</w:t>
      </w:r>
      <w:r w:rsidRPr="0083752A">
        <w:rPr>
          <w:rFonts w:ascii="Times New Roman" w:hAnsi="Times New Roman" w:cs="Times New Roman"/>
          <w:sz w:val="24"/>
          <w:szCs w:val="24"/>
        </w:rPr>
        <w:br/>
        <w:t xml:space="preserve">Label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>target (output variable)</w:t>
      </w:r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model Federated Learning (TFF).</w:t>
      </w:r>
    </w:p>
    <w:p w14:paraId="39360B90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(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>DINSOS</w:t>
      </w:r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>DUKCAPIL</w:t>
      </w:r>
      <w:r w:rsidRPr="0083752A">
        <w:rPr>
          <w:rFonts w:ascii="Times New Roman" w:hAnsi="Times New Roman" w:cs="Times New Roman"/>
          <w:sz w:val="24"/>
          <w:szCs w:val="24"/>
        </w:rPr>
        <w:t xml:space="preserve">, dan </w:t>
      </w:r>
      <w:r w:rsidRPr="0083752A">
        <w:rPr>
          <w:rFonts w:ascii="Times New Roman" w:hAnsi="Times New Roman" w:cs="Times New Roman"/>
          <w:b/>
          <w:bCs/>
          <w:sz w:val="24"/>
          <w:szCs w:val="24"/>
        </w:rPr>
        <w:t>KEMENKES</w:t>
      </w:r>
      <w:r w:rsidRPr="008375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</w:p>
    <w:p w14:paraId="696665E2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warga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berhak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bantuan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adil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terverifikasi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337CF4" w14:textId="77777777" w:rsid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A89F1E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752A" w:rsidRPr="0083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2F7"/>
    <w:multiLevelType w:val="multilevel"/>
    <w:tmpl w:val="9762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75528"/>
    <w:multiLevelType w:val="multilevel"/>
    <w:tmpl w:val="4BA0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878AA"/>
    <w:multiLevelType w:val="multilevel"/>
    <w:tmpl w:val="C7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316D5"/>
    <w:multiLevelType w:val="multilevel"/>
    <w:tmpl w:val="4482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762B7"/>
    <w:multiLevelType w:val="multilevel"/>
    <w:tmpl w:val="AF22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E2F0F"/>
    <w:multiLevelType w:val="multilevel"/>
    <w:tmpl w:val="FCF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866657">
    <w:abstractNumId w:val="1"/>
  </w:num>
  <w:num w:numId="2" w16cid:durableId="708991413">
    <w:abstractNumId w:val="5"/>
  </w:num>
  <w:num w:numId="3" w16cid:durableId="303242863">
    <w:abstractNumId w:val="2"/>
  </w:num>
  <w:num w:numId="4" w16cid:durableId="116994436">
    <w:abstractNumId w:val="0"/>
  </w:num>
  <w:num w:numId="5" w16cid:durableId="837689735">
    <w:abstractNumId w:val="4"/>
  </w:num>
  <w:num w:numId="6" w16cid:durableId="951784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2A"/>
    <w:rsid w:val="00067D39"/>
    <w:rsid w:val="001024D0"/>
    <w:rsid w:val="004332B7"/>
    <w:rsid w:val="00460C05"/>
    <w:rsid w:val="004F0E40"/>
    <w:rsid w:val="0051421F"/>
    <w:rsid w:val="0074233E"/>
    <w:rsid w:val="00833D37"/>
    <w:rsid w:val="00833E7A"/>
    <w:rsid w:val="0083752A"/>
    <w:rsid w:val="00AD475F"/>
    <w:rsid w:val="00E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B3FA"/>
  <w15:chartTrackingRefBased/>
  <w15:docId w15:val="{535CBED9-501B-4436-A757-58F0D0F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3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3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37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3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37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3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3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3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3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37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37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37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3752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3752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3752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3752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3752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3752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3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3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3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37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3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3752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3752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3752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37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3752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37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</cp:revision>
  <dcterms:created xsi:type="dcterms:W3CDTF">2025-10-06T06:02:00Z</dcterms:created>
  <dcterms:modified xsi:type="dcterms:W3CDTF">2025-10-06T06:03:00Z</dcterms:modified>
</cp:coreProperties>
</file>