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TMpred prediction output for : TMPRED.8152.9729.seq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Sequence: MQL...TFE   length:     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Prediction parameters: TM-helix length between 17 and 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1.) Possible transmembrane helices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The sequence positions in brackets denominate the core region.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Only scores above  500 are considered significant.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Inside to outside helices :   2 found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    from        to    score center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90 (  90) 110 ( 108)    396    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152 ( 154) 170 ( 170)   1532    162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Outside to inside helices :   2 found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    from        to    score center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86 (  91) 110 ( 110)    552    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152 ( 152) 172 ( 170)   1477    162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2.) Table of correspondences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Here is shown, which of the inside-&gt;outside helices correspond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to which of the outside-&gt;inside helices.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Helices shown in brackets are considered insignificant.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A "+"  symbol indicates a preference of this orientation.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A "++" symbol indicates a strong preference of this orientation.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         inside-&gt;outside | outside-&gt;inside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(   90- 110 (21)  396    ) |    86- 110 (25)  552  +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  152- 170 (19) 1532      |   152- 172 (21) 1477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3.) Suggested models for transmembrane topology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These suggestions are purely speculative and should be used with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EXTREME CAUTION since they are based on the assumption that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all transmembrane helices have been found.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In most cases, the Correspondence Table shown above or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prediction plot that is also created should be used for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topology assignment of unknown proteins.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2 possible models considered, only significant TM-segments used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*** the models differ in the number of TM-helices !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-----&gt; STRONGLY prefered model: N-terminus outside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2 strong transmembrane helices, total score : 2084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# from   to length score orientation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1   86  110 (25)     552 o-i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2  152  170 (19)    1532 i-o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>------&gt; alternative model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1 strong transmembrane helices, total score : 1532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# from   to length score orientation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bdr w:val="none" w:color="auto" w:sz="0" w:space="0"/>
        </w:rPr>
        <w:t xml:space="preserve"> 1  152  170 (19)    1532 i-o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</w:rPr>
      </w:pPr>
    </w:p>
    <w:p>
      <w:r>
        <w:rPr>
          <w:rFonts w:hint="default" w:ascii="Helvetica" w:hAnsi="Helvetica" w:eastAsia="Helvetica" w:cs="Helvetica"/>
          <w:i w:val="0"/>
          <w:caps w:val="0"/>
          <w:color w:val="D6161D"/>
          <w:spacing w:val="0"/>
          <w:sz w:val="14"/>
          <w:szCs w:val="14"/>
          <w:u w:val="single"/>
        </w:rPr>
        <w:drawing>
          <wp:inline distT="0" distB="0" distL="114300" distR="114300">
            <wp:extent cx="6096000" cy="45720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14"/>
          <w:szCs w:val="14"/>
          <w:u w:val="none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shd w:val="clear" w:fill="F7F8FA"/>
        </w:rPr>
        <w:t>You can get the prediction graphics shown above in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26262"/>
          <w:spacing w:val="0"/>
          <w:sz w:val="21"/>
          <w:szCs w:val="21"/>
          <w:u w:val="none"/>
          <w:shd w:val="clear" w:fill="F7F8FA"/>
        </w:rPr>
        <w:t xml:space="preserve"> one of the following formats: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66C59"/>
    <w:rsid w:val="7D0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embnet.vital-it.ch/download.php?file=TMPRED.8152.9729.gi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2018-03-07T14:03:00Z</dcterms:created>
  <dc:creator>hyx36</dc:creator>
  <cp:lastModifiedBy>hyx36</cp:lastModifiedBy>
  <dcterms:modified xsi:type="dcterms:W3CDTF">2018-03-07T14:05:04Z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