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DUOC UC · Escuela de Informática y Telecomunicaciones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Documento de cobertura de testing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Proyecto GasPro · DSY1104 Desarrollo Fullstack II · Evaluación Parcial N° 2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Datos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GasPro: tienda online de gas licuado y accesorios (frontend en React)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Integrantes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Matias Echeverria, Jorge Zarate y Enzo Morales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Herramientas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Jasmine (jasmine-core 7), Karma 6.4, karma-coverage 2.2 (istanbul) y React Testing Library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hyperlink w:history="1" r:id="rId7kf5lnrdohacvy_5w1jic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https://github.com/Ezz442/PruebaFullstack2REACTPROYECTOGASPRO</w:t>
              </w:r>
            </w:hyperlink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17/10/2026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Herramientas y configuración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La cobertura se genera con karma-coverage, integrado a Karma y Jasmine. El código se compila con Babel y webpack, y el plugin istanbul de Babel marca qué sentencias se ejecutan durante las pruebas.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Instalación de las herramientas de cobertura: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install karma-coverage babel-plugin-istanbul --save-dev</w:t>
      </w:r>
    </w:p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Configuración en karma.conf.cjs: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reporters: ['progress', 'coverage'],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coverageReporter: {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dir: 'coverage/',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reporters: [{ type: 'html' }, { type: 'text-summary' }],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},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browsers: ['ChromeHeadless'],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singleRun: true,</w:t>
      </w:r>
    </w:p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Configuración en .babelrc (solo en el entorno de test):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"env": { "test": { "plugins": [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["istanbul", { "exclude": ["src/tests/**", "**/*.spec.js", "**/*.spec.jsx"] }]</w:t>
      </w:r>
    </w:p>
    <w:p>
      <w:pPr>
        <w:shd w:fill="F2F2F2" w:val="clear"/>
        <w:spacing w:after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] } }</w:t>
      </w:r>
    </w:p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El comando npm test ejecuta las pruebas una sola vez y genera el informe HTML en la carpeta coverage/ (dentro, una subcarpeta con el nombre del navegador). El informe marca en verde el código cubierto y en rojo el no cubierto. Karma está configurado con Chrome sin interfaz; si Chrome no está instalado usa Edge (ruta definida en karma.conf.cjs). En la ejecución documentada, Karma se conectó con Edge 155 (Windows 10).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Alcance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Componentes y módulos considerados en el testing, con la justificación de lo que se incluye o se excluye.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55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Componente / módulo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¿Se prueba?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Button, Price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Componentes base reutilizados en toda la tienda: reciben props y emiten eventos.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ProductCard, ProductList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Muestran el producto con stock y descuento, permiten agregarlo y avisan cuando no hay resultados.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LoginForm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Tiene validaciones de formulario y estado propio.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RegistrationForm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 RUN, correo y contraseñas antes de enviar.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CheckoutForm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Formulario de compra con renderizado condicional (retiro en tienda).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CartContext y useCart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Contienen la lógica principal: agregar, quitar, total y límite de stock.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ProtectedRoute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Controla el acceso por rol al panel de administración.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validations.js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Reglas de negocio: correo, RUN con módulo 11, contraseña.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productosDB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CRUD de productos, precio con descuento y descuento de stock.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categoriasDB, ordenesDB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Solo los flujos del administrador: eliminar categoría, crear orden y ver historial.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Navbar, SearchBar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Solo se prueba el contador del carrito y el estado de sesión; falta búsqueda y cierre de sesión.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AuthContext, usuariosDB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Pendiente: las pruebas usan una sesión simulada. Ver sección 7.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Footer, Carousel, CategoryCard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Componentes presentacionales sin lógica propia que probar.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CartItem, CartTable, OrderSummary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Dependen de CartContext, que ya está probado; se revisaron manualmente en la aplicación.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StoreLayout, AdminLayout, AdminSidebar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Solo ensamblan menú y contenido; sin lógica.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Páginas de la tienda (16) y del panel (14)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Ensamblan componentes ya probados; se validaron manualmente los flujos completos.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App.jsx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Solo define las rutas de la aplicación.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Casos de prueba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Se incluyen casos normales, de borde y de error. Cada ID agrupa las pruebas de un componente; los IDs coinciden con los nombres de las pruebas en src/tests (por ejemplo, "T05 · muestra nombre, precio…").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038"/>
        <w:gridCol w:w="1300"/>
        <w:gridCol w:w="800"/>
        <w:gridCol w:w="1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Qué se verifica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Pruebas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Formato en pesos chilenos ($12.000), precio anterior tachado y valor 0.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Normal y borde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Button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Muestra la etiqueta por props, el clic llama a onClick (spy) y deshabilitado no lo llama.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Normal y borde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ProductList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Renderiza una tarjeta por cada producto recibido.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ProductList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Muestra un mensaje cuando no hay productos.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Borde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ProductCard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Muestra nombre, precio con descuento e imagen; Añadir llama a onAdd (spy); sin stock deshabilita el botón.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Normal y borde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LoginForm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Actualiza el estado del campo al escribir.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LoginForm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con correo inválido, no envía con campos vacíos, envía con datos válidos y muestra el error general.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y normal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CartContext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Agregar suma cantidad, calcula el total, quitar, carrito vacío en $0, tope por stock y guardado en localStorage (mock).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Normal y borde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Correo por dominio, RUN con dígito verificador, formato de RUN, contraseña de 6 a 20, obligatorio y número no negativo.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Normal y error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productosDB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Crear, leer, actualizar y eliminar, código duplicado, precio con descuento y stock que no baja de 0.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Normal, error y borde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</w:t>
            </w:r>
          </w:p>
        </w:tc>
      </w:tr>
    </w:tbl>
    <w:p>
      <w:pPr>
        <w:spacing w:after="60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</w:rPr>
        <w:t xml:space="preserve">Pruebas adicionales </w:t>
      </w:r>
      <w:r>
        <w:rPr>
          <w:rFonts w:ascii="Calibri" w:cs="Calibri" w:eastAsia="Calibri" w:hAnsi="Calibri"/>
        </w:rPr>
        <w:t xml:space="preserve">(17 pruebas, también con resultado OK):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54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Archivo de prueba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Pruebas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Qué verifica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RegistrationForm.spec.jsx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Contraseñas distintas, envío válido y RUN inválido.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CheckoutForm.spec.jsx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 precargados, envío, errores y retiro en tienda (renderizado condicional).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Navbar.spec.jsx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Contador del carrito, usuario sin sesión y con sesión.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ProtectedRoute.spec.jsx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Redirección sin sesión, rol no permitido y rol permitido.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adminFlujos.spec.js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Producto crítico, compra en órdenes e historial, eliminar categoría con y sin productos.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(34 con ID + 17 adicionales)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51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Resultado: 51 de 51 pruebas exitosas (TOTAL: 51 SUCCESS).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Resultados de cobertura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Resumen del informe de karma-coverage generado con npm test (Karma 6.4 en Edge 155, Windows 10).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Elementos cubiertos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Statements (sentencias)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67.17 %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262 de 390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Branches (ramas)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64.40 %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161 de 250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Functions (funciones)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63.28 %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81 de 128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Lines (líneas)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70.24 %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229 de 326</w:t>
            </w:r>
          </w:p>
        </w:tc>
      </w:tr>
    </w:tbl>
    <w:p>
      <w:pPr>
        <w:spacing w:after="60"/>
      </w:pPr>
    </w:p>
    <w:p>
      <w:pPr>
        <w:spacing w:after="60" w:before="10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cobertura" descr="Resumen por carpeta del informe karma-coverage" title="Informe de cober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Informe de cobertura generado (coverage/index.html), resumen por carpeta.</w:t>
      </w:r>
    </w:p>
    <w:p>
      <w:pPr>
        <w:pageBreakBefore/>
        <w:spacing w:after="80" w:before="0"/>
      </w:pPr>
      <w:r>
        <w:rPr>
          <w:rFonts w:ascii="Calibri" w:cs="Calibri" w:eastAsia="Calibri" w:hAnsi="Calibri"/>
          <w:b/>
          <w:bCs/>
        </w:rPr>
        <w:t xml:space="preserve">Cobertura por archivo </w:t>
      </w:r>
      <w:r>
        <w:rPr>
          <w:rFonts w:ascii="Calibri" w:cs="Calibri" w:eastAsia="Calibri" w:hAnsi="Calibri"/>
        </w:rPr>
        <w:t xml:space="preserve">(valores en %; verde desde 80, amarillo entre 50 y 80, rojo bajo 50):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8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% Stmts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% Branch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% Funcs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% Lines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components/atoms/Badge.jsx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components/atoms/Button.jsx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components/atoms/Input.jsx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components/atoms/Price.jsx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components/common/ErrorMessage.jsx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components/common/ProtectedRoute.jsx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components/layout/Navbar.jsx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58.33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33.33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57.89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components/molecules/FormField.jsx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components/molecules/ProductCard.jsx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components/molecules/SearchBar.jsx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33.33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components/organisms/CheckoutForm.jsx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95.23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components/organisms/LoginForm.jsx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components/organisms/ProductList.jsx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components/organisms/RegistrationForm.jsx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84.37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68.42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96.15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context/AuthContext.jsx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8.82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10.34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context/CartContext.jsx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83.87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38.46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72.22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84.61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data/categoriasDB.js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58.82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65.38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data/data.js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data/ordenesDB.js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34.48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33.33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41.66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39.13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data/productosDB.js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63.15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76.47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87.09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data/storage.js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84.61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62.5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83.33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data/usuariosDB.js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3.33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4.16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hooks/useAuth.js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hooks/useCart.js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utils/formatters.js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33.33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utils/validations.js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67.17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64.40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63.28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70.24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Importante: </w:t>
      </w:r>
      <w:r>
        <w:rPr>
          <w:rFonts w:ascii="Calibri" w:cs="Calibri" w:eastAsia="Calibri" w:hAnsi="Calibri"/>
        </w:rPr>
        <w:t xml:space="preserve">estos porcentajes se calculan solo sobre los 26 archivos que las pruebas cargan (390 sentencias). El proyecto tiene 68 archivos de código; los otros 42 (30 páginas, 9 componentes, App.jsx, useProductos y blogsDB) no se cargan en ninguna prueba y por eso no aparecen en el informe. La cobertura sobre todo el proyecto sería menor.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Interpretación de resultados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% Lines (70.24 %): </w:t>
      </w:r>
      <w:r>
        <w:rPr>
          <w:rFonts w:ascii="Calibri" w:cs="Calibri" w:eastAsia="Calibri" w:hAnsi="Calibri"/>
        </w:rPr>
        <w:t xml:space="preserve">229 de 326 líneas se ejecutan durante las pruebas. Acción: revisar las 97 restantes, concentradas en AuthContext, usuariosDB, ordenesDB y Navbar.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% Stmts (67.17 %): </w:t>
      </w:r>
      <w:r>
        <w:rPr>
          <w:rFonts w:ascii="Calibri" w:cs="Calibri" w:eastAsia="Calibri" w:hAnsi="Calibri"/>
        </w:rPr>
        <w:t xml:space="preserve">262 de 390 sentencias se ejecutan. Acción: agregar pruebas para las 128 sentencias no cubiertas (sección 7).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% Branch (64.40 %): </w:t>
      </w:r>
      <w:r>
        <w:rPr>
          <w:rFonts w:ascii="Calibri" w:cs="Calibri" w:eastAsia="Calibri" w:hAnsi="Calibri"/>
        </w:rPr>
        <w:t xml:space="preserve">hay 89 ramas (if, ternarios y valores por defecto) sin recorrer, por ejemplo en CartContext (38 %) y RegistrationForm (68 %). Acción: pruebas que recorran los caminos alternativos.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% Funcs (63.28 %): </w:t>
      </w:r>
      <w:r>
        <w:rPr>
          <w:rFonts w:ascii="Calibri" w:cs="Calibri" w:eastAsia="Calibri" w:hAnsi="Calibri"/>
        </w:rPr>
        <w:t xml:space="preserve">47 de 128 funciones nunca se llaman, sobre todo en AuthContext y usuariosDB (0 %) y Navbar (33 %). Acción: probar esas funciones.</w:t>
      </w:r>
    </w:p>
    <w:p>
      <w:pPr>
        <w:spacing w:after="100" w:before="80"/>
      </w:pPr>
      <w:r>
        <w:rPr>
          <w:rFonts w:ascii="Calibri" w:cs="Calibri" w:eastAsia="Calibri" w:hAnsi="Calibri"/>
        </w:rPr>
        <w:t xml:space="preserve">Los componentes con la lógica más crítica (formularios, carrito, rutas protegidas y validaciones) tienen entre 84 % y 100 % de líneas cubiertas. Un porcentaje alto no garantiza que todos los escenarios estén probados; por eso se revisa también el código no cubierto.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Código no cubierto identificado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2500"/>
        <w:gridCol w:w="24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Código no cubierto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Motivo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context/AuthContext.jsx (8.82 %)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login, registrar, logout y actualizarPerfil.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Las pruebas entregan una sesión simulada al contexto; nunca se monta el AuthProvider real.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Probar con renderHook: login válido guarda la sesión, login inválido devuelve error y logout la borra.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data/usuariosDB.js (3.33 %)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autenticar, registrarUsuario (RUN o correo repetido), actualizarUsuario y eliminarUsuario.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hay un archivo de pruebas para este módulo.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Crear usuariosDB.spec.js con casos normales y de error (RUN duplicado).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data/ordenesDB.js (34.48 %)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obtenerOrden, obtenerUltimaOrden, actualizarEstadoOrden y eliminarOrden.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adminFlujos solo prueba crear orden y listarlas por usuario.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Probar el cambio de estado y una orden inexistente (error).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data/categoriasDB.js (58.82 %)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actualizarCategoria (con renombrado en productos), crear con nombre vacío o repetido.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Solo se probó eliminar categoría.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Probar renombrar una categoría y el error por nombre duplicado.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components/layout/Navbar.jsx (60 %)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Búsqueda, cerrar sesión, menú móvil, desplegable de categorías y botón Panel.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Solo se prueba el contador y el saludo.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Probar con spies: escribir y buscar, clic en Cerrar sesión llama a logout.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components/molecules/SearchBar.jsx (50 %)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Envío del formulario y cambio del texto.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Solo se renderiza dentro del Navbar.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Prueba con spy en onSearch al enviar.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context/CartContext.jsx (83.87 %, ramas 38 %)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cambiarCantidad (0 o menos elimina; tope por stock) y vaciar.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Casos no incluidos en CartContext.spec.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Probar cantidad 0, cantidad sobre el stock y vaciar el carrito.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components/organisms/RegistrationForm.jsx (84.37 %)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Errores de nombre, apellidos, correo, contraseña y dirección vacíos; cambio de región.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Las pruebas cubren contraseñas distintas, RUN inválido y envío válido.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Enviar el formulario vacío y verificar los mensajes.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utils/formatters.js (33.33 %)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formatearFecha (fecha válida e inválida).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Solo se probó formatearPrecio.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Probar con una fecha ISO y con un texto inválido (devuelve vacío).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Mocks y dependencias externas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jasmine.createSpy() para las funciones que llegan por props (onAdd, onClick, onSubmit). GasPro no usa API ni servidor, así que no hay mocks de red.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localStorage simulado (src/tests/mocks/localStorageMock.js, con spyOn sobre Storage.prototype) para probar los módulos de datos y el carrito persistente sin depender del navegador.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Valores de contexto simulados (AuthContext y CartContext) y MemoryRouter de react-router-dom para probar Navbar y ProtectedRoute sin una sesión real.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Conclusiones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Las 51 pruebas pasan: validaciones, carrito, CRUD de productos, formularios y rutas protegidas se comportan como se espera.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La cobertura de los archivos probados es de 67.17 % en sentencias y 70.24 % en líneas; ramas (64.40 %) y funciones (63.28 %) son lo más bajo.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AuthContext, usuariosDB, ordenesDB y categoriasDB concentran 93 de las 128 sentencias sin cubrir (73 %); las pruebas de la sección 7 apuntan a ellos.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Páginas, layouts y App.jsx quedan fuera del alcance: solo ensamblan componentes probados y se validaron manualmente.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GasPro · Documento de cobertura de testing · Página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de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kf5lnrdohacvy_5w1jic" Type="http://schemas.openxmlformats.org/officeDocument/2006/relationships/hyperlink" Target="https://github.com/Ezz442/PruebaFullstack2REACTPROYECTOGASPRO" TargetMode="External"/><Relationship Id="rId8" Type="http://schemas.openxmlformats.org/officeDocument/2006/relationships/image" Target="media/1c03cf7159e9ae698ccb255c284c9acbcc274b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 testing · GasPro</dc:title>
  <dc:creator>Matias Echeverria, Jorge Zarate, Enzo Morales</dc:creator>
  <cp:lastModifiedBy>Un-named</cp:lastModifiedBy>
  <cp:revision>1</cp:revision>
  <dcterms:created xsi:type="dcterms:W3CDTF">2026-10-17T21:47:43.664Z</dcterms:created>
  <dcterms:modified xsi:type="dcterms:W3CDTF">2026-10-17T21:47:43.665Z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