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C23840" w14:textId="77777777" w:rsidR="000E2624" w:rsidRPr="000E2624" w:rsidRDefault="000E2624" w:rsidP="000E2624">
      <w:pPr>
        <w:rPr>
          <w:lang w:val="en-GB"/>
        </w:rPr>
      </w:pPr>
      <w:r w:rsidRPr="000E2624">
        <w:rPr>
          <w:b/>
          <w:bCs/>
          <w:lang w:val="en-GB"/>
        </w:rPr>
        <w:t xml:space="preserve">About the Exhibition | </w:t>
      </w:r>
      <w:r w:rsidRPr="000E2624">
        <w:rPr>
          <w:b/>
          <w:bCs/>
          <w:i/>
          <w:iCs/>
          <w:lang w:val="en-GB"/>
        </w:rPr>
        <w:t>Mare Nostrum</w:t>
      </w:r>
    </w:p>
    <w:p w14:paraId="73F4DE5E" w14:textId="77777777" w:rsidR="000E2624" w:rsidRPr="000E2624" w:rsidRDefault="000E2624" w:rsidP="000E2624">
      <w:pPr>
        <w:rPr>
          <w:lang w:val="en-GB"/>
        </w:rPr>
      </w:pPr>
      <w:r w:rsidRPr="000E2624">
        <w:rPr>
          <w:lang w:val="en-GB"/>
        </w:rPr>
        <w:t xml:space="preserve">Curated by Mahmoud Saïd, </w:t>
      </w:r>
      <w:r w:rsidRPr="000E2624">
        <w:rPr>
          <w:i/>
          <w:iCs/>
          <w:lang w:val="en-GB"/>
        </w:rPr>
        <w:t>Mare Nostrum</w:t>
      </w:r>
      <w:r w:rsidRPr="000E2624">
        <w:rPr>
          <w:lang w:val="en-GB"/>
        </w:rPr>
        <w:t xml:space="preserve"> was a group exhibition presented in 2023 at the </w:t>
      </w:r>
      <w:proofErr w:type="spellStart"/>
      <w:r w:rsidRPr="000E2624">
        <w:rPr>
          <w:b/>
          <w:bCs/>
          <w:lang w:val="en-GB"/>
        </w:rPr>
        <w:t>Institut</w:t>
      </w:r>
      <w:proofErr w:type="spellEnd"/>
      <w:r w:rsidRPr="000E2624">
        <w:rPr>
          <w:b/>
          <w:bCs/>
          <w:lang w:val="en-GB"/>
        </w:rPr>
        <w:t xml:space="preserve"> français </w:t>
      </w:r>
      <w:proofErr w:type="spellStart"/>
      <w:r w:rsidRPr="000E2624">
        <w:rPr>
          <w:b/>
          <w:bCs/>
          <w:lang w:val="en-GB"/>
        </w:rPr>
        <w:t>d’Alexandrie</w:t>
      </w:r>
      <w:proofErr w:type="spellEnd"/>
      <w:r w:rsidRPr="000E2624">
        <w:rPr>
          <w:lang w:val="en-GB"/>
        </w:rPr>
        <w:t xml:space="preserve"> as part of the </w:t>
      </w:r>
      <w:r w:rsidRPr="000E2624">
        <w:rPr>
          <w:b/>
          <w:bCs/>
          <w:lang w:val="en-GB"/>
        </w:rPr>
        <w:t xml:space="preserve">11th edition of </w:t>
      </w:r>
      <w:proofErr w:type="spellStart"/>
      <w:r w:rsidRPr="000E2624">
        <w:rPr>
          <w:b/>
          <w:bCs/>
          <w:i/>
          <w:iCs/>
          <w:lang w:val="en-GB"/>
        </w:rPr>
        <w:t>Écrire</w:t>
      </w:r>
      <w:proofErr w:type="spellEnd"/>
      <w:r w:rsidRPr="000E2624">
        <w:rPr>
          <w:b/>
          <w:bCs/>
          <w:i/>
          <w:iCs/>
          <w:lang w:val="en-GB"/>
        </w:rPr>
        <w:t xml:space="preserve"> la </w:t>
      </w:r>
      <w:proofErr w:type="spellStart"/>
      <w:r w:rsidRPr="000E2624">
        <w:rPr>
          <w:b/>
          <w:bCs/>
          <w:i/>
          <w:iCs/>
          <w:lang w:val="en-GB"/>
        </w:rPr>
        <w:t>Méditerranée</w:t>
      </w:r>
      <w:proofErr w:type="spellEnd"/>
      <w:r w:rsidRPr="000E2624">
        <w:rPr>
          <w:lang w:val="en-GB"/>
        </w:rPr>
        <w:t>. Bringing together Alexandria-based artists, the exhibition presented different disciplines of contemporary art, including painting, sculpture, photography, and installation.</w:t>
      </w:r>
    </w:p>
    <w:p w14:paraId="1403A44D" w14:textId="77777777" w:rsidR="000E2624" w:rsidRPr="000E2624" w:rsidRDefault="000E2624" w:rsidP="000E2624">
      <w:pPr>
        <w:rPr>
          <w:lang w:val="en-GB"/>
        </w:rPr>
      </w:pPr>
      <w:r w:rsidRPr="000E2624">
        <w:rPr>
          <w:lang w:val="en-GB"/>
        </w:rPr>
        <w:t xml:space="preserve">Through diverse artistic practices and individual perspectives, </w:t>
      </w:r>
      <w:r w:rsidRPr="000E2624">
        <w:rPr>
          <w:i/>
          <w:iCs/>
          <w:lang w:val="en-GB"/>
        </w:rPr>
        <w:t>Mare Nostrum</w:t>
      </w:r>
      <w:r w:rsidRPr="000E2624">
        <w:rPr>
          <w:lang w:val="en-GB"/>
        </w:rPr>
        <w:t xml:space="preserve"> explored the Mediterranean as a space of encounter, memory, and cultural dialogue, reflecting the multiplicity of contemporary artistic voices emerging from Alexandria.</w:t>
      </w:r>
    </w:p>
    <w:p w14:paraId="6AC2E407" w14:textId="77777777" w:rsidR="000E2624" w:rsidRPr="000E2624" w:rsidRDefault="000E2624" w:rsidP="000E2624">
      <w:pPr>
        <w:rPr>
          <w:lang w:val="en-GB"/>
        </w:rPr>
      </w:pPr>
      <w:r w:rsidRPr="000E2624">
        <w:rPr>
          <w:lang w:val="en-GB"/>
        </w:rPr>
        <w:t xml:space="preserve">The exhibition featured works by Abanoub Adel, Abdelrahman Fayed, Abdelrahman Mahmoud, Ahmed </w:t>
      </w:r>
      <w:proofErr w:type="spellStart"/>
      <w:r w:rsidRPr="000E2624">
        <w:rPr>
          <w:lang w:val="en-GB"/>
        </w:rPr>
        <w:t>Youssri</w:t>
      </w:r>
      <w:proofErr w:type="spellEnd"/>
      <w:r w:rsidRPr="000E2624">
        <w:rPr>
          <w:lang w:val="en-GB"/>
        </w:rPr>
        <w:t xml:space="preserve">, </w:t>
      </w:r>
      <w:proofErr w:type="spellStart"/>
      <w:r w:rsidRPr="000E2624">
        <w:rPr>
          <w:lang w:val="en-GB"/>
        </w:rPr>
        <w:t>Engy</w:t>
      </w:r>
      <w:proofErr w:type="spellEnd"/>
      <w:r w:rsidRPr="000E2624">
        <w:rPr>
          <w:lang w:val="en-GB"/>
        </w:rPr>
        <w:t xml:space="preserve"> Omar, Ibrahim Khalid, Mahmoud Saïd, </w:t>
      </w:r>
      <w:proofErr w:type="spellStart"/>
      <w:r w:rsidRPr="000E2624">
        <w:rPr>
          <w:lang w:val="en-GB"/>
        </w:rPr>
        <w:t>Maisoun</w:t>
      </w:r>
      <w:proofErr w:type="spellEnd"/>
      <w:r w:rsidRPr="000E2624">
        <w:rPr>
          <w:lang w:val="en-GB"/>
        </w:rPr>
        <w:t xml:space="preserve"> El-Zorba, </w:t>
      </w:r>
      <w:proofErr w:type="spellStart"/>
      <w:r w:rsidRPr="000E2624">
        <w:rPr>
          <w:lang w:val="en-GB"/>
        </w:rPr>
        <w:t>Meram</w:t>
      </w:r>
      <w:proofErr w:type="spellEnd"/>
      <w:r w:rsidRPr="000E2624">
        <w:rPr>
          <w:lang w:val="en-GB"/>
        </w:rPr>
        <w:t xml:space="preserve"> Adly, Sahar </w:t>
      </w:r>
      <w:proofErr w:type="spellStart"/>
      <w:r w:rsidRPr="000E2624">
        <w:rPr>
          <w:lang w:val="en-GB"/>
        </w:rPr>
        <w:t>Dourgham</w:t>
      </w:r>
      <w:proofErr w:type="spellEnd"/>
      <w:r w:rsidRPr="000E2624">
        <w:rPr>
          <w:lang w:val="en-GB"/>
        </w:rPr>
        <w:t>, Salah El-Din Ahmed, and Sara Zoheir.</w:t>
      </w:r>
    </w:p>
    <w:p w14:paraId="3E2AF81C" w14:textId="37BFDE5C" w:rsidR="00403D98" w:rsidRPr="000E2624" w:rsidRDefault="00403D98" w:rsidP="000E2624">
      <w:pPr>
        <w:rPr>
          <w:lang w:val="en-GB"/>
        </w:rPr>
      </w:pPr>
    </w:p>
    <w:sectPr w:rsidR="00403D98" w:rsidRPr="000E26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C3MDOxtDQyNzexNDJQ0lEKTi0uzszPAykwrAUACpl4xiwAAAA="/>
  </w:docVars>
  <w:rsids>
    <w:rsidRoot w:val="00070A01"/>
    <w:rsid w:val="00070A01"/>
    <w:rsid w:val="000E2624"/>
    <w:rsid w:val="00403D98"/>
    <w:rsid w:val="008C5B7B"/>
    <w:rsid w:val="00BA3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821E0"/>
  <w15:chartTrackingRefBased/>
  <w15:docId w15:val="{053DE814-DBF2-486D-AA4D-02DF5279A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07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Saiid</dc:creator>
  <cp:keywords/>
  <dc:description/>
  <cp:lastModifiedBy>Mahmoud Said</cp:lastModifiedBy>
  <cp:revision>2</cp:revision>
  <dcterms:created xsi:type="dcterms:W3CDTF">2023-10-03T06:01:00Z</dcterms:created>
  <dcterms:modified xsi:type="dcterms:W3CDTF">2026-06-16T12:52:00Z</dcterms:modified>
</cp:coreProperties>
</file>