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  <w:t>Battleship Game Protocol</w:t>
      </w:r>
    </w:p>
    <w:p>
      <w:pPr>
        <w:pStyle w:val="Normal"/>
        <w:jc w:val="center"/>
        <w:rPr/>
      </w:pPr>
      <w:r>
        <w:rPr/>
        <w:t>By F-162A7V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  <w:t>Each message is made of Fields.</w:t>
      </w:r>
    </w:p>
    <w:p>
      <w:pPr>
        <w:pStyle w:val="Normal"/>
        <w:jc w:val="center"/>
        <w:rPr/>
      </w:pPr>
      <w:r>
        <w:rPr/>
        <w:t xml:space="preserve">At the beginning of each message, is a </w:t>
      </w:r>
      <w:r>
        <w:rPr>
          <w:color w:val="EE0000"/>
        </w:rPr>
        <w:t xml:space="preserve">field of length </w:t>
      </w:r>
      <w:r>
        <w:rPr/>
        <w:t>represented by 4 bytes.</w:t>
      </w:r>
    </w:p>
    <w:p>
      <w:pPr>
        <w:pStyle w:val="Normal"/>
        <w:jc w:val="center"/>
        <w:rPr/>
      </w:pPr>
      <w:r>
        <w:rPr/>
        <w:t xml:space="preserve">After that is another mandatory </w:t>
      </w:r>
      <w:r>
        <w:rPr>
          <w:color w:val="0070C0"/>
        </w:rPr>
        <w:t>field representing message type. (8byte)(4char)</w:t>
      </w:r>
    </w:p>
    <w:p>
      <w:pPr>
        <w:pStyle w:val="Normal"/>
        <w:jc w:val="center"/>
        <w:rPr/>
      </w:pPr>
      <w:r>
        <w:rPr/>
        <w:t>Each field is separated from the next (Except for field of length) by the following byte string:</w:t>
      </w:r>
    </w:p>
    <w:p>
      <w:pPr>
        <w:pStyle w:val="Normal"/>
        <w:jc w:val="center"/>
        <w:rPr>
          <w:color w:val="92D050"/>
        </w:rPr>
      </w:pPr>
      <w:r>
        <w:rPr>
          <w:color w:val="92D050"/>
        </w:rPr>
        <w:t>--||||--</w:t>
      </w:r>
    </w:p>
    <w:p>
      <w:pPr>
        <w:pStyle w:val="Normal"/>
        <w:jc w:val="center"/>
        <w:rPr/>
      </w:pPr>
      <w:r>
        <w:rPr/>
        <w:t>String is long in order to avoid accidental separation in case of a long file.</w:t>
      </w:r>
    </w:p>
    <w:p>
      <w:pPr>
        <w:pStyle w:val="Normal"/>
        <w:jc w:val="center"/>
        <w:rPr/>
      </w:pPr>
      <w:r>
        <w:rPr/>
        <w:t>Example Message:</w:t>
      </w:r>
    </w:p>
    <w:p>
      <w:pPr>
        <w:pStyle w:val="Normal"/>
        <w:jc w:val="center"/>
        <w:rPr/>
      </w:pPr>
      <w:r>
        <w:rPr>
          <w:color w:val="EE0000"/>
        </w:rPr>
        <w:t>04FD</w:t>
      </w:r>
      <w:r>
        <w:rPr>
          <w:color w:val="0070C0"/>
        </w:rPr>
        <w:t>CODE</w:t>
      </w:r>
      <w:r>
        <w:rPr>
          <w:color w:val="92D050"/>
        </w:rPr>
        <w:t>--||||--</w:t>
      </w:r>
      <w:r>
        <w:rPr/>
        <w:t>FIELD1</w:t>
      </w:r>
      <w:r>
        <w:rPr>
          <w:color w:val="92D050"/>
        </w:rPr>
        <w:t>--||||--</w:t>
      </w:r>
      <w:r>
        <w:rPr/>
        <w:t>FIELD2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  <w:t>Encrypted using AES, key exchanged initially using RSA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337"/>
        <w:gridCol w:w="2337"/>
        <w:gridCol w:w="2338"/>
        <w:gridCol w:w="2338"/>
      </w:tblGrid>
      <w:tr>
        <w:trPr/>
        <w:tc>
          <w:tcPr>
            <w:tcW w:w="2337" w:type="dxa"/>
            <w:tcBorders/>
            <w:shd w:color="auto" w:fill="7F7F7F" w:themeFill="text1" w:themeFillTint="80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MESSAGE CODE</w:t>
            </w:r>
          </w:p>
        </w:tc>
        <w:tc>
          <w:tcPr>
            <w:tcW w:w="2337" w:type="dxa"/>
            <w:tcBorders/>
            <w:shd w:color="auto" w:fill="7F7F7F" w:themeFill="text1" w:themeFillTint="80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PURPOSE</w:t>
            </w:r>
          </w:p>
        </w:tc>
        <w:tc>
          <w:tcPr>
            <w:tcW w:w="2338" w:type="dxa"/>
            <w:tcBorders/>
            <w:shd w:color="auto" w:fill="7F7F7F" w:themeFill="text1" w:themeFillTint="80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FIELDS</w:t>
            </w:r>
          </w:p>
        </w:tc>
        <w:tc>
          <w:tcPr>
            <w:tcW w:w="2338" w:type="dxa"/>
            <w:tcBorders/>
            <w:shd w:color="auto" w:fill="7F7F7F" w:themeFill="text1" w:themeFillTint="80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color w:themeColor="text1" w:themeTint="bf" w:val="404040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SENDER</w:t>
            </w:r>
          </w:p>
        </w:tc>
      </w:tr>
      <w:tr>
        <w:trPr/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EROR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EITHER SIDE ANNOUNCES ERROR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ERROR CODE (CONSULT ERROR TABLE)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BOTH</w:t>
            </w:r>
          </w:p>
        </w:tc>
      </w:tr>
      <w:tr>
        <w:trPr/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HELO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SENDS SERVER PUBLIC RSA KEY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PUBLIC RSA KEY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CLIENT</w:t>
            </w:r>
          </w:p>
        </w:tc>
      </w:tr>
      <w:tr>
        <w:trPr/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AESK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SENDS CLIENT AES KEY, ENCRYPTED USING CLIENT’S PUBLIC RSA KEY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KEY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SERVER</w:t>
            </w:r>
          </w:p>
        </w:tc>
      </w:tr>
      <w:tr>
        <w:trPr/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SIGN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USER SENDS SIGN UP CREDS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EMAIL,USER, PASS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USER</w:t>
            </w:r>
          </w:p>
        </w:tc>
      </w:tr>
      <w:tr>
        <w:trPr/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SIGR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SERVER APPROVES LOGIN ATTEMPT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none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SERVER</w:t>
            </w:r>
          </w:p>
        </w:tc>
      </w:tr>
      <w:tr>
        <w:trPr/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LOGN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USER SENDS LOGIN CREDS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EMAIL, PASS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USER</w:t>
            </w:r>
          </w:p>
        </w:tc>
      </w:tr>
      <w:tr>
        <w:trPr/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LOGR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SERVER APPROVES LOGIN ATTEMPT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none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SERVER</w:t>
            </w:r>
          </w:p>
        </w:tc>
      </w:tr>
      <w:tr>
        <w:trPr/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FGTP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USER TELLS SERVER THAT HE FORGOTS PASSWORD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EMAIL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USER</w:t>
            </w:r>
          </w:p>
        </w:tc>
      </w:tr>
      <w:tr>
        <w:trPr/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FGPR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SERVER TELLS USER THAT AN EMAIL HAS BEEN SENT TO MAKE A NEW PASSWORD.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none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SERVER</w:t>
            </w:r>
          </w:p>
        </w:tc>
      </w:tr>
      <w:tr>
        <w:trPr/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FPCD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USER TELLS SERVER CODE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CODE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USER</w:t>
            </w:r>
          </w:p>
        </w:tc>
      </w:tr>
      <w:tr>
        <w:trPr/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FPCR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SERVER CONFIRMS CODE (OTHERWISE ERROR)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none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SERVER</w:t>
            </w:r>
          </w:p>
        </w:tc>
      </w:tr>
      <w:tr>
        <w:trPr/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NEWP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USER SENDS SERVER NEW PASSWORD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NEW PASSWORD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USER</w:t>
            </w:r>
          </w:p>
        </w:tc>
      </w:tr>
      <w:tr>
        <w:trPr/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NEWR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SERVER CONFIRMS PASSWORD CHANGE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none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SERVER</w:t>
            </w:r>
          </w:p>
        </w:tc>
      </w:tr>
      <w:tr>
        <w:trPr/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EROR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GENERAL ERROR MESSAGE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ERROR CODE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BOTH</w:t>
            </w:r>
          </w:p>
        </w:tc>
      </w:tr>
      <w:tr>
        <w:trPr/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MESG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AFTER LOGGED IN – CAN SEND MESSAGE TO OTHER USER.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FROM USER, TO USER, CONTENT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USER</w:t>
            </w:r>
          </w:p>
        </w:tc>
      </w:tr>
      <w:tr>
        <w:trPr/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MESS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MESSAGE FROM ANOTHER USER. PASSES THROUGH SERVER FIRST, THIS IS SENT FROM SERVER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FROM USER,  CONTENT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SERVER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/>
        <w:t>ERROR CODE TABLE:</w:t>
      </w:r>
    </w:p>
    <w:tbl>
      <w:tblPr>
        <w:tblStyle w:val="TableGrid"/>
        <w:tblW w:w="6233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3116"/>
        <w:gridCol w:w="3117"/>
      </w:tblGrid>
      <w:tr>
        <w:trPr/>
        <w:tc>
          <w:tcPr>
            <w:tcW w:w="3116" w:type="dxa"/>
            <w:tcBorders/>
            <w:shd w:color="auto" w:fill="7F7F7F" w:themeFill="text1" w:themeFillTint="80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CODE</w:t>
            </w:r>
          </w:p>
        </w:tc>
        <w:tc>
          <w:tcPr>
            <w:tcW w:w="3117" w:type="dxa"/>
            <w:tcBorders/>
            <w:shd w:color="auto" w:fill="7F7F7F" w:themeFill="text1" w:themeFillTint="80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MEANING</w:t>
            </w:r>
          </w:p>
        </w:tc>
      </w:tr>
      <w:tr>
        <w:trPr/>
        <w:tc>
          <w:tcPr>
            <w:tcW w:w="31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001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GENERAL ERROR</w:t>
            </w:r>
          </w:p>
        </w:tc>
      </w:tr>
      <w:tr>
        <w:trPr/>
        <w:tc>
          <w:tcPr>
            <w:tcW w:w="31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002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INVALID PASSWORD</w:t>
            </w:r>
          </w:p>
        </w:tc>
      </w:tr>
      <w:tr>
        <w:trPr/>
        <w:tc>
          <w:tcPr>
            <w:tcW w:w="31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003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NO SUCH USER EXISTS</w:t>
            </w:r>
          </w:p>
        </w:tc>
      </w:tr>
      <w:tr>
        <w:trPr/>
        <w:tc>
          <w:tcPr>
            <w:tcW w:w="31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004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USERNAME ALREADY EXISTS</w:t>
            </w:r>
          </w:p>
        </w:tc>
      </w:tr>
      <w:tr>
        <w:trPr/>
        <w:tc>
          <w:tcPr>
            <w:tcW w:w="31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005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INVALID MESSAGE SENT</w:t>
            </w:r>
          </w:p>
        </w:tc>
      </w:tr>
      <w:tr>
        <w:trPr/>
        <w:tc>
          <w:tcPr>
            <w:tcW w:w="31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006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NO EMAIL ASSOCIATED WITH THE ACCOUNT</w:t>
            </w:r>
          </w:p>
        </w:tc>
      </w:tr>
      <w:tr>
        <w:trPr/>
        <w:tc>
          <w:tcPr>
            <w:tcW w:w="31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007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LOGIN SEQUENCE ALREADY UNDERWAY</w:t>
            </w:r>
          </w:p>
        </w:tc>
      </w:tr>
      <w:tr>
        <w:trPr/>
        <w:tc>
          <w:tcPr>
            <w:tcW w:w="31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008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INVALID CODE</w:t>
            </w:r>
          </w:p>
        </w:tc>
      </w:tr>
      <w:tr>
        <w:trPr/>
        <w:tc>
          <w:tcPr>
            <w:tcW w:w="31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009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EMAIL NOT ASSOCIATED WITH ACCOUNT</w:t>
            </w:r>
          </w:p>
        </w:tc>
      </w:tr>
    </w:tbl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  <w:t>GAME HANDLING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337"/>
        <w:gridCol w:w="2337"/>
        <w:gridCol w:w="2338"/>
        <w:gridCol w:w="2338"/>
      </w:tblGrid>
      <w:tr>
        <w:trPr/>
        <w:tc>
          <w:tcPr>
            <w:tcW w:w="2337" w:type="dxa"/>
            <w:tcBorders/>
            <w:shd w:color="auto" w:fill="7F7F7F" w:themeFill="text1" w:themeFillTint="80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MESSAGE CODE</w:t>
            </w:r>
          </w:p>
        </w:tc>
        <w:tc>
          <w:tcPr>
            <w:tcW w:w="2337" w:type="dxa"/>
            <w:tcBorders/>
            <w:shd w:color="auto" w:fill="7F7F7F" w:themeFill="text1" w:themeFillTint="80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PURPOSE</w:t>
            </w:r>
          </w:p>
        </w:tc>
        <w:tc>
          <w:tcPr>
            <w:tcW w:w="2338" w:type="dxa"/>
            <w:tcBorders/>
            <w:shd w:color="auto" w:fill="7F7F7F" w:themeFill="text1" w:themeFillTint="80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FIELDS</w:t>
            </w:r>
          </w:p>
        </w:tc>
        <w:tc>
          <w:tcPr>
            <w:tcW w:w="2338" w:type="dxa"/>
            <w:tcBorders/>
            <w:shd w:color="auto" w:fill="7F7F7F" w:themeFill="text1" w:themeFillTint="80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color w:themeColor="text1" w:themeTint="bf" w:val="404040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SENDER</w:t>
            </w:r>
          </w:p>
        </w:tc>
      </w:tr>
      <w:tr>
        <w:trPr/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JOIN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CLIENT TELLS SERVER HE IS WAITING IN THE QUEUE TO JOIN A MATCH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NONE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CLIENT</w:t>
            </w:r>
          </w:p>
        </w:tc>
      </w:tr>
      <w:tr>
        <w:trPr/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STRT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SERVER TELLS CLIENT THE GAME HAS STARTED, PLUS WHICH SHIP HE IS IN CONTROL OF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ROLE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SERVER</w:t>
            </w:r>
          </w:p>
        </w:tc>
      </w:tr>
      <w:tr>
        <w:trPr/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INCS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CLIENT ASKS TO INCREASE SHIP SPEED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NONE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CLIENT</w:t>
            </w:r>
          </w:p>
        </w:tc>
      </w:tr>
      <w:tr>
        <w:trPr/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PORT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CLIENT ASKS TO TURN SHIP TO PORT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NONE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CLIENT</w:t>
            </w:r>
          </w:p>
        </w:tc>
      </w:tr>
      <w:tr>
        <w:trPr/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STRB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CLIENT ASKS TO TURN SHIP TO STARBOARD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NONE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CLIENT</w:t>
            </w:r>
          </w:p>
        </w:tc>
      </w:tr>
      <w:tr>
        <w:trPr/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DECS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CLIENT ASKS TO DECREASE SHIP SPEED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NONE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CLIENT</w:t>
            </w:r>
          </w:p>
        </w:tc>
      </w:tr>
      <w:tr>
        <w:trPr>
          <w:trHeight w:val="570" w:hRule="atLeast"/>
        </w:trPr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GSTT</w:t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SERVER SENDS CLIENT THE UPDATED GAME STATE AS A PICKLED OBJECT, TAKING INTO ACCOUNT BOTH SIDE REQUESTS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OBJECT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SERVER</w:t>
            </w:r>
          </w:p>
        </w:tc>
      </w:tr>
      <w:tr>
        <w:trPr>
          <w:trHeight w:val="570" w:hRule="atLeast"/>
        </w:trPr>
        <w:tc>
          <w:tcPr>
            <w:tcW w:w="233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LEAV</w:t>
            </w:r>
          </w:p>
        </w:tc>
        <w:tc>
          <w:tcPr>
            <w:tcW w:w="233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CLIENT NOTIFIES SERVER OF HIM LEAVING, OTHER SIDE GETS WIN MESSAGE</w:t>
            </w:r>
          </w:p>
        </w:tc>
        <w:tc>
          <w:tcPr>
            <w:tcW w:w="233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NONE</w:t>
            </w:r>
          </w:p>
        </w:tc>
        <w:tc>
          <w:tcPr>
            <w:tcW w:w="233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CLIENT</w:t>
            </w:r>
          </w:p>
        </w:tc>
      </w:tr>
      <w:tr>
        <w:trPr>
          <w:trHeight w:val="570" w:hRule="atLeast"/>
        </w:trPr>
        <w:tc>
          <w:tcPr>
            <w:tcW w:w="233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OVER</w:t>
            </w:r>
          </w:p>
        </w:tc>
        <w:tc>
          <w:tcPr>
            <w:tcW w:w="233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SERVER NOTIFIES CLIENT GAME HAS ENDED, WITH FIELD VALUE RANGING FROM LOSS (-1) TO WIN (1) AND DRAW (0)</w:t>
            </w:r>
          </w:p>
        </w:tc>
        <w:tc>
          <w:tcPr>
            <w:tcW w:w="233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LOSS/DRAW/WIN</w:t>
            </w:r>
          </w:p>
        </w:tc>
        <w:tc>
          <w:tcPr>
            <w:tcW w:w="233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Arial"/>
                <w:kern w:val="2"/>
                <w:sz w:val="24"/>
                <w:szCs w:val="24"/>
                <w:lang w:val="en-US" w:eastAsia="en-US" w:bidi="he-IL"/>
              </w:rPr>
            </w:pPr>
            <w:r>
              <w:rPr>
                <w:rFonts w:eastAsia="Calibri" w:cs="Arial"/>
                <w:kern w:val="2"/>
                <w:sz w:val="24"/>
                <w:szCs w:val="24"/>
                <w:lang w:val="en-US" w:eastAsia="en-US" w:bidi="he-IL"/>
              </w:rPr>
              <w:t>SERVER</w:t>
            </w:r>
          </w:p>
        </w:tc>
      </w:tr>
    </w:tbl>
    <w:p>
      <w:pPr>
        <w:pStyle w:val="Normal"/>
        <w:spacing w:before="0" w:after="160"/>
        <w:jc w:val="center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alibri Light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he-IL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4"/>
      <w:szCs w:val="24"/>
      <w:lang w:val="en-US" w:eastAsia="en-US" w:bidi="he-IL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621de1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1de1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1de1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1de1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1de1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1de1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1de1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1de1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1de1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621de1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621de1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621de1"/>
    <w:rPr>
      <w:rFonts w:eastAsia="" w:cs="" w:cstheme="majorBidi" w:eastAsiaTheme="majorEastAsia"/>
      <w:color w:themeColor="accent1" w:themeShade="bf" w:val="2F5496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621de1"/>
    <w:rPr>
      <w:rFonts w:eastAsia="" w:cs="" w:cstheme="majorBidi" w:eastAsiaTheme="majorEastAsia"/>
      <w:i/>
      <w:iCs/>
      <w:color w:themeColor="accent1" w:themeShade="bf" w:val="2F5496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621de1"/>
    <w:rPr>
      <w:rFonts w:eastAsia="" w:cs="" w:cstheme="majorBidi" w:eastAsiaTheme="majorEastAsia"/>
      <w:color w:themeColor="accent1" w:themeShade="bf" w:val="2F5496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621de1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621de1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621de1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621de1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621de1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621de1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621de1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621de1"/>
    <w:rPr>
      <w:i/>
      <w:iCs/>
      <w:color w:themeColor="accent1" w:themeShade="bf" w:val="2F5496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621de1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621de1"/>
    <w:rPr>
      <w:b/>
      <w:bCs/>
      <w:smallCaps/>
      <w:color w:themeColor="accent1" w:themeShade="bf" w:val="2F5496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621de1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1de1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1de1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621de1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621d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2F549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241324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ערכת נושא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3827</TotalTime>
  <Application>LibreOffice/26.2.3.2$Windows_X86_64 LibreOffice_project/70e089b17412e4cb7773e41413306b17a2328c34</Application>
  <AppVersion>15.0000</AppVersion>
  <Pages>2</Pages>
  <Words>434</Words>
  <Characters>2155</Characters>
  <CharactersWithSpaces>2445</CharactersWithSpaces>
  <Paragraphs>141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2026-03-31T16:53:00Z</dcterms:created>
  <dc:creator>יואב שריג</dc:creator>
  <dc:description/>
  <dc:language>en-US</dc:language>
  <cp:lastModifiedBy/>
  <dcterms:modified xsi:type="dcterms:W3CDTF">2026-05-22T13:35:31Z</dcterms:modified>
  <cp:revision>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