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20"/>
        </w:rPr>
        <w:t>A.S.D. EVOLUTION SPORT + MIND MOVEMENT LAB</w:t>
      </w:r>
    </w:p>
    <w:p>
      <w:pPr>
        <w:jc w:val="center"/>
      </w:pPr>
      <w:r>
        <w:rPr>
          <w:color w:val="646464"/>
          <w:sz w:val="18"/>
        </w:rPr>
        <w:t>Dott. Ing. Francesco Busanca - Mind Movement Coach</w:t>
      </w:r>
    </w:p>
    <w:p/>
    <w:p>
      <w:pPr>
        <w:pStyle w:val="Heading1"/>
        <w:jc w:val="center"/>
      </w:pPr>
      <w:r>
        <w:rPr>
          <w:color w:val="2E75B6"/>
          <w:sz w:val="36"/>
        </w:rPr>
        <w:t>NUTRIZIONE VIBRAZIONALE</w:t>
      </w:r>
    </w:p>
    <w:p>
      <w:pPr>
        <w:jc w:val="center"/>
      </w:pPr>
      <w:r>
        <w:rPr>
          <w:i/>
          <w:sz w:val="22"/>
        </w:rPr>
        <w:t>I Punti Chiave per la Tua Salute Sistemica</w:t>
      </w:r>
    </w:p>
    <w:p/>
    <w:p>
      <w:pPr>
        <w:pStyle w:val="Heading2"/>
      </w:pPr>
      <w:r>
        <w:rPr>
          <w:color w:val="2E75B6"/>
          <w:sz w:val="26"/>
        </w:rPr>
        <w:t>IL TUO CORPO È UN ECOSISTEMA PNEI</w:t>
      </w:r>
    </w:p>
    <w:p>
      <w:r>
        <w:rPr>
          <w:b/>
          <w:sz w:val="20"/>
        </w:rPr>
        <w:t>Psiche - Nervi - Endocrino - Immune = Sistema Unico</w:t>
      </w:r>
    </w:p>
    <w:p>
      <w:r>
        <w:rPr>
          <w:sz w:val="20"/>
        </w:rPr>
        <w:t xml:space="preserve">Il cibo non è solo calorie. È </w:t>
      </w:r>
      <w:r>
        <w:rPr>
          <w:b/>
          <w:sz w:val="20"/>
        </w:rPr>
        <w:t>informazione per il tuo DNA</w:t>
      </w:r>
      <w:r>
        <w:rPr>
          <w:sz w:val="20"/>
        </w:rPr>
        <w:t>.</w:t>
        <w:br/>
        <w:t>Non mangi solo con la bocca, mangi con ogni cellula.</w:t>
      </w:r>
    </w:p>
    <w:p/>
    <w:p>
      <w:pPr>
        <w:pStyle w:val="Heading2"/>
      </w:pPr>
      <w:r>
        <w:rPr>
          <w:color w:val="2E75B6"/>
          <w:sz w:val="26"/>
        </w:rPr>
        <w:t>L'INFIAMMAZIONE CRONICA: LA RADICE DELLE MALATTIE</w:t>
      </w:r>
    </w:p>
    <w:p>
      <w:r>
        <w:rPr>
          <w:sz w:val="20"/>
        </w:rPr>
        <w:t xml:space="preserve">70% delle morti da malattie croniche </w:t>
      </w:r>
      <w:r>
        <w:rPr>
          <w:b/>
          <w:sz w:val="20"/>
        </w:rPr>
        <w:t>prevenibili</w:t>
      </w:r>
      <w:r>
        <w:rPr>
          <w:sz w:val="20"/>
        </w:rPr>
        <w:t xml:space="preserve"> (OMS):</w:t>
      </w:r>
    </w:p>
    <w:p>
      <w:pPr>
        <w:pStyle w:val="ListBullet"/>
      </w:pPr>
      <w:r>
        <w:rPr>
          <w:sz w:val="20"/>
        </w:rPr>
        <w:t>Diabete tipo 2</w:t>
      </w:r>
    </w:p>
    <w:p>
      <w:pPr>
        <w:pStyle w:val="ListBullet"/>
      </w:pPr>
      <w:r>
        <w:rPr>
          <w:sz w:val="20"/>
        </w:rPr>
        <w:t>Obesità viscerale</w:t>
      </w:r>
    </w:p>
    <w:p>
      <w:pPr>
        <w:pStyle w:val="ListBullet"/>
      </w:pPr>
      <w:r>
        <w:rPr>
          <w:sz w:val="20"/>
        </w:rPr>
        <w:t>Malattie cardiovascolari</w:t>
      </w:r>
    </w:p>
    <w:p>
      <w:pPr>
        <w:pStyle w:val="ListBullet"/>
      </w:pPr>
      <w:r>
        <w:rPr>
          <w:sz w:val="20"/>
        </w:rPr>
        <w:t>Artrosi e degenerazione articolare</w:t>
      </w:r>
    </w:p>
    <w:p>
      <w:pPr>
        <w:pStyle w:val="ListBullet"/>
      </w:pPr>
      <w:r>
        <w:rPr>
          <w:sz w:val="20"/>
        </w:rPr>
        <w:t>Malattie neurodegenerative</w:t>
      </w:r>
    </w:p>
    <w:p>
      <w:pPr>
        <w:pStyle w:val="ListBullet"/>
      </w:pPr>
      <w:r>
        <w:rPr>
          <w:sz w:val="20"/>
        </w:rPr>
        <w:t>Depressione e disturbi dell'umore</w:t>
      </w:r>
    </w:p>
    <w:p>
      <w:r>
        <w:rPr>
          <w:sz w:val="20"/>
        </w:rPr>
        <w:t xml:space="preserve">Causa comune: </w:t>
      </w:r>
      <w:r>
        <w:rPr>
          <w:b/>
          <w:sz w:val="20"/>
        </w:rPr>
        <w:t>Infiammazione sistemica di basso grado</w:t>
      </w:r>
      <w:r>
        <w:rPr>
          <w:sz w:val="20"/>
        </w:rPr>
        <w:t xml:space="preserve"> (la "candela accesa 24/7")</w:t>
      </w:r>
    </w:p>
    <w:p/>
    <w:p>
      <w:pPr>
        <w:pStyle w:val="Heading2"/>
      </w:pPr>
      <w:r>
        <w:rPr>
          <w:color w:val="2E75B6"/>
          <w:sz w:val="26"/>
        </w:rPr>
        <w:t>COSA MANGIARE - I 4 PILASTRI ANTINFIAMMATORI</w:t>
      </w:r>
    </w:p>
    <w:p>
      <w:r>
        <w:rPr>
          <w:b/>
          <w:sz w:val="20"/>
        </w:rPr>
        <w:t>1. OMEGA-3 (2-3g/die):</w:t>
      </w:r>
    </w:p>
    <w:p>
      <w:pPr>
        <w:pStyle w:val="ListBullet"/>
      </w:pPr>
      <w:r>
        <w:rPr>
          <w:sz w:val="18"/>
        </w:rPr>
        <w:t>Pesce grasso (salmone, sgombro, sardine) 3x/settimana</w:t>
      </w:r>
    </w:p>
    <w:p>
      <w:pPr>
        <w:pStyle w:val="ListBullet"/>
      </w:pPr>
      <w:r>
        <w:rPr>
          <w:sz w:val="18"/>
        </w:rPr>
        <w:t>Noci, semi di lino, alghe</w:t>
      </w:r>
    </w:p>
    <w:p>
      <w:r>
        <w:rPr>
          <w:b/>
          <w:sz w:val="20"/>
        </w:rPr>
        <w:t>2. POLIFENOLI:</w:t>
      </w:r>
    </w:p>
    <w:p>
      <w:pPr>
        <w:pStyle w:val="ListBullet"/>
      </w:pPr>
      <w:r>
        <w:rPr>
          <w:sz w:val="18"/>
        </w:rPr>
        <w:t>Frutti di bosco, tè verde, cacao amaro</w:t>
      </w:r>
    </w:p>
    <w:p>
      <w:pPr>
        <w:pStyle w:val="ListBullet"/>
      </w:pPr>
      <w:r>
        <w:rPr>
          <w:sz w:val="18"/>
        </w:rPr>
        <w:t>Olio extravergine d'oliva, curcuma + pepe nero</w:t>
      </w:r>
    </w:p>
    <w:p>
      <w:r>
        <w:rPr>
          <w:b/>
          <w:sz w:val="20"/>
        </w:rPr>
        <w:t>3. FIBRE (30-40g/die):</w:t>
      </w:r>
    </w:p>
    <w:p>
      <w:pPr>
        <w:pStyle w:val="ListBullet"/>
      </w:pPr>
      <w:r>
        <w:rPr>
          <w:sz w:val="18"/>
        </w:rPr>
        <w:t>Verdure, legumi, cereali integrali</w:t>
      </w:r>
    </w:p>
    <w:p>
      <w:pPr>
        <w:pStyle w:val="ListBullet"/>
      </w:pPr>
      <w:r>
        <w:rPr>
          <w:sz w:val="18"/>
        </w:rPr>
        <w:t>Nutrono i batteri "buoni" intestinali</w:t>
      </w:r>
    </w:p>
    <w:p>
      <w:r>
        <w:rPr>
          <w:b/>
          <w:sz w:val="20"/>
        </w:rPr>
        <w:t>4. PROBIOTICI (ceppi specifici):</w:t>
      </w:r>
    </w:p>
    <w:p>
      <w:pPr>
        <w:pStyle w:val="ListBullet"/>
      </w:pPr>
      <w:r>
        <w:rPr>
          <w:sz w:val="18"/>
        </w:rPr>
        <w:t>Yogurt greco, kefir, crauti fermentati</w:t>
      </w:r>
    </w:p>
    <w:p>
      <w:pPr>
        <w:pStyle w:val="ListBullet"/>
      </w:pPr>
      <w:r>
        <w:rPr>
          <w:sz w:val="18"/>
        </w:rPr>
        <w:t>Lactobacillus rhamnosus, Bifidobacterium longum</w:t>
      </w:r>
    </w:p>
    <w:p>
      <w:r>
        <w:br w:type="page"/>
      </w:r>
    </w:p>
    <w:p>
      <w:pPr>
        <w:jc w:val="center"/>
      </w:pPr>
      <w:r>
        <w:rPr>
          <w:color w:val="646464"/>
          <w:sz w:val="18"/>
        </w:rPr>
        <w:t>NUTRIZIONE VIBRAZIONALE - Pagina 2/2</w:t>
      </w:r>
    </w:p>
    <w:p/>
    <w:p>
      <w:pPr>
        <w:pStyle w:val="Heading2"/>
      </w:pPr>
      <w:r>
        <w:rPr>
          <w:color w:val="2E75B6"/>
          <w:sz w:val="26"/>
        </w:rPr>
        <w:t>COME MANGIARE - IL PROTOCOLLO MIND MOVEMENT</w:t>
      </w:r>
    </w:p>
    <w:p>
      <w:r>
        <w:rPr>
          <w:b/>
          <w:color w:val="008000"/>
          <w:sz w:val="20"/>
        </w:rPr>
        <w:t>PRIMA DEL PASTO:</w:t>
      </w:r>
    </w:p>
    <w:p>
      <w:r>
        <w:rPr>
          <w:sz w:val="18"/>
        </w:rPr>
        <w:t>✓ 3 respiri profondi (attiva nervo vago)</w:t>
      </w:r>
    </w:p>
    <w:p>
      <w:r>
        <w:rPr>
          <w:sz w:val="18"/>
        </w:rPr>
        <w:t>✓ Inspira 4 secondi (pancia), espira 6 secondi (bocca)</w:t>
      </w:r>
    </w:p>
    <w:p>
      <w:r>
        <w:rPr>
          <w:b/>
          <w:color w:val="008000"/>
          <w:sz w:val="20"/>
        </w:rPr>
        <w:t>DURANTE IL PASTO:</w:t>
      </w:r>
    </w:p>
    <w:p>
      <w:r>
        <w:rPr>
          <w:sz w:val="18"/>
        </w:rPr>
        <w:t>✓ 15-20 masticazioni per boccone</w:t>
      </w:r>
    </w:p>
    <w:p>
      <w:r>
        <w:rPr>
          <w:sz w:val="18"/>
        </w:rPr>
        <w:t>✓ Appoggia forchetta tra un boccone e l'altro</w:t>
      </w:r>
    </w:p>
    <w:p>
      <w:r>
        <w:rPr>
          <w:sz w:val="18"/>
        </w:rPr>
        <w:t>✓ Mastica finché il cibo è liquido</w:t>
      </w:r>
    </w:p>
    <w:p>
      <w:r>
        <w:rPr>
          <w:b/>
          <w:color w:val="008000"/>
          <w:sz w:val="20"/>
        </w:rPr>
        <w:t>TIMING CIRCADIANO:</w:t>
      </w:r>
    </w:p>
    <w:p>
      <w:r>
        <w:rPr>
          <w:sz w:val="18"/>
        </w:rPr>
        <w:t>• Mattino: Colazione con carboidrati (sensibilità insulinica alta)</w:t>
      </w:r>
    </w:p>
    <w:p>
      <w:r>
        <w:rPr>
          <w:sz w:val="18"/>
        </w:rPr>
        <w:t>• Pranzo: Pasto principale (12:00-14:00)</w:t>
      </w:r>
    </w:p>
    <w:p>
      <w:r>
        <w:rPr>
          <w:sz w:val="18"/>
        </w:rPr>
        <w:t>• Sera: Cena leggera (proteine + verdure, no carboidrati pesanti)</w:t>
      </w:r>
    </w:p>
    <w:p>
      <w:r>
        <w:rPr>
          <w:sz w:val="18"/>
        </w:rPr>
        <w:t>• Digiuno notturno: Almeno 12 ore (es. 20:00 → 08:00)</w:t>
      </w:r>
    </w:p>
    <w:p/>
    <w:p>
      <w:pPr>
        <w:pStyle w:val="Heading2"/>
      </w:pPr>
      <w:r>
        <w:rPr>
          <w:color w:val="2E75B6"/>
          <w:sz w:val="26"/>
        </w:rPr>
        <w:t>I 5 PILASTRI ANTI-STRESS</w:t>
      </w:r>
    </w:p>
    <w:p>
      <w:r>
        <w:rPr>
          <w:b/>
          <w:sz w:val="20"/>
        </w:rPr>
        <w:t xml:space="preserve">1. SONNO: </w:t>
      </w:r>
      <w:r>
        <w:rPr>
          <w:sz w:val="18"/>
        </w:rPr>
        <w:t>7-8 ore, camera buia e fresca, no schermi 1h prima</w:t>
      </w:r>
    </w:p>
    <w:p>
      <w:r>
        <w:rPr>
          <w:b/>
          <w:sz w:val="20"/>
        </w:rPr>
        <w:t xml:space="preserve">2. BREATHWORK: </w:t>
      </w:r>
      <w:r>
        <w:rPr>
          <w:sz w:val="18"/>
        </w:rPr>
        <w:t>10 min/giorno (o 3 respiri ogni ora)</w:t>
      </w:r>
    </w:p>
    <w:p>
      <w:r>
        <w:rPr>
          <w:b/>
          <w:sz w:val="20"/>
        </w:rPr>
        <w:t xml:space="preserve">3. MOVIMENTO DOLCE: </w:t>
      </w:r>
      <w:r>
        <w:rPr>
          <w:sz w:val="18"/>
        </w:rPr>
        <w:t>Qi Gong, stretching, camminate in natura</w:t>
      </w:r>
    </w:p>
    <w:p>
      <w:r>
        <w:rPr>
          <w:b/>
          <w:sz w:val="20"/>
        </w:rPr>
        <w:t xml:space="preserve">4. CONTATTO SOCIALE: </w:t>
      </w:r>
      <w:r>
        <w:rPr>
          <w:sz w:val="18"/>
        </w:rPr>
        <w:t>Relazioni positive, no isolamento</w:t>
      </w:r>
    </w:p>
    <w:p>
      <w:r>
        <w:rPr>
          <w:b/>
          <w:sz w:val="20"/>
        </w:rPr>
        <w:t xml:space="preserve">5. SOLE MATTUTINO: </w:t>
      </w:r>
      <w:r>
        <w:rPr>
          <w:sz w:val="18"/>
        </w:rPr>
        <w:t>15-20 min entro 1h dal risveglio</w:t>
      </w:r>
    </w:p>
    <w:p/>
    <w:p>
      <w:pPr>
        <w:pStyle w:val="Heading2"/>
      </w:pPr>
      <w:r>
        <w:rPr>
          <w:color w:val="2E75B6"/>
          <w:sz w:val="26"/>
        </w:rPr>
        <w:t>PIANO D'AZIONE - INIZIA OGGI</w:t>
      </w:r>
    </w:p>
    <w:p>
      <w:r>
        <w:rPr>
          <w:b/>
          <w:sz w:val="20"/>
          <w:u w:val="single"/>
        </w:rPr>
        <w:t>SETTIMANA 1: RESPIRAZIONE</w:t>
      </w:r>
    </w:p>
    <w:p>
      <w:r>
        <w:rPr>
          <w:sz w:val="18"/>
        </w:rPr>
        <w:t>☐ Mattina (al risveglio): 5 respiri diaframmatici lenti</w:t>
      </w:r>
    </w:p>
    <w:p>
      <w:r>
        <w:rPr>
          <w:sz w:val="18"/>
        </w:rPr>
        <w:t>☐ Prima di ogni pasto: 3 respiri profondi</w:t>
      </w:r>
    </w:p>
    <w:p>
      <w:r>
        <w:rPr>
          <w:sz w:val="18"/>
        </w:rPr>
        <w:t>☐ Sera (prima di dormire): 10 respiri box breathing (4-4-4-4)</w:t>
      </w:r>
    </w:p>
    <w:p>
      <w:r>
        <w:rPr>
          <w:b/>
          <w:sz w:val="20"/>
          <w:u w:val="single"/>
        </w:rPr>
        <w:t>SETTIMANA 2: MASTICAZIONE CONSAPEVOLE</w:t>
      </w:r>
    </w:p>
    <w:p>
      <w:r>
        <w:rPr>
          <w:sz w:val="18"/>
        </w:rPr>
        <w:t>☐ Conta 15-20 masticazioni per ogni boccone</w:t>
      </w:r>
    </w:p>
    <w:p>
      <w:r>
        <w:rPr>
          <w:sz w:val="18"/>
        </w:rPr>
        <w:t>☐ Appoggia le posate tra un boccone e l'altro</w:t>
      </w:r>
    </w:p>
    <w:p>
      <w:r>
        <w:rPr>
          <w:sz w:val="18"/>
        </w:rPr>
        <w:t>☐ Mangia senza schermi (no TV, no smartphone)</w:t>
      </w:r>
    </w:p>
    <w:p/>
    <w:p>
      <w:r>
        <w:rPr>
          <w:sz w:val="16"/>
        </w:rPr>
        <w:t>__________________________________________________________________________________________</w:t>
      </w:r>
    </w:p>
    <w:p>
      <w:pPr>
        <w:jc w:val="center"/>
      </w:pPr>
      <w:r>
        <w:rPr>
          <w:color w:val="646464"/>
          <w:sz w:val="16"/>
        </w:rPr>
        <w:t>📧 info@evolutionsportlab.it  |  📍 Via [Indirizzo], Gragnano (NA)  |  📱 Instagram: @mindmovementlab</w:t>
      </w:r>
    </w:p>
    <w:p>
      <w:pPr>
        <w:jc w:val="center"/>
      </w:pPr>
      <w:r>
        <w:rPr>
          <w:color w:val="646464"/>
          <w:sz w:val="14"/>
        </w:rPr>
        <w:t>Dott. Ing. Francesco Busanca - Mind Movement Coach | Antonio Cannavacciuolo - Nutrizionista PNEI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