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p>
    <w:p>
      <w:pPr>
        <w:jc w:val="center"/>
      </w:pPr>
      <w:r>
        <w:rPr>
          <w:rFonts w:ascii="Arial" w:cs="Arial" w:eastAsia="Arial" w:hAnsi="Arial"/>
          <w:b/>
          <w:bCs/>
          <w:color w:val="C8A45A"/>
          <w:spacing w:val="200"/>
          <w:sz w:val="18"/>
          <w:szCs w:val="18"/>
        </w:rPr>
        <w:t xml:space="preserve">A.S.D. EVOLUTION SPORT • MIND MOVEMENT LAB</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200" w:after="200"/>
      </w:pPr>
    </w:p>
    <w:p>
      <w:pPr>
        <w:jc w:val="center"/>
      </w:pPr>
      <w:r>
        <w:rPr>
          <w:rFonts w:ascii="Arial" w:cs="Arial" w:eastAsia="Arial" w:hAnsi="Arial"/>
          <w:b/>
          <w:bCs/>
          <w:color w:val="1A1A2E"/>
          <w:sz w:val="48"/>
          <w:szCs w:val="48"/>
        </w:rPr>
        <w:t xml:space="preserve">MANUALE SPECIALISTICO</w:t>
      </w:r>
    </w:p>
    <w:p>
      <w:pPr>
        <w:spacing w:before="60"/>
        <w:jc w:val="center"/>
      </w:pPr>
      <w:r>
        <w:rPr>
          <w:rFonts w:ascii="Arial" w:cs="Arial" w:eastAsia="Arial" w:hAnsi="Arial"/>
          <w:b/>
          <w:bCs/>
          <w:color w:val="C8A45A"/>
          <w:sz w:val="36"/>
          <w:szCs w:val="36"/>
        </w:rPr>
        <w:t xml:space="preserve">TRATTAMENTO DELLE SCOLIOSI</w:t>
      </w:r>
    </w:p>
    <w:p>
      <w:pPr>
        <w:spacing w:before="100" w:after="100"/>
      </w:pPr>
    </w:p>
    <w:p>
      <w:pPr>
        <w:jc w:val="center"/>
      </w:pPr>
      <w:r>
        <w:rPr>
          <w:rFonts w:ascii="Arial" w:cs="Arial" w:eastAsia="Arial" w:hAnsi="Arial"/>
          <w:i/>
          <w:iCs/>
          <w:color w:val="777777"/>
          <w:sz w:val="24"/>
          <w:szCs w:val="24"/>
        </w:rPr>
        <w:t xml:space="preserve">Classificazione, Assessment, Protocolli Correttivi Integrati</w:t>
      </w:r>
    </w:p>
    <w:p>
      <w:pPr>
        <w:spacing w:before="40"/>
        <w:jc w:val="center"/>
      </w:pPr>
      <w:r>
        <w:rPr>
          <w:rFonts w:ascii="Arial" w:cs="Arial" w:eastAsia="Arial" w:hAnsi="Arial"/>
          <w:color w:val="999999"/>
          <w:sz w:val="20"/>
          <w:szCs w:val="20"/>
        </w:rPr>
        <w:t xml:space="preserve">Approccio Mind Movement: Anatomy Trains • PNEI • Posturologia • Respiro</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SEZIONE 1</w:t>
            </w:r>
            <w:r>
              <w:rPr>
                <w:rFonts w:ascii="Arial" w:cs="Arial" w:eastAsia="Arial" w:hAnsi="Arial"/>
                <w:b/>
                <w:bCs/>
                <w:color w:val="FFFFFF"/>
                <w:sz w:val="24"/>
                <w:szCs w:val="24"/>
              </w:rPr>
              <w:t xml:space="preserve">  —  CLASSIFICAZIONE COMPLETA DELLE SCOLIOSI</w:t>
            </w:r>
          </w:p>
        </w:tc>
      </w:tr>
    </w:tbl>
    <w:p>
      <w:pPr>
        <w:spacing w:before="200" w:after="200"/>
      </w:pPr>
    </w:p>
    <w:p>
      <w:pPr>
        <w:pStyle w:val="Heading2"/>
      </w:pPr>
      <w:r>
        <w:rPr>
          <w:rFonts w:ascii="Arial" w:cs="Arial" w:eastAsia="Arial" w:hAnsi="Arial"/>
        </w:rPr>
        <w:t xml:space="preserve">DEFINIZIONE E EPIDEMIOLOGIA</w:t>
      </w:r>
    </w:p>
    <w:p>
      <w:pPr>
        <w:spacing w:before="80" w:after="80"/>
      </w:pPr>
    </w:p>
    <w:p>
      <w:pPr>
        <w:spacing w:before="40" w:after="40"/>
      </w:pPr>
      <w:r>
        <w:rPr>
          <w:rFonts w:ascii="Arial" w:cs="Arial" w:eastAsia="Arial" w:hAnsi="Arial"/>
          <w:b/>
          <w:bCs/>
          <w:color w:val="1A1A2E"/>
          <w:sz w:val="20"/>
          <w:szCs w:val="20"/>
        </w:rPr>
        <w:t xml:space="preserve">Scoliosi: </w:t>
      </w:r>
      <w:r>
        <w:rPr>
          <w:rFonts w:ascii="Arial" w:cs="Arial" w:eastAsia="Arial" w:hAnsi="Arial"/>
          <w:color w:val="444444"/>
          <w:sz w:val="20"/>
          <w:szCs w:val="20"/>
        </w:rPr>
        <w:t xml:space="preserve">Deviazione laterale della colonna vertebrale sul piano frontale superiore a 10° Cobb, associata a rotazione vertebrale (componente 3D). La scoliosi NON è una deviazione bidimensionale: è una deformità TRIDIMENSIONALE che coinvolge deviazione laterale (piano frontale), rotazione assiale (piano trasverso) e alterazione delle curve sagittali (piano sagittale).</w:t>
      </w:r>
    </w:p>
    <w:p>
      <w:pPr>
        <w:spacing w:before="40" w:after="40"/>
      </w:pPr>
      <w:r>
        <w:rPr>
          <w:rFonts w:ascii="Arial" w:cs="Arial" w:eastAsia="Arial" w:hAnsi="Arial"/>
          <w:color w:val="2A6496"/>
          <w:sz w:val="20"/>
          <w:szCs w:val="20"/>
        </w:rPr>
        <w:t xml:space="preserve">📊 Prevalenza: 2-3% della popolazione generale. Rapporto F:M nelle curve &gt;10°: 1.5:1. Nelle curve &gt;30°: 5-10:1 (le donne progrediscono molto più frequentemente). Picco di incidenza: 10-15 anni (crescita puberale). La scoliosi idiopatica adolescenziale (AIS) rappresenta l’80% di tutte le scoliosi.</w:t>
      </w:r>
    </w:p>
    <w:p>
      <w:pPr>
        <w:spacing w:before="60" w:after="60"/>
      </w:pPr>
    </w:p>
    <w:p>
      <w:pPr>
        <w:spacing w:before="200" w:after="100"/>
      </w:pPr>
      <w:r>
        <w:rPr>
          <w:rFonts w:ascii="Arial" w:cs="Arial" w:eastAsia="Arial" w:hAnsi="Arial"/>
          <w:b/>
          <w:bCs/>
          <w:color w:val="4A4A6A"/>
          <w:sz w:val="23"/>
          <w:szCs w:val="23"/>
        </w:rPr>
        <w:t xml:space="preserve">CLASSIFICAZIONE PER EZIOLOGIA</w:t>
      </w:r>
    </w:p>
    <w:p>
      <w:pPr>
        <w:spacing w:before="40" w:after="40"/>
      </w:pPr>
      <w:r>
        <w:rPr>
          <w:rFonts w:ascii="Arial" w:cs="Arial" w:eastAsia="Arial" w:hAnsi="Arial"/>
          <w:b/>
          <w:bCs/>
          <w:color w:val="1A1A2E"/>
          <w:sz w:val="20"/>
          <w:szCs w:val="20"/>
        </w:rPr>
        <w:t xml:space="preserve">1. SCOLIOSI IDIOPATICA (80%): </w:t>
      </w:r>
      <w:r>
        <w:rPr>
          <w:rFonts w:ascii="Arial" w:cs="Arial" w:eastAsia="Arial" w:hAnsi="Arial"/>
          <w:color w:val="444444"/>
          <w:sz w:val="20"/>
          <w:szCs w:val="20"/>
        </w:rPr>
        <w:t xml:space="preserve">Causa sconosciuta. Probabile multifattoriale: genetica (concordanza gemelli monozigoti 73%), neuromuscolare, biomeccanica, ormonale (estrogeni, melatonina). Suddivisa per età di insorgenza:</w:t>
      </w:r>
    </w:p>
    <w:p>
      <w:pPr>
        <w:spacing w:before="40" w:after="40"/>
      </w:pPr>
      <w:r>
        <w:rPr>
          <w:rFonts w:ascii="Arial" w:cs="Arial" w:eastAsia="Arial" w:hAnsi="Arial"/>
          <w:color w:val="333333"/>
          <w:sz w:val="20"/>
          <w:szCs w:val="20"/>
        </w:rPr>
        <w:t xml:space="preserve">• Infantile (0-3 anni): rara in Italia, più comune nel Regno Unito. 90% si risolve spontaneamente. 10% progredisce aggressivamente.</w:t>
      </w:r>
    </w:p>
    <w:p>
      <w:pPr>
        <w:spacing w:before="40" w:after="40"/>
      </w:pPr>
      <w:r>
        <w:rPr>
          <w:rFonts w:ascii="Arial" w:cs="Arial" w:eastAsia="Arial" w:hAnsi="Arial"/>
          <w:color w:val="333333"/>
          <w:sz w:val="20"/>
          <w:szCs w:val="20"/>
        </w:rPr>
        <w:t xml:space="preserve">• Giovanile (4-9 anni): intermedia. Rischio progressione moderato.</w:t>
      </w:r>
    </w:p>
    <w:p>
      <w:pPr>
        <w:spacing w:before="40" w:after="40"/>
      </w:pPr>
      <w:r>
        <w:rPr>
          <w:rFonts w:ascii="Arial" w:cs="Arial" w:eastAsia="Arial" w:hAnsi="Arial"/>
          <w:color w:val="333333"/>
          <w:sz w:val="20"/>
          <w:szCs w:val="20"/>
        </w:rPr>
        <w:t xml:space="preserve">• Adolescenziale (10-18 anni, AIS): la più comune. Picco durante il growth spurt. Il rischio di progressione dipende da: entità della curva, maturità scheletrica (Risser), sesso (F &gt;&gt; M), potenziale di crescita residuo.</w:t>
      </w:r>
    </w:p>
    <w:p>
      <w:pPr>
        <w:spacing w:before="40" w:after="40"/>
      </w:pPr>
      <w:r>
        <w:rPr>
          <w:rFonts w:ascii="Arial" w:cs="Arial" w:eastAsia="Arial" w:hAnsi="Arial"/>
          <w:color w:val="333333"/>
          <w:sz w:val="20"/>
          <w:szCs w:val="20"/>
        </w:rPr>
        <w:t xml:space="preserve">• Dell’adulto (&gt;18 anni): può essere una AIS non trattata che progredisce, o de novo (degenerativa).</w:t>
      </w:r>
    </w:p>
    <w:p>
      <w:pPr>
        <w:spacing w:before="60" w:after="60"/>
      </w:pPr>
    </w:p>
    <w:p>
      <w:pPr>
        <w:spacing w:before="40" w:after="40"/>
      </w:pPr>
      <w:r>
        <w:rPr>
          <w:rFonts w:ascii="Arial" w:cs="Arial" w:eastAsia="Arial" w:hAnsi="Arial"/>
          <w:b/>
          <w:bCs/>
          <w:color w:val="1A1A2E"/>
          <w:sz w:val="20"/>
          <w:szCs w:val="20"/>
        </w:rPr>
        <w:t xml:space="preserve">2. SCOLIOSI CONGENITA (5-10%): </w:t>
      </w:r>
      <w:r>
        <w:rPr>
          <w:rFonts w:ascii="Arial" w:cs="Arial" w:eastAsia="Arial" w:hAnsi="Arial"/>
          <w:color w:val="444444"/>
          <w:sz w:val="20"/>
          <w:szCs w:val="20"/>
        </w:rPr>
        <w:t xml:space="preserve">Difetto di formazione vertebrale durante l’embriogenesi (4a-6a settimana). Tipi: emispondilo (vertebra a cuneo = difetto di formazione), barra vertebrale (difetto di segmentazione, fonde 2+ vertebre su un lato). La più pericolosa: barra unilaterale con emispondilo controlaterale (progressione quasi certa). Richiede monitoraggio ortopedico serrato fin dalla nascita.</w:t>
      </w:r>
    </w:p>
    <w:p>
      <w:pPr>
        <w:spacing w:before="40" w:after="40"/>
      </w:pPr>
      <w:r>
        <w:rPr>
          <w:rFonts w:ascii="Arial" w:cs="Arial" w:eastAsia="Arial" w:hAnsi="Arial"/>
          <w:b/>
          <w:bCs/>
          <w:color w:val="1A1A2E"/>
          <w:sz w:val="20"/>
          <w:szCs w:val="20"/>
        </w:rPr>
        <w:t xml:space="preserve">3. SCOLIOSI NEUROMUSCOLARE (5-10%): </w:t>
      </w:r>
      <w:r>
        <w:rPr>
          <w:rFonts w:ascii="Arial" w:cs="Arial" w:eastAsia="Arial" w:hAnsi="Arial"/>
          <w:color w:val="444444"/>
          <w:sz w:val="20"/>
          <w:szCs w:val="20"/>
        </w:rPr>
        <w:t xml:space="preserve">Secondaria a malattie neurologiche o muscolari. Paralisi cerebrale (CP): la più comune, curve ampie a C, coinvolgimento pelvico. Distrofia muscolare di Duchenne: progressione rapida dopo la perdita della deambulazione. Mielomeningocele: associata al livello della lesione. Poliomielite (storica ma ancora presente nei paesi in via di sviluppo).</w:t>
      </w:r>
    </w:p>
    <w:p>
      <w:pPr>
        <w:spacing w:before="40" w:after="40"/>
      </w:pPr>
      <w:r>
        <w:rPr>
          <w:rFonts w:ascii="Arial" w:cs="Arial" w:eastAsia="Arial" w:hAnsi="Arial"/>
          <w:b/>
          <w:bCs/>
          <w:color w:val="1A1A2E"/>
          <w:sz w:val="20"/>
          <w:szCs w:val="20"/>
        </w:rPr>
        <w:t xml:space="preserve">4. SCOLIOSI SINDROMICA: </w:t>
      </w:r>
      <w:r>
        <w:rPr>
          <w:rFonts w:ascii="Arial" w:cs="Arial" w:eastAsia="Arial" w:hAnsi="Arial"/>
          <w:color w:val="444444"/>
          <w:sz w:val="20"/>
          <w:szCs w:val="20"/>
        </w:rPr>
        <w:t xml:space="preserve">Associata a sindromi genetiche. Sindrome di Marfan (tessuto connettivo lasso, curve toraciche), neurofibromatosi tipo 1 (curve distrofiche corte e angolate, potenzialmente gravi), sindrome di Ehlers-Danlos, sindrome di Down, osteogenesi imperfetta.</w:t>
      </w:r>
    </w:p>
    <w:p>
      <w:pPr>
        <w:spacing w:before="40" w:after="40"/>
      </w:pPr>
      <w:r>
        <w:rPr>
          <w:rFonts w:ascii="Arial" w:cs="Arial" w:eastAsia="Arial" w:hAnsi="Arial"/>
          <w:b/>
          <w:bCs/>
          <w:color w:val="1A1A2E"/>
          <w:sz w:val="20"/>
          <w:szCs w:val="20"/>
        </w:rPr>
        <w:t xml:space="preserve">5. SCOLIOSI DEGENERATIVA (de novo dell’adulto): </w:t>
      </w:r>
      <w:r>
        <w:rPr>
          <w:rFonts w:ascii="Arial" w:cs="Arial" w:eastAsia="Arial" w:hAnsi="Arial"/>
          <w:color w:val="444444"/>
          <w:sz w:val="20"/>
          <w:szCs w:val="20"/>
        </w:rPr>
        <w:t xml:space="preserve">Sviluppo di una curva dopo i 40-50 anni per degenerazione asimmetrica dei dischi e delle faccette articolari. Prevalenza: 6-68% dopo i 50 anni (a seconda della definizione e della popolazione). Tipica: curva lombare a C, stenosi canalare, dolore, claudicatio neurogena.</w:t>
      </w:r>
    </w:p>
    <w:p>
      <w:pPr>
        <w:spacing w:before="200" w:after="200"/>
      </w:pPr>
    </w:p>
    <w:p>
      <w:pPr>
        <w:spacing w:before="200" w:after="100"/>
      </w:pPr>
      <w:r>
        <w:rPr>
          <w:rFonts w:ascii="Arial" w:cs="Arial" w:eastAsia="Arial" w:hAnsi="Arial"/>
          <w:b/>
          <w:bCs/>
          <w:color w:val="4A4A6A"/>
          <w:sz w:val="23"/>
          <w:szCs w:val="23"/>
        </w:rPr>
        <w:t xml:space="preserve">CLASSIFICAZIONE PER TIPO DI CURVA</w:t>
      </w:r>
    </w:p>
    <w:p>
      <w:pPr>
        <w:spacing w:before="40" w:after="40"/>
      </w:pPr>
      <w:r>
        <w:rPr>
          <w:rFonts w:ascii="Arial" w:cs="Arial" w:eastAsia="Arial" w:hAnsi="Arial"/>
          <w:b/>
          <w:bCs/>
          <w:color w:val="1A1A2E"/>
          <w:sz w:val="20"/>
          <w:szCs w:val="20"/>
        </w:rPr>
        <w:t xml:space="preserve">Sede: </w:t>
      </w:r>
      <w:r>
        <w:rPr>
          <w:rFonts w:ascii="Arial" w:cs="Arial" w:eastAsia="Arial" w:hAnsi="Arial"/>
          <w:color w:val="444444"/>
          <w:sz w:val="20"/>
          <w:szCs w:val="20"/>
        </w:rPr>
        <w:t xml:space="preserve">Cervicale (rara come scoliosi primaria). Cervicotoracica (apice T1-T3). Toracica (apice T4-T11, la più comune nella AIS). Toracolombare (apice T12-L1). Lombare (apice L2-L4). Lombosacrale (apice L5, rara).</w:t>
      </w:r>
    </w:p>
    <w:p>
      <w:pPr>
        <w:spacing w:before="40" w:after="40"/>
      </w:pPr>
      <w:r>
        <w:rPr>
          <w:rFonts w:ascii="Arial" w:cs="Arial" w:eastAsia="Arial" w:hAnsi="Arial"/>
          <w:b/>
          <w:bCs/>
          <w:color w:val="1A1A2E"/>
          <w:sz w:val="20"/>
          <w:szCs w:val="20"/>
        </w:rPr>
        <w:t xml:space="preserve">Pattern (King/Lenke): </w:t>
      </w:r>
      <w:r>
        <w:rPr>
          <w:rFonts w:ascii="Arial" w:cs="Arial" w:eastAsia="Arial" w:hAnsi="Arial"/>
          <w:color w:val="444444"/>
          <w:sz w:val="20"/>
          <w:szCs w:val="20"/>
        </w:rPr>
        <w:t xml:space="preserve">La classificazione di Lenke (2001) è la più usata chirurgicamente:</w:t>
      </w:r>
    </w:p>
    <w:p>
      <w:pPr>
        <w:spacing w:before="40" w:after="40"/>
      </w:pPr>
      <w:r>
        <w:rPr>
          <w:rFonts w:ascii="Arial" w:cs="Arial" w:eastAsia="Arial" w:hAnsi="Arial"/>
          <w:color w:val="333333"/>
          <w:sz w:val="20"/>
          <w:szCs w:val="20"/>
        </w:rPr>
        <w:t xml:space="preserve">• Tipo 1: toracica principale (la principale è toracica, la compensatoria lombare è non strutturale).</w:t>
      </w:r>
    </w:p>
    <w:p>
      <w:pPr>
        <w:spacing w:before="40" w:after="40"/>
      </w:pPr>
      <w:r>
        <w:rPr>
          <w:rFonts w:ascii="Arial" w:cs="Arial" w:eastAsia="Arial" w:hAnsi="Arial"/>
          <w:color w:val="333333"/>
          <w:sz w:val="20"/>
          <w:szCs w:val="20"/>
        </w:rPr>
        <w:t xml:space="preserve">• Tipo 2: doppia toracica (toracica alta + toracica principale, entrambe strutturali).</w:t>
      </w:r>
    </w:p>
    <w:p>
      <w:pPr>
        <w:spacing w:before="40" w:after="40"/>
      </w:pPr>
      <w:r>
        <w:rPr>
          <w:rFonts w:ascii="Arial" w:cs="Arial" w:eastAsia="Arial" w:hAnsi="Arial"/>
          <w:color w:val="333333"/>
          <w:sz w:val="20"/>
          <w:szCs w:val="20"/>
        </w:rPr>
        <w:t xml:space="preserve">• Tipo 3: doppia maggiore (toracica + lombare, entrambe strutturali).</w:t>
      </w:r>
    </w:p>
    <w:p>
      <w:pPr>
        <w:spacing w:before="40" w:after="40"/>
      </w:pPr>
      <w:r>
        <w:rPr>
          <w:rFonts w:ascii="Arial" w:cs="Arial" w:eastAsia="Arial" w:hAnsi="Arial"/>
          <w:color w:val="333333"/>
          <w:sz w:val="20"/>
          <w:szCs w:val="20"/>
        </w:rPr>
        <w:t xml:space="preserve">• Tipo 4: tripla maggiore (toracica alta + toracica + lombare).</w:t>
      </w:r>
    </w:p>
    <w:p>
      <w:pPr>
        <w:spacing w:before="40" w:after="40"/>
      </w:pPr>
      <w:r>
        <w:rPr>
          <w:rFonts w:ascii="Arial" w:cs="Arial" w:eastAsia="Arial" w:hAnsi="Arial"/>
          <w:color w:val="333333"/>
          <w:sz w:val="20"/>
          <w:szCs w:val="20"/>
        </w:rPr>
        <w:t xml:space="preserve">• Tipo 5: toracolombare/lombare (la principale è TL o L).</w:t>
      </w:r>
    </w:p>
    <w:p>
      <w:pPr>
        <w:spacing w:before="40" w:after="40"/>
      </w:pPr>
      <w:r>
        <w:rPr>
          <w:rFonts w:ascii="Arial" w:cs="Arial" w:eastAsia="Arial" w:hAnsi="Arial"/>
          <w:color w:val="333333"/>
          <w:sz w:val="20"/>
          <w:szCs w:val="20"/>
        </w:rPr>
        <w:t xml:space="preserve">• Tipo 6: toracolombare/lombare + toracica strutturale.</w:t>
      </w:r>
    </w:p>
    <w:p>
      <w:pPr>
        <w:spacing w:before="30" w:after="30"/>
      </w:pPr>
      <w:r>
        <w:rPr>
          <w:rFonts w:ascii="Arial" w:cs="Arial" w:eastAsia="Arial" w:hAnsi="Arial"/>
          <w:i/>
          <w:iCs/>
          <w:color w:val="666688"/>
          <w:sz w:val="18"/>
          <w:szCs w:val="18"/>
        </w:rPr>
        <w:t xml:space="preserve">📚 Lenke LG et al. (2001). Adolescent idiopathic scoliosis: A new classification to determine extent of spinal arthrodesis. JBJS, 83(8), 1169-1181.</w:t>
      </w:r>
    </w:p>
    <w:p>
      <w:pPr>
        <w:spacing w:before="200" w:after="200"/>
      </w:pPr>
    </w:p>
    <w:p>
      <w:pPr>
        <w:spacing w:before="200" w:after="100"/>
      </w:pPr>
      <w:r>
        <w:rPr>
          <w:rFonts w:ascii="Arial" w:cs="Arial" w:eastAsia="Arial" w:hAnsi="Arial"/>
          <w:b/>
          <w:bCs/>
          <w:color w:val="4A4A6A"/>
          <w:sz w:val="23"/>
          <w:szCs w:val="23"/>
        </w:rPr>
        <w:t xml:space="preserve">SCOLIOSI STRUTTURALE VS FUNZIONALE</w:t>
      </w:r>
    </w:p>
    <w:p>
      <w:pPr>
        <w:spacing w:before="40" w:after="40"/>
      </w:pPr>
      <w:r>
        <w:rPr>
          <w:rFonts w:ascii="Arial" w:cs="Arial" w:eastAsia="Arial" w:hAnsi="Arial"/>
          <w:b/>
          <w:bCs/>
          <w:color w:val="1A1A2E"/>
          <w:sz w:val="20"/>
          <w:szCs w:val="20"/>
        </w:rPr>
        <w:t xml:space="preserve">STRUTTURALE: </w:t>
      </w:r>
      <w:r>
        <w:rPr>
          <w:rFonts w:ascii="Arial" w:cs="Arial" w:eastAsia="Arial" w:hAnsi="Arial"/>
          <w:color w:val="444444"/>
          <w:sz w:val="20"/>
          <w:szCs w:val="20"/>
        </w:rPr>
        <w:t xml:space="preserve">La deformità è fissa: non si corregge con la flessione laterale (bending test) né con la posizione supina. Include rotazione vertebrale (gibbo costale al test di Adams). Le vertebre sono morfologicamente deformate (cuneizzazione). Richiede trattamento ortopedico (corsetto) e/o chirurgico se severa.</w:t>
      </w:r>
    </w:p>
    <w:p>
      <w:pPr>
        <w:spacing w:before="40" w:after="40"/>
      </w:pPr>
      <w:r>
        <w:rPr>
          <w:rFonts w:ascii="Arial" w:cs="Arial" w:eastAsia="Arial" w:hAnsi="Arial"/>
          <w:b/>
          <w:bCs/>
          <w:color w:val="1A1A2E"/>
          <w:sz w:val="20"/>
          <w:szCs w:val="20"/>
        </w:rPr>
        <w:t xml:space="preserve">FUNZIONALE (o atteggiamento scoliotico): </w:t>
      </w:r>
      <w:r>
        <w:rPr>
          <w:rFonts w:ascii="Arial" w:cs="Arial" w:eastAsia="Arial" w:hAnsi="Arial"/>
          <w:color w:val="444444"/>
          <w:sz w:val="20"/>
          <w:szCs w:val="20"/>
        </w:rPr>
        <w:t xml:space="preserve">La deviazione è RIDUCIBILE: si corregge con la flessione anteriore (no gibbo al test di Adams), in posizione supina, o eliminando la causa. Cause: dismetria degli arti inferiori (la più comune), spasmo muscolare unilaterale, dolore, squilibri fasciali (SpL sbilanciata — Anatomy Trains). Le vertebre sono morfologicamente NORMALI.</w:t>
      </w:r>
    </w:p>
    <w:p>
      <w:pPr>
        <w:spacing w:before="50" w:after="50"/>
      </w:pPr>
      <w:r>
        <w:rPr>
          <w:rFonts w:ascii="Arial" w:cs="Arial" w:eastAsia="Arial" w:hAnsi="Arial"/>
          <w:b/>
          <w:bCs/>
          <w:color w:val="8B4513"/>
          <w:sz w:val="20"/>
          <w:szCs w:val="20"/>
        </w:rPr>
        <w:t xml:space="preserve">⭐ Per il coach MM: la scoliosi funzionale è il nostro territorio. Attraverso il lavoro fasciale, la correzione posturale, il rinforzo specifico e il riequilibrio delle catene miofasciali possiamo influenzare significativamente una scoliosi funzionale. Per la scoliosi strutturale: lavoriamo IN COLLABORAZIONE con l’ortopedico, migliorando la funzione, il dolore, la qualità della muscolatura e la propriocezione ATTORNO alla deformità.</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SEZIONE 2</w:t>
            </w:r>
            <w:r>
              <w:rPr>
                <w:rFonts w:ascii="Arial" w:cs="Arial" w:eastAsia="Arial" w:hAnsi="Arial"/>
                <w:b/>
                <w:bCs/>
                <w:color w:val="FFFFFF"/>
                <w:sz w:val="24"/>
                <w:szCs w:val="24"/>
              </w:rPr>
              <w:t xml:space="preserve">  —  ASSESSMENT SPECIFICO DELLA SCOLIOSI</w:t>
            </w:r>
          </w:p>
        </w:tc>
      </w:tr>
    </w:tbl>
    <w:p>
      <w:pPr>
        <w:spacing w:before="200" w:after="200"/>
      </w:pPr>
    </w:p>
    <w:p>
      <w:pPr>
        <w:pStyle w:val="Heading2"/>
      </w:pPr>
      <w:r>
        <w:rPr>
          <w:rFonts w:ascii="Arial" w:cs="Arial" w:eastAsia="Arial" w:hAnsi="Arial"/>
        </w:rPr>
        <w:t xml:space="preserve">PROTOCOLLO DI VALUTAZIONE MM SCOLIOSI</w:t>
      </w:r>
    </w:p>
    <w:p>
      <w:pPr>
        <w:spacing w:before="80" w:after="80"/>
      </w:pPr>
    </w:p>
    <w:p>
      <w:pPr>
        <w:spacing w:before="200" w:after="100"/>
      </w:pPr>
      <w:r>
        <w:rPr>
          <w:rFonts w:ascii="Arial" w:cs="Arial" w:eastAsia="Arial" w:hAnsi="Arial"/>
          <w:b/>
          <w:bCs/>
          <w:color w:val="4A4A6A"/>
          <w:sz w:val="23"/>
          <w:szCs w:val="23"/>
        </w:rPr>
        <w:t xml:space="preserve">TEST DI ADAMS (Forward Bending Test)</w:t>
      </w:r>
    </w:p>
    <w:p>
      <w:pPr>
        <w:spacing w:before="40" w:after="40"/>
      </w:pPr>
      <w:r>
        <w:rPr>
          <w:rFonts w:ascii="Arial" w:cs="Arial" w:eastAsia="Arial" w:hAnsi="Arial"/>
          <w:b/>
          <w:bCs/>
          <w:color w:val="1A1A2E"/>
          <w:sz w:val="20"/>
          <w:szCs w:val="20"/>
        </w:rPr>
        <w:t xml:space="preserve">Esecuzione: </w:t>
      </w:r>
      <w:r>
        <w:rPr>
          <w:rFonts w:ascii="Arial" w:cs="Arial" w:eastAsia="Arial" w:hAnsi="Arial"/>
          <w:color w:val="444444"/>
          <w:sz w:val="20"/>
          <w:szCs w:val="20"/>
        </w:rPr>
        <w:t xml:space="preserve">Paziente in piedi, piedi paralleli, ginocchia estese. Chiedi di flettersi in avanti lentamente con braccia pendenti e palmi uniti. L’operatore osserva DA DIETRO la simmetria della gabbia toracica e della regione lombare.</w:t>
      </w:r>
    </w:p>
    <w:p>
      <w:pPr>
        <w:spacing w:before="40" w:after="40"/>
      </w:pPr>
      <w:r>
        <w:rPr>
          <w:rFonts w:ascii="Arial" w:cs="Arial" w:eastAsia="Arial" w:hAnsi="Arial"/>
          <w:b/>
          <w:bCs/>
          <w:color w:val="1A1A2E"/>
          <w:sz w:val="20"/>
          <w:szCs w:val="20"/>
        </w:rPr>
        <w:t xml:space="preserve">Positivo (strutturale): </w:t>
      </w:r>
      <w:r>
        <w:rPr>
          <w:rFonts w:ascii="Arial" w:cs="Arial" w:eastAsia="Arial" w:hAnsi="Arial"/>
          <w:color w:val="444444"/>
          <w:sz w:val="20"/>
          <w:szCs w:val="20"/>
        </w:rPr>
        <w:t xml:space="preserve">Gibbo costale (prominenza unilaterale delle coste sul lato convesso della curva toracica) e/o gibbo lombare (prominenza del quadrato dei lombi). Il gibbo è causato dalla ROTAZIONE vertebrale che spinge le coste posteriormente sul lato convesso. Misura con lo scoliometro di Bunnell: &gt;5° = significativo, &gt;7° = referral ortopedico.</w:t>
      </w:r>
    </w:p>
    <w:p>
      <w:pPr>
        <w:spacing w:before="40" w:after="40"/>
      </w:pPr>
      <w:r>
        <w:rPr>
          <w:rFonts w:ascii="Arial" w:cs="Arial" w:eastAsia="Arial" w:hAnsi="Arial"/>
          <w:b/>
          <w:bCs/>
          <w:color w:val="1A1A2E"/>
          <w:sz w:val="20"/>
          <w:szCs w:val="20"/>
        </w:rPr>
        <w:t xml:space="preserve">Negativo (funzionale): </w:t>
      </w:r>
      <w:r>
        <w:rPr>
          <w:rFonts w:ascii="Arial" w:cs="Arial" w:eastAsia="Arial" w:hAnsi="Arial"/>
          <w:color w:val="444444"/>
          <w:sz w:val="20"/>
          <w:szCs w:val="20"/>
        </w:rPr>
        <w:t xml:space="preserve">Nessun gibbo. La deviazione osservata in stazione eretta scompare in flessione. Indicativo di scoliosi funzionale.</w:t>
      </w:r>
    </w:p>
    <w:p>
      <w:pPr>
        <w:spacing w:before="60" w:after="60"/>
      </w:pPr>
    </w:p>
    <w:p>
      <w:pPr>
        <w:spacing w:before="200" w:after="100"/>
      </w:pPr>
      <w:r>
        <w:rPr>
          <w:rFonts w:ascii="Arial" w:cs="Arial" w:eastAsia="Arial" w:hAnsi="Arial"/>
          <w:b/>
          <w:bCs/>
          <w:color w:val="4A4A6A"/>
          <w:sz w:val="23"/>
          <w:szCs w:val="23"/>
        </w:rPr>
        <w:t xml:space="preserve">ANGOLO DI COBB (Radiografico)</w:t>
      </w:r>
    </w:p>
    <w:p>
      <w:pPr>
        <w:spacing w:before="40" w:after="40"/>
      </w:pPr>
      <w:r>
        <w:rPr>
          <w:rFonts w:ascii="Arial" w:cs="Arial" w:eastAsia="Arial" w:hAnsi="Arial"/>
          <w:b/>
          <w:bCs/>
          <w:color w:val="1A1A2E"/>
          <w:sz w:val="20"/>
          <w:szCs w:val="20"/>
        </w:rPr>
        <w:t xml:space="preserve">Gold standard: </w:t>
      </w:r>
      <w:r>
        <w:rPr>
          <w:rFonts w:ascii="Arial" w:cs="Arial" w:eastAsia="Arial" w:hAnsi="Arial"/>
          <w:color w:val="444444"/>
          <w:sz w:val="20"/>
          <w:szCs w:val="20"/>
        </w:rPr>
        <w:t xml:space="preserve">Misurato su radiografia in piedi (standing full-spine AP). L’angolo tra la linea tangente al piatto superiore della vertebra più inclinata cranialmente e la linea tangente al piatto inferiore della vertebra più inclinata caudalmente. &lt;10°: normale/fisiologico. 10-25°: lieve (osservazione + esercizio). 25-40°: moderata (corsetto + esercizio). &gt;40-50°: severa (considerare chirurgia).</w:t>
      </w:r>
    </w:p>
    <w:p>
      <w:pPr>
        <w:spacing w:before="40" w:after="40"/>
      </w:pPr>
      <w:r>
        <w:rPr>
          <w:rFonts w:ascii="Arial" w:cs="Arial" w:eastAsia="Arial" w:hAnsi="Arial"/>
          <w:color w:val="333333"/>
          <w:sz w:val="20"/>
          <w:szCs w:val="20"/>
        </w:rPr>
        <w:t xml:space="preserve">Il coach MM NON prescrive né interpreta radiografie. MA deve saper leggere l’angolo di Cobb dal referto per calibrare il programma.</w:t>
      </w:r>
    </w:p>
    <w:p>
      <w:pPr>
        <w:spacing w:before="60" w:after="60"/>
      </w:pPr>
    </w:p>
    <w:p>
      <w:pPr>
        <w:spacing w:before="200" w:after="100"/>
      </w:pPr>
      <w:r>
        <w:rPr>
          <w:rFonts w:ascii="Arial" w:cs="Arial" w:eastAsia="Arial" w:hAnsi="Arial"/>
          <w:b/>
          <w:bCs/>
          <w:color w:val="4A4A6A"/>
          <w:sz w:val="23"/>
          <w:szCs w:val="23"/>
        </w:rPr>
        <w:t xml:space="preserve">VALUTAZIONE POSTURALE TRIDIMENSIONALE</w:t>
      </w:r>
    </w:p>
    <w:p>
      <w:pPr>
        <w:spacing w:before="40" w:after="40"/>
      </w:pPr>
      <w:r>
        <w:rPr>
          <w:rFonts w:ascii="Arial" w:cs="Arial" w:eastAsia="Arial" w:hAnsi="Arial"/>
          <w:color w:val="2D7D46"/>
          <w:sz w:val="20"/>
          <w:szCs w:val="20"/>
        </w:rPr>
        <w:t xml:space="preserve">🔧 PIANO FRONTALE (vista posteriore): filo a piombo dal vertice. Deviazione della colonna: verso dx o sx? Convessità della curva? Triangolo della taglia asimmetrico (lato concavo: più stretto). Spalle: altezza (spalla alta = lato convesso toracico). Creste iliache: asimmetria (può indicare dismetria o obliquità pelvica). Scapole: altezza, distanza dalla colonna, alate?</w:t>
      </w:r>
    </w:p>
    <w:p>
      <w:pPr>
        <w:spacing w:before="40" w:after="40"/>
      </w:pPr>
      <w:r>
        <w:rPr>
          <w:rFonts w:ascii="Arial" w:cs="Arial" w:eastAsia="Arial" w:hAnsi="Arial"/>
          <w:color w:val="2D7D46"/>
          <w:sz w:val="20"/>
          <w:szCs w:val="20"/>
        </w:rPr>
        <w:t xml:space="preserve">🔧 PIANO SAGITTALE (vista laterale): cifosi toracica (aumentata nella scoliosi toracica? Ridotta ‘flat back’?). Lordosi lombare. Protrusione della testa. Posizione del bacino (antiversione/retroversione).</w:t>
      </w:r>
    </w:p>
    <w:p>
      <w:pPr>
        <w:spacing w:before="40" w:after="40"/>
      </w:pPr>
      <w:r>
        <w:rPr>
          <w:rFonts w:ascii="Arial" w:cs="Arial" w:eastAsia="Arial" w:hAnsi="Arial"/>
          <w:color w:val="2D7D46"/>
          <w:sz w:val="20"/>
          <w:szCs w:val="20"/>
        </w:rPr>
        <w:t xml:space="preserve">🔧 PIANO TRASVERSO (vista dall’alto in flessione): rotazione del tronco (gibbo). Asimmetria costale. Rotazione pelvica.</w:t>
      </w:r>
    </w:p>
    <w:p>
      <w:pPr>
        <w:spacing w:before="60" w:after="60"/>
      </w:pPr>
    </w:p>
    <w:p>
      <w:pPr>
        <w:spacing w:before="200" w:after="100"/>
      </w:pPr>
      <w:r>
        <w:rPr>
          <w:rFonts w:ascii="Arial" w:cs="Arial" w:eastAsia="Arial" w:hAnsi="Arial"/>
          <w:b/>
          <w:bCs/>
          <w:color w:val="4A4A6A"/>
          <w:sz w:val="23"/>
          <w:szCs w:val="23"/>
        </w:rPr>
        <w:t xml:space="preserve">TEST SPECIFICI AGGIUNTIVI</w:t>
      </w:r>
    </w:p>
    <w:p>
      <w:pPr>
        <w:spacing w:before="40" w:after="40"/>
      </w:pPr>
      <w:r>
        <w:rPr>
          <w:rFonts w:ascii="Arial" w:cs="Arial" w:eastAsia="Arial" w:hAnsi="Arial"/>
          <w:b/>
          <w:bCs/>
          <w:color w:val="1A1A2E"/>
          <w:sz w:val="20"/>
          <w:szCs w:val="20"/>
        </w:rPr>
        <w:t xml:space="preserve">Test di Barré (già nella scheda RPI): </w:t>
      </w:r>
      <w:r>
        <w:rPr>
          <w:rFonts w:ascii="Arial" w:cs="Arial" w:eastAsia="Arial" w:hAnsi="Arial"/>
          <w:color w:val="444444"/>
          <w:sz w:val="20"/>
          <w:szCs w:val="20"/>
        </w:rPr>
        <w:t xml:space="preserve">Valuta le bascule posturali in statica. Confronto dei reperi posteriori (spalle, scapole, angoli della taglia, creste iliache, pieghe glutee, cavi poplitei) e anteriori (trago, spalle, linee mammillari, SIAS, rotule).</w:t>
      </w:r>
    </w:p>
    <w:p>
      <w:pPr>
        <w:spacing w:before="40" w:after="40"/>
      </w:pPr>
      <w:r>
        <w:rPr>
          <w:rFonts w:ascii="Arial" w:cs="Arial" w:eastAsia="Arial" w:hAnsi="Arial"/>
          <w:b/>
          <w:bCs/>
          <w:color w:val="1A1A2E"/>
          <w:sz w:val="20"/>
          <w:szCs w:val="20"/>
        </w:rPr>
        <w:t xml:space="preserve">Test del plumb line (filo a piombo): </w:t>
      </w:r>
      <w:r>
        <w:rPr>
          <w:rFonts w:ascii="Arial" w:cs="Arial" w:eastAsia="Arial" w:hAnsi="Arial"/>
          <w:color w:val="444444"/>
          <w:sz w:val="20"/>
          <w:szCs w:val="20"/>
        </w:rPr>
        <w:t xml:space="preserve">Dalla protuberanza occipitale o da C7: deve cadere nella piega interglutea. Deviazione = squilibrio frontale. Dalla tragus: deve passare per acromion, gran trocantere, malleolo laterale. Deviazione = squilibrio sagittale.</w:t>
      </w:r>
    </w:p>
    <w:p>
      <w:pPr>
        <w:spacing w:before="40" w:after="40"/>
      </w:pPr>
      <w:r>
        <w:rPr>
          <w:rFonts w:ascii="Arial" w:cs="Arial" w:eastAsia="Arial" w:hAnsi="Arial"/>
          <w:b/>
          <w:bCs/>
          <w:color w:val="1A1A2E"/>
          <w:sz w:val="20"/>
          <w:szCs w:val="20"/>
        </w:rPr>
        <w:t xml:space="preserve">Test di Fukuda/Unterberger: </w:t>
      </w:r>
      <w:r>
        <w:rPr>
          <w:rFonts w:ascii="Arial" w:cs="Arial" w:eastAsia="Arial" w:hAnsi="Arial"/>
          <w:color w:val="444444"/>
          <w:sz w:val="20"/>
          <w:szCs w:val="20"/>
        </w:rPr>
        <w:t xml:space="preserve">Marcia sul posto a occhi chiusi per 50 passi. Rotazione &gt;30° = asimmetria tonica. Il lato verso cui ruota = lato ipertonico (possibile correlazione con concavità scoliotica).</w:t>
      </w:r>
    </w:p>
    <w:p>
      <w:pPr>
        <w:spacing w:before="40" w:after="40"/>
      </w:pPr>
      <w:r>
        <w:rPr>
          <w:rFonts w:ascii="Arial" w:cs="Arial" w:eastAsia="Arial" w:hAnsi="Arial"/>
          <w:b/>
          <w:bCs/>
          <w:color w:val="1A1A2E"/>
          <w:sz w:val="20"/>
          <w:szCs w:val="20"/>
        </w:rPr>
        <w:t xml:space="preserve">Test monopodalico: </w:t>
      </w:r>
      <w:r>
        <w:rPr>
          <w:rFonts w:ascii="Arial" w:cs="Arial" w:eastAsia="Arial" w:hAnsi="Arial"/>
          <w:color w:val="444444"/>
          <w:sz w:val="20"/>
          <w:szCs w:val="20"/>
        </w:rPr>
        <w:t xml:space="preserve">Stazione su un piede a occhi chiusi. Misura il tempo di mantenimento e la qualità (oscillazioni, compensi). Asimmetria dx/sx frequente nella scoliosi.</w:t>
      </w:r>
    </w:p>
    <w:p>
      <w:pPr>
        <w:spacing w:before="40" w:after="40"/>
      </w:pPr>
      <w:r>
        <w:rPr>
          <w:rFonts w:ascii="Arial" w:cs="Arial" w:eastAsia="Arial" w:hAnsi="Arial"/>
          <w:b/>
          <w:bCs/>
          <w:color w:val="1A1A2E"/>
          <w:sz w:val="20"/>
          <w:szCs w:val="20"/>
        </w:rPr>
        <w:t xml:space="preserve">Finger-floor test: </w:t>
      </w:r>
      <w:r>
        <w:rPr>
          <w:rFonts w:ascii="Arial" w:cs="Arial" w:eastAsia="Arial" w:hAnsi="Arial"/>
          <w:color w:val="444444"/>
          <w:sz w:val="20"/>
          <w:szCs w:val="20"/>
        </w:rPr>
        <w:t xml:space="preserve">In flessione anteriore: NON tocca le punte? Possibile SBL corta bilaterale. Tocca più facilmente da un lato? Asimmetria fasciale correlata alla scoliosi.</w:t>
      </w:r>
    </w:p>
    <w:p>
      <w:pPr>
        <w:spacing w:before="40" w:after="40"/>
      </w:pPr>
      <w:r>
        <w:rPr>
          <w:rFonts w:ascii="Arial" w:cs="Arial" w:eastAsia="Arial" w:hAnsi="Arial"/>
          <w:b/>
          <w:bCs/>
          <w:color w:val="1A1A2E"/>
          <w:sz w:val="20"/>
          <w:szCs w:val="20"/>
        </w:rPr>
        <w:t xml:space="preserve">Seated trunk rotation (SpL): </w:t>
      </w:r>
      <w:r>
        <w:rPr>
          <w:rFonts w:ascii="Arial" w:cs="Arial" w:eastAsia="Arial" w:hAnsi="Arial"/>
          <w:color w:val="444444"/>
          <w:sz w:val="20"/>
          <w:szCs w:val="20"/>
        </w:rPr>
        <w:t xml:space="preserve">Rotazione asimmetrica = SpL sbilanciata = componente rotazionale della scoliosi funzionale.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SEZIONE 3</w:t>
            </w:r>
            <w:r>
              <w:rPr>
                <w:rFonts w:ascii="Arial" w:cs="Arial" w:eastAsia="Arial" w:hAnsi="Arial"/>
                <w:b/>
                <w:bCs/>
                <w:color w:val="FFFFFF"/>
                <w:sz w:val="24"/>
                <w:szCs w:val="24"/>
              </w:rPr>
              <w:t xml:space="preserve">  —  ANATOMY TRAINS E SCOLIOSI: LA LETTURA FASCIALE</w:t>
            </w:r>
          </w:p>
        </w:tc>
      </w:tr>
    </w:tbl>
    <w:p>
      <w:pPr>
        <w:spacing w:before="200" w:after="200"/>
      </w:pPr>
    </w:p>
    <w:p>
      <w:pPr>
        <w:pStyle w:val="Heading2"/>
      </w:pPr>
      <w:r>
        <w:rPr>
          <w:rFonts w:ascii="Arial" w:cs="Arial" w:eastAsia="Arial" w:hAnsi="Arial"/>
        </w:rPr>
        <w:t xml:space="preserve">LA SCOLIOSI COME SQUILIBRIO DELLE CATENE</w:t>
      </w:r>
    </w:p>
    <w:p>
      <w:pPr>
        <w:spacing w:before="80" w:after="80"/>
      </w:pPr>
    </w:p>
    <w:p>
      <w:pPr>
        <w:spacing w:before="40" w:after="40"/>
      </w:pPr>
      <w:r>
        <w:rPr>
          <w:rFonts w:ascii="Arial" w:cs="Arial" w:eastAsia="Arial" w:hAnsi="Arial"/>
          <w:color w:val="333333"/>
          <w:sz w:val="20"/>
          <w:szCs w:val="20"/>
        </w:rPr>
        <w:t xml:space="preserve">Nella visione Anatomy Trains (Myers), la scoliosi — specialmente la componente funzionale — è il risultato di squilibri tra le catene miofasciali. Non è un “osso storto” ma un TESSUTO che tira in modo asimmetrico.</w:t>
      </w:r>
    </w:p>
    <w:p>
      <w:pPr>
        <w:spacing w:before="60" w:after="60"/>
      </w:pPr>
    </w:p>
    <w:p>
      <w:pPr>
        <w:spacing w:before="200" w:after="100"/>
      </w:pPr>
      <w:r>
        <w:rPr>
          <w:rFonts w:ascii="Arial" w:cs="Arial" w:eastAsia="Arial" w:hAnsi="Arial"/>
          <w:b/>
          <w:bCs/>
          <w:color w:val="4A4A6A"/>
          <w:sz w:val="23"/>
          <w:szCs w:val="23"/>
        </w:rPr>
        <w:t xml:space="preserve">LATERAL LINE (LL): la protagonista del piano frontale</w:t>
      </w:r>
    </w:p>
    <w:p>
      <w:pPr>
        <w:spacing w:before="40" w:after="40"/>
      </w:pPr>
      <w:r>
        <w:rPr>
          <w:rFonts w:ascii="Arial" w:cs="Arial" w:eastAsia="Arial" w:hAnsi="Arial"/>
          <w:b/>
          <w:bCs/>
          <w:color w:val="1A1A2E"/>
          <w:sz w:val="20"/>
          <w:szCs w:val="20"/>
        </w:rPr>
        <w:t xml:space="preserve">Squilibrio LL: </w:t>
      </w:r>
      <w:r>
        <w:rPr>
          <w:rFonts w:ascii="Arial" w:cs="Arial" w:eastAsia="Arial" w:hAnsi="Arial"/>
          <w:color w:val="444444"/>
          <w:sz w:val="20"/>
          <w:szCs w:val="20"/>
        </w:rPr>
        <w:t xml:space="preserve">Se la LL dx è più corta della sx, il corpo si inclina a dx (o la colonna compensa curvando a sx). Muscoli coinvolti: peronei, ITB/TFL, gluteo medio, obliqui, intercostali, SCM/scaleni — TUTTI asimmetrici nella scoliosi.</w:t>
      </w:r>
    </w:p>
    <w:p>
      <w:pPr>
        <w:spacing w:before="40" w:after="40"/>
      </w:pPr>
      <w:r>
        <w:rPr>
          <w:rFonts w:ascii="Arial" w:cs="Arial" w:eastAsia="Arial" w:hAnsi="Arial"/>
          <w:b/>
          <w:bCs/>
          <w:color w:val="1A1A2E"/>
          <w:sz w:val="20"/>
          <w:szCs w:val="20"/>
        </w:rPr>
        <w:t xml:space="preserve">Assessment LL nella scoliosi: </w:t>
      </w:r>
      <w:r>
        <w:rPr>
          <w:rFonts w:ascii="Arial" w:cs="Arial" w:eastAsia="Arial" w:hAnsi="Arial"/>
          <w:color w:val="444444"/>
          <w:sz w:val="20"/>
          <w:szCs w:val="20"/>
        </w:rPr>
        <w:t xml:space="preserve">Side bend dx vs sx (ampiezza asimmetrica?). Palpazione ITB dx vs sx (tensione?). Lunghezza dei peronei dx vs sx. Forza del gluteo medio dx vs sx (Trendelenburg).</w:t>
      </w:r>
    </w:p>
    <w:p>
      <w:pPr>
        <w:spacing w:before="40" w:after="40"/>
      </w:pPr>
      <w:r>
        <w:rPr>
          <w:rFonts w:ascii="Arial" w:cs="Arial" w:eastAsia="Arial" w:hAnsi="Arial"/>
          <w:color w:val="2D7D46"/>
          <w:sz w:val="20"/>
          <w:szCs w:val="20"/>
        </w:rPr>
        <w:t xml:space="preserve">🔧 PROTOCOLLO LL: Release del lato corto (foam roll ITB, stretching laterale, release intercostali) + Rinforzo del lato lungo (side plank, lateral band walk, clamshell) + Integrazione bilaterale (farmer’s carry unilaterale lato opposto).</w:t>
      </w:r>
    </w:p>
    <w:p>
      <w:pPr>
        <w:spacing w:before="60" w:after="60"/>
      </w:pPr>
    </w:p>
    <w:p>
      <w:pPr>
        <w:spacing w:before="200" w:after="100"/>
      </w:pPr>
      <w:r>
        <w:rPr>
          <w:rFonts w:ascii="Arial" w:cs="Arial" w:eastAsia="Arial" w:hAnsi="Arial"/>
          <w:b/>
          <w:bCs/>
          <w:color w:val="4A4A6A"/>
          <w:sz w:val="23"/>
          <w:szCs w:val="23"/>
        </w:rPr>
        <w:t xml:space="preserve">SPIRAL LINE (SpL): la protagonista del piano trasverso</w:t>
      </w:r>
    </w:p>
    <w:p>
      <w:pPr>
        <w:spacing w:before="40" w:after="40"/>
      </w:pPr>
      <w:r>
        <w:rPr>
          <w:rFonts w:ascii="Arial" w:cs="Arial" w:eastAsia="Arial" w:hAnsi="Arial"/>
          <w:b/>
          <w:bCs/>
          <w:color w:val="1A1A2E"/>
          <w:sz w:val="20"/>
          <w:szCs w:val="20"/>
        </w:rPr>
        <w:t xml:space="preserve">Squilibrio SpL: </w:t>
      </w:r>
      <w:r>
        <w:rPr>
          <w:rFonts w:ascii="Arial" w:cs="Arial" w:eastAsia="Arial" w:hAnsi="Arial"/>
          <w:color w:val="444444"/>
          <w:sz w:val="20"/>
          <w:szCs w:val="20"/>
        </w:rPr>
        <w:t xml:space="preserve">La SpL avvolge il corpo a spirale. Se un lato della spirale è più teso, il corpo RUOTA — e la rotazione è la componente più importante (e più trascurata) della scoliosi. Muscoli: splenio, romboidi, dentato anteriore, obliqui (sistema a X), TFL, tibiale anteriore, peronei.</w:t>
      </w:r>
    </w:p>
    <w:p>
      <w:pPr>
        <w:spacing w:before="40" w:after="40"/>
      </w:pPr>
      <w:r>
        <w:rPr>
          <w:rFonts w:ascii="Arial" w:cs="Arial" w:eastAsia="Arial" w:hAnsi="Arial"/>
          <w:b/>
          <w:bCs/>
          <w:color w:val="1A1A2E"/>
          <w:sz w:val="20"/>
          <w:szCs w:val="20"/>
        </w:rPr>
        <w:t xml:space="preserve">Assessment SpL: </w:t>
      </w:r>
      <w:r>
        <w:rPr>
          <w:rFonts w:ascii="Arial" w:cs="Arial" w:eastAsia="Arial" w:hAnsi="Arial"/>
          <w:color w:val="444444"/>
          <w:sz w:val="20"/>
          <w:szCs w:val="20"/>
        </w:rPr>
        <w:t xml:space="preserve">Trunk rotation test seduto (asimmetria). Osservazione del cammino (arm swing asimmetrico, rotazione pelvica asimmetrica). Test dei rotatori dalla scheda RPI.</w:t>
      </w:r>
    </w:p>
    <w:p>
      <w:pPr>
        <w:spacing w:before="40" w:after="40"/>
      </w:pPr>
      <w:r>
        <w:rPr>
          <w:rFonts w:ascii="Arial" w:cs="Arial" w:eastAsia="Arial" w:hAnsi="Arial"/>
          <w:color w:val="2D7D46"/>
          <w:sz w:val="20"/>
          <w:szCs w:val="20"/>
        </w:rPr>
        <w:t xml:space="preserve">🔧 PROTOCOLLO SpL: De-rotazione: stretching rotazionale dal lato teso (woodchop eccentrico). Rinforzo rotazionale dal lato debole (pallof press, anti-rotation). Turkish Get-Up (integrazione completa con enfasi sul lato debole). Crawling controlaterale (pattern anti-scoliosi per eccellenza).</w:t>
      </w:r>
    </w:p>
    <w:p>
      <w:pPr>
        <w:spacing w:before="60" w:after="60"/>
      </w:pPr>
    </w:p>
    <w:p>
      <w:pPr>
        <w:spacing w:before="200" w:after="100"/>
      </w:pPr>
      <w:r>
        <w:rPr>
          <w:rFonts w:ascii="Arial" w:cs="Arial" w:eastAsia="Arial" w:hAnsi="Arial"/>
          <w:b/>
          <w:bCs/>
          <w:color w:val="4A4A6A"/>
          <w:sz w:val="23"/>
          <w:szCs w:val="23"/>
        </w:rPr>
        <w:t xml:space="preserve">DEEP FRONT LINE (DFL): la protagonista del supporto interno</w:t>
      </w:r>
    </w:p>
    <w:p>
      <w:pPr>
        <w:spacing w:before="40" w:after="40"/>
      </w:pPr>
      <w:r>
        <w:rPr>
          <w:rFonts w:ascii="Arial" w:cs="Arial" w:eastAsia="Arial" w:hAnsi="Arial"/>
          <w:b/>
          <w:bCs/>
          <w:color w:val="1A1A2E"/>
          <w:sz w:val="20"/>
          <w:szCs w:val="20"/>
        </w:rPr>
        <w:t xml:space="preserve">DFL nella scoliosi: </w:t>
      </w:r>
      <w:r>
        <w:rPr>
          <w:rFonts w:ascii="Arial" w:cs="Arial" w:eastAsia="Arial" w:hAnsi="Arial"/>
          <w:color w:val="444444"/>
          <w:sz w:val="20"/>
          <w:szCs w:val="20"/>
        </w:rPr>
        <w:t xml:space="preserve">Lo psoas è ASIMMETRICO in quasi tutte le scoliosi lombari. Lo psoas del lato concavo è accorciato (tira la colonna verso la concavità). Il diaframma è asimmetrico (la cupola è più alta dal lato della convessità toracica). Il pavimento pelvico può essere asimmetrico (obliquità sacrale).</w:t>
      </w:r>
    </w:p>
    <w:p>
      <w:pPr>
        <w:spacing w:before="40" w:after="40"/>
      </w:pPr>
      <w:r>
        <w:rPr>
          <w:rFonts w:ascii="Arial" w:cs="Arial" w:eastAsia="Arial" w:hAnsi="Arial"/>
          <w:color w:val="2D7D46"/>
          <w:sz w:val="20"/>
          <w:szCs w:val="20"/>
        </w:rPr>
        <w:t xml:space="preserve">🔧 PROTOCOLLO DFL: Release psoas bilaterale (CRP 10 min/die) con focus sul lato concavo (più tempo). Respirazione diaframmatica con ENFASI sul lato della convessità (espandere dove il polmone è compresso). Dead bug con consapevolezza dell’asimmetria. Stretching adduttori differenziato.</w:t>
      </w:r>
    </w:p>
    <w:p>
      <w:pPr>
        <w:spacing w:before="60" w:after="60"/>
      </w:pPr>
    </w:p>
    <w:p>
      <w:pPr>
        <w:spacing w:before="200" w:after="100"/>
      </w:pPr>
      <w:r>
        <w:rPr>
          <w:rFonts w:ascii="Arial" w:cs="Arial" w:eastAsia="Arial" w:hAnsi="Arial"/>
          <w:b/>
          <w:bCs/>
          <w:color w:val="4A4A6A"/>
          <w:sz w:val="23"/>
          <w:szCs w:val="23"/>
        </w:rPr>
        <w:t xml:space="preserve">SBL/SFL: compensi sagittali</w:t>
      </w:r>
    </w:p>
    <w:p>
      <w:pPr>
        <w:spacing w:before="40" w:after="40"/>
      </w:pPr>
      <w:r>
        <w:rPr>
          <w:rFonts w:ascii="Arial" w:cs="Arial" w:eastAsia="Arial" w:hAnsi="Arial"/>
          <w:b/>
          <w:bCs/>
          <w:color w:val="1A1A2E"/>
          <w:sz w:val="20"/>
          <w:szCs w:val="20"/>
        </w:rPr>
        <w:t xml:space="preserve">La scoliosi modifica il piano sagittale: </w:t>
      </w:r>
      <w:r>
        <w:rPr>
          <w:rFonts w:ascii="Arial" w:cs="Arial" w:eastAsia="Arial" w:hAnsi="Arial"/>
          <w:color w:val="444444"/>
          <w:sz w:val="20"/>
          <w:szCs w:val="20"/>
        </w:rPr>
        <w:t xml:space="preserve">Spesso la cifosi toracica si riduce (“flat back” scoliotico) perché la rotazione vertebrale appiattisce la curva. La lordosi lombare può aumentare o diminuire. L’equilibrio SBL/SFL è alterato secondariamente.</w:t>
      </w:r>
    </w:p>
    <w:p>
      <w:pPr>
        <w:spacing w:before="40" w:after="40"/>
      </w:pPr>
      <w:r>
        <w:rPr>
          <w:rFonts w:ascii="Arial" w:cs="Arial" w:eastAsia="Arial" w:hAnsi="Arial"/>
          <w:color w:val="2D7D46"/>
          <w:sz w:val="20"/>
          <w:szCs w:val="20"/>
        </w:rPr>
        <w:t xml:space="preserve">🔧 Valutare il piano sagittale DOPO aver identificato il pattern scoliotico. Correggere SBL/SFL SOLO dopo aver lavorato su LL, SpL e DFL.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SEZIONE 4</w:t>
            </w:r>
            <w:r>
              <w:rPr>
                <w:rFonts w:ascii="Arial" w:cs="Arial" w:eastAsia="Arial" w:hAnsi="Arial"/>
                <w:b/>
                <w:bCs/>
                <w:color w:val="FFFFFF"/>
                <w:sz w:val="24"/>
                <w:szCs w:val="24"/>
              </w:rPr>
              <w:t xml:space="preserve">  —  PROTOCOLLI DI TRATTAMENTO PER TIPO DI SCOLIOSI</w:t>
            </w:r>
          </w:p>
        </w:tc>
      </w:tr>
    </w:tbl>
    <w:p>
      <w:pPr>
        <w:spacing w:before="200" w:after="200"/>
      </w:pPr>
    </w:p>
    <w:p>
      <w:pPr>
        <w:pStyle w:val="Heading2"/>
      </w:pPr>
      <w:r>
        <w:rPr>
          <w:rFonts w:ascii="Arial" w:cs="Arial" w:eastAsia="Arial" w:hAnsi="Arial"/>
        </w:rPr>
        <w:t xml:space="preserve">SCOLIOSI FUNZIONALE — PROTOCOLLO COMPLETO 12 SETTIMANE</w:t>
      </w:r>
    </w:p>
    <w:p>
      <w:pPr>
        <w:spacing w:before="80" w:after="80"/>
      </w:pPr>
    </w:p>
    <w:p>
      <w:pPr>
        <w:spacing w:before="40" w:after="40"/>
      </w:pPr>
      <w:r>
        <w:rPr>
          <w:rFonts w:ascii="Arial" w:cs="Arial" w:eastAsia="Arial" w:hAnsi="Arial"/>
          <w:b/>
          <w:bCs/>
          <w:color w:val="1A1A2E"/>
          <w:sz w:val="20"/>
          <w:szCs w:val="20"/>
        </w:rPr>
        <w:t xml:space="preserve">Candidato ideale: </w:t>
      </w:r>
      <w:r>
        <w:rPr>
          <w:rFonts w:ascii="Arial" w:cs="Arial" w:eastAsia="Arial" w:hAnsi="Arial"/>
          <w:color w:val="444444"/>
          <w:sz w:val="20"/>
          <w:szCs w:val="20"/>
        </w:rPr>
        <w:t xml:space="preserve">Scoliosi funzionale (Adams negativo), atteggiamento scoliotico, Cobb &lt;20° funzionale. No corsetto. Obiettivo: CORREZIONE completa o significativa.</w:t>
      </w:r>
    </w:p>
    <w:p>
      <w:pPr>
        <w:spacing w:before="60" w:after="60"/>
      </w:pPr>
    </w:p>
    <w:p>
      <w:pPr>
        <w:spacing w:before="200" w:after="100"/>
      </w:pPr>
      <w:r>
        <w:rPr>
          <w:rFonts w:ascii="Arial" w:cs="Arial" w:eastAsia="Arial" w:hAnsi="Arial"/>
          <w:b/>
          <w:bCs/>
          <w:color w:val="4A4A6A"/>
          <w:sz w:val="23"/>
          <w:szCs w:val="23"/>
        </w:rPr>
        <w:t xml:space="preserve">SETTIMANE 1-4: RESET FASCIALE</w:t>
      </w:r>
    </w:p>
    <w:p>
      <w:pPr>
        <w:spacing w:before="40" w:after="40"/>
      </w:pPr>
      <w:r>
        <w:rPr>
          <w:rFonts w:ascii="Arial" w:cs="Arial" w:eastAsia="Arial" w:hAnsi="Arial"/>
          <w:color w:val="2D7D46"/>
          <w:sz w:val="20"/>
          <w:szCs w:val="20"/>
        </w:rPr>
        <w:t xml:space="preserve">🔧 3 sessioni/sett. Focus: rilascio del lato CONCAVO (dove i tessuti sono accorciati e compressi). (1) Foam rolling: LL del lato concavo, erettori spinali del lato concavo, psoas del lato concavo. (2) Stretching: side bend VERSO il lato convesso (allunga il concavo), rotazione del tronco VERSO il lato della convessità (de-rota la SpL). (3) Respiro: respirazione laterale nel lato CONVESSO (dove il polmone è espanso — sembra controintuitivo ma l’obiettivo è espandere il lato CONCAVO del torace, e si fa ispirando CONTRO la costrizione, quindi la cue è: ‘inspira dentro le coste del lato concavo’). (4) CRP per lo psoas 10 min/die.</w:t>
      </w:r>
    </w:p>
    <w:p>
      <w:pPr>
        <w:spacing w:before="60" w:after="60"/>
      </w:pPr>
    </w:p>
    <w:p>
      <w:pPr>
        <w:spacing w:before="200" w:after="100"/>
      </w:pPr>
      <w:r>
        <w:rPr>
          <w:rFonts w:ascii="Arial" w:cs="Arial" w:eastAsia="Arial" w:hAnsi="Arial"/>
          <w:b/>
          <w:bCs/>
          <w:color w:val="4A4A6A"/>
          <w:sz w:val="23"/>
          <w:szCs w:val="23"/>
        </w:rPr>
        <w:t xml:space="preserve">SETTIMANE 5-8: RINFORZO ASIMMETRICO</w:t>
      </w:r>
    </w:p>
    <w:p>
      <w:pPr>
        <w:spacing w:before="40" w:after="40"/>
      </w:pPr>
      <w:r>
        <w:rPr>
          <w:rFonts w:ascii="Arial" w:cs="Arial" w:eastAsia="Arial" w:hAnsi="Arial"/>
          <w:color w:val="2D7D46"/>
          <w:sz w:val="20"/>
          <w:szCs w:val="20"/>
        </w:rPr>
        <w:t xml:space="preserve">🔧 3 sessioni/sett. Focus: rinforzo del lato CONVESSO (dove i muscoli sono allungati e deboli). (1) LL del lato convesso: side plank, clamshell, lateral band walk. (2) SpL anti-rotazione: Pallof press, woodchop dal lato che DE-ROTA. (3) Erettori del lato convesso: bird-dog con hold, isometrica in posizione corretta. (4) Core asimmetrico: side plank dal lato convesso (durata doppia rispetto al concavo). (5) Dentato anteriore (se scapola alata): wall slides con plus, push-up plus. (6) Continua release del lato concavo (mantenimento).</w:t>
      </w:r>
    </w:p>
    <w:p>
      <w:pPr>
        <w:spacing w:before="60" w:after="60"/>
      </w:pPr>
    </w:p>
    <w:p>
      <w:pPr>
        <w:spacing w:before="200" w:after="100"/>
      </w:pPr>
      <w:r>
        <w:rPr>
          <w:rFonts w:ascii="Arial" w:cs="Arial" w:eastAsia="Arial" w:hAnsi="Arial"/>
          <w:b/>
          <w:bCs/>
          <w:color w:val="4A4A6A"/>
          <w:sz w:val="23"/>
          <w:szCs w:val="23"/>
        </w:rPr>
        <w:t xml:space="preserve">SETTIMANE 9-12: INTEGRAZIONE E AUTOCORREZIONE</w:t>
      </w:r>
    </w:p>
    <w:p>
      <w:pPr>
        <w:spacing w:before="40" w:after="40"/>
      </w:pPr>
      <w:r>
        <w:rPr>
          <w:rFonts w:ascii="Arial" w:cs="Arial" w:eastAsia="Arial" w:hAnsi="Arial"/>
          <w:color w:val="2D7D46"/>
          <w:sz w:val="20"/>
          <w:szCs w:val="20"/>
        </w:rPr>
        <w:t xml:space="preserve">🔧 3 sessioni/sett. Focus: INTEGRAZIONE del pattern corretto nel movimento globale. (1) Autocorrezione attiva: il cliente impara a “correggersi” consapevolmente (traduzione laterale del tronco + de-rotazione + auto-allungamento). (2) Esercizi compound con autocorrezione: squat con consapevolezza dell’allineamento, deadlift con focus sulla simmetria. (3) Propriocezione: esercizi su superfici instabili con autocorrezione, single leg stance con specchio. (4) Cammino consapevole: il cliente cammina con awareness dell’asimmetria e corregge in tempo reale.</w:t>
      </w:r>
    </w:p>
    <w:p>
      <w:pPr>
        <w:spacing w:before="40" w:after="40"/>
      </w:pPr>
      <w:r>
        <w:rPr>
          <w:rFonts w:ascii="Arial" w:cs="Arial" w:eastAsia="Arial" w:hAnsi="Arial"/>
          <w:color w:val="2A6496"/>
          <w:sz w:val="20"/>
          <w:szCs w:val="20"/>
        </w:rPr>
        <w:t xml:space="preserve">📊 Target: riduzione della deviazione visibile, simmetrizzazione dei test (side bend, trunk rotation, Trendelenburg), miglioramento del pattern respiratorio, foto posturali di confronto.</w:t>
      </w:r>
    </w:p>
    <w:p>
      <w:pPr>
        <w:spacing w:before="200" w:after="200"/>
      </w:pPr>
    </w:p>
    <w:p>
      <w:pPr>
        <w:pStyle w:val="Heading2"/>
      </w:pPr>
      <w:r>
        <w:rPr>
          <w:rFonts w:ascii="Arial" w:cs="Arial" w:eastAsia="Arial" w:hAnsi="Arial"/>
        </w:rPr>
        <w:t xml:space="preserve">SCOLIOSI STRUTTURALE LIEVE-MODERATA (10-40° COBB)</w:t>
      </w:r>
    </w:p>
    <w:p>
      <w:pPr>
        <w:spacing w:before="80" w:after="80"/>
      </w:pPr>
    </w:p>
    <w:p>
      <w:pPr>
        <w:spacing w:before="40" w:after="40"/>
      </w:pPr>
      <w:r>
        <w:rPr>
          <w:rFonts w:ascii="Arial" w:cs="Arial" w:eastAsia="Arial" w:hAnsi="Arial"/>
          <w:b/>
          <w:bCs/>
          <w:color w:val="1A1A2E"/>
          <w:sz w:val="20"/>
          <w:szCs w:val="20"/>
        </w:rPr>
        <w:t xml:space="preserve">Contesto: </w:t>
      </w:r>
      <w:r>
        <w:rPr>
          <w:rFonts w:ascii="Arial" w:cs="Arial" w:eastAsia="Arial" w:hAnsi="Arial"/>
          <w:color w:val="444444"/>
          <w:sz w:val="20"/>
          <w:szCs w:val="20"/>
        </w:rPr>
        <w:t xml:space="preserve">Il cliente è seguito da un ortopedico. Può portare un corsetto (Cheneau, Sforzesco, SpineCor). Il coach MM lavora IN INTEGRAZIONE con il trattamento ortopedico, NON in sostituzione.</w:t>
      </w:r>
    </w:p>
    <w:p>
      <w:pPr>
        <w:spacing w:before="200" w:after="100"/>
      </w:pPr>
      <w:r>
        <w:rPr>
          <w:rFonts w:ascii="Arial" w:cs="Arial" w:eastAsia="Arial" w:hAnsi="Arial"/>
          <w:b/>
          <w:bCs/>
          <w:color w:val="4A4A6A"/>
          <w:sz w:val="23"/>
          <w:szCs w:val="23"/>
        </w:rPr>
        <w:t xml:space="preserve">METODO SEAS (Scientific Exercises Approach to Scoliosis)</w:t>
      </w:r>
    </w:p>
    <w:p>
      <w:pPr>
        <w:spacing w:before="40" w:after="40"/>
      </w:pPr>
      <w:r>
        <w:rPr>
          <w:rFonts w:ascii="Arial" w:cs="Arial" w:eastAsia="Arial" w:hAnsi="Arial"/>
          <w:b/>
          <w:bCs/>
          <w:color w:val="1A1A2E"/>
          <w:sz w:val="20"/>
          <w:szCs w:val="20"/>
        </w:rPr>
        <w:t xml:space="preserve">Principi SEAS (Negrini et al., 2008): </w:t>
      </w:r>
      <w:r>
        <w:rPr>
          <w:rFonts w:ascii="Arial" w:cs="Arial" w:eastAsia="Arial" w:hAnsi="Arial"/>
          <w:color w:val="444444"/>
          <w:sz w:val="20"/>
          <w:szCs w:val="20"/>
        </w:rPr>
        <w:t xml:space="preserve">Approccio italiano evidence-based per il trattamento conservativo della scoliosi. Fondamenti: (1) Autocorrezione attiva in 3D (il paziente impara ad auto-correggersi nei 3 piani). (2) Integrazione dell’autocorrezione nelle ADL (attività della vita quotidiana). (3) Stabilizzazione attraverso l’esercizio (gli esercizi vengono eseguiti mantenendo l’autocorrezione). (4) Educazione del paziente.</w:t>
      </w:r>
    </w:p>
    <w:p>
      <w:pPr>
        <w:spacing w:before="30" w:after="30"/>
      </w:pPr>
      <w:r>
        <w:rPr>
          <w:rFonts w:ascii="Arial" w:cs="Arial" w:eastAsia="Arial" w:hAnsi="Arial"/>
          <w:i/>
          <w:iCs/>
          <w:color w:val="666688"/>
          <w:sz w:val="18"/>
          <w:szCs w:val="18"/>
        </w:rPr>
        <w:t xml:space="preserve">📚 Negrini S et al. (2008). The effectiveness of combined bracing and exercise in adolescent idiopathic scoliosis based on SRS and SOSORT criteria. BMC Musculoskeletal Disorders, 9, 116.</w:t>
      </w:r>
    </w:p>
    <w:p>
      <w:pPr>
        <w:spacing w:before="60" w:after="60"/>
      </w:pPr>
    </w:p>
    <w:p>
      <w:pPr>
        <w:spacing w:before="200" w:after="100"/>
      </w:pPr>
      <w:r>
        <w:rPr>
          <w:rFonts w:ascii="Arial" w:cs="Arial" w:eastAsia="Arial" w:hAnsi="Arial"/>
          <w:b/>
          <w:bCs/>
          <w:color w:val="4A4A6A"/>
          <w:sz w:val="23"/>
          <w:szCs w:val="23"/>
        </w:rPr>
        <w:t xml:space="preserve">METODO SCHROTH</w:t>
      </w:r>
    </w:p>
    <w:p>
      <w:pPr>
        <w:spacing w:before="40" w:after="40"/>
      </w:pPr>
      <w:r>
        <w:rPr>
          <w:rFonts w:ascii="Arial" w:cs="Arial" w:eastAsia="Arial" w:hAnsi="Arial"/>
          <w:b/>
          <w:bCs/>
          <w:color w:val="1A1A2E"/>
          <w:sz w:val="20"/>
          <w:szCs w:val="20"/>
        </w:rPr>
        <w:t xml:space="preserve">Katharina Schroth (Germania, 1920s): </w:t>
      </w:r>
      <w:r>
        <w:rPr>
          <w:rFonts w:ascii="Arial" w:cs="Arial" w:eastAsia="Arial" w:hAnsi="Arial"/>
          <w:color w:val="444444"/>
          <w:sz w:val="20"/>
          <w:szCs w:val="20"/>
        </w:rPr>
        <w:t xml:space="preserve">Il metodo più antico e diffuso per la scoliosi. Basato sulla “respirazione rotazionale”: il paziente impara a dirigere il respiro nelle zone concave e compresse del torace per “de-rotare” e “espandere” dall’interno. Posizioni specifiche per ogni tipo di curva. Classificazione Schroth a 3 o 4 curve (3C, 3CL, 4C, 4CL).</w:t>
      </w:r>
    </w:p>
    <w:p>
      <w:pPr>
        <w:spacing w:before="40" w:after="40"/>
      </w:pPr>
      <w:r>
        <w:rPr>
          <w:rFonts w:ascii="Arial" w:cs="Arial" w:eastAsia="Arial" w:hAnsi="Arial"/>
          <w:b/>
          <w:bCs/>
          <w:color w:val="1A1A2E"/>
          <w:sz w:val="20"/>
          <w:szCs w:val="20"/>
        </w:rPr>
        <w:t xml:space="preserve">Integrazione MM-Schroth: </w:t>
      </w:r>
      <w:r>
        <w:rPr>
          <w:rFonts w:ascii="Arial" w:cs="Arial" w:eastAsia="Arial" w:hAnsi="Arial"/>
          <w:color w:val="444444"/>
          <w:sz w:val="20"/>
          <w:szCs w:val="20"/>
        </w:rPr>
        <w:t xml:space="preserve">Il respiro laterale diretto che insegniamo è essenzialmente una variante della respirazione rotazionale Schroth. L’autocorrezione attiva del SEAS è integrata nel nostro Movement Flow. Il lavoro fasciale (Anatomy Trains) PREPARA il terreno per l’autocorrezione: prima rilasci i tessuti restrittivi, poi insegni la posizione corretta, poi la rinforzi.</w:t>
      </w:r>
    </w:p>
    <w:p>
      <w:pPr>
        <w:spacing w:before="60" w:after="60"/>
      </w:pPr>
    </w:p>
    <w:p>
      <w:pPr>
        <w:spacing w:before="200" w:after="100"/>
      </w:pPr>
      <w:r>
        <w:rPr>
          <w:rFonts w:ascii="Arial" w:cs="Arial" w:eastAsia="Arial" w:hAnsi="Arial"/>
          <w:b/>
          <w:bCs/>
          <w:color w:val="4A4A6A"/>
          <w:sz w:val="23"/>
          <w:szCs w:val="23"/>
        </w:rPr>
        <w:t xml:space="preserve">PROTOCOLLO MM PER SCOLIOSI STRUTTURALE</w:t>
      </w:r>
    </w:p>
    <w:p>
      <w:pPr>
        <w:spacing w:before="40" w:after="40"/>
      </w:pPr>
      <w:r>
        <w:rPr>
          <w:rFonts w:ascii="Arial" w:cs="Arial" w:eastAsia="Arial" w:hAnsi="Arial"/>
          <w:color w:val="2D7D46"/>
          <w:sz w:val="20"/>
          <w:szCs w:val="20"/>
        </w:rPr>
        <w:t xml:space="preserve">🔧 FASE 1 (sett 1-6): Release fasciale asimmetrico (come scoliosi funzionale) + Insegnamento dell’autocorrezione attiva 3D (il cliente impara a: traslare il tronco, de-rotare, auto-allungarsi). Respiro laterale diretto. Tutto a bassa intensità.</w:t>
      </w:r>
    </w:p>
    <w:p>
      <w:pPr>
        <w:spacing w:before="40" w:after="40"/>
      </w:pPr>
      <w:r>
        <w:rPr>
          <w:rFonts w:ascii="Arial" w:cs="Arial" w:eastAsia="Arial" w:hAnsi="Arial"/>
          <w:color w:val="2D7D46"/>
          <w:sz w:val="20"/>
          <w:szCs w:val="20"/>
        </w:rPr>
        <w:t xml:space="preserve">🔧 FASE 2 (sett 7-12): Rinforzo IN POSIZIONE AUTOCORRETTA. Ogni esercizio viene eseguito mantenendo l’autocorrezione. Es: plank con autocorrezione (non simmetrico ma corretto), bird-dog con autocorrezione, squat con specchio e correzione. Progressione del carico.</w:t>
      </w:r>
    </w:p>
    <w:p>
      <w:pPr>
        <w:spacing w:before="40" w:after="40"/>
      </w:pPr>
      <w:r>
        <w:rPr>
          <w:rFonts w:ascii="Arial" w:cs="Arial" w:eastAsia="Arial" w:hAnsi="Arial"/>
          <w:color w:val="2D7D46"/>
          <w:sz w:val="20"/>
          <w:szCs w:val="20"/>
        </w:rPr>
        <w:t xml:space="preserve">🔧 FASE 3 (sett 13+): Integrazione nelle ADL e nel training. Il cliente sa autocorreggersi, lo fa automaticamente, e può fare training regolare MM mantenendo la consapevolezza. Sessioni standard MM + 10 min di lavoro specifico scoliosi.</w:t>
      </w:r>
    </w:p>
    <w:p>
      <w:pPr>
        <w:spacing w:before="50" w:after="50"/>
      </w:pPr>
      <w:r>
        <w:rPr>
          <w:rFonts w:ascii="Arial" w:cs="Arial" w:eastAsia="Arial" w:hAnsi="Arial"/>
          <w:b/>
          <w:bCs/>
          <w:color w:val="8B4513"/>
          <w:sz w:val="20"/>
          <w:szCs w:val="20"/>
        </w:rPr>
        <w:t xml:space="preserve">⭐ Nella scoliosi strutturale l’obiettivo NON è “raddrizzare la colonna” (impossibile senza chirurgia nelle curve strutturate). L’obiettivo è: (1) Prevenire la progressione. (2) Migliorare la funzione. (3) Ridurre il dolore. (4) Migliorare l’estetica (gibbo, asimmetria). (5) Migliorare la qualità di vita. Il cliente deve sapere questo dall’inizio: aspettative realistiche.</w:t>
      </w:r>
    </w:p>
    <w:p>
      <w:pPr>
        <w:spacing w:before="200" w:after="200"/>
      </w:pPr>
    </w:p>
    <w:p>
      <w:pPr>
        <w:pStyle w:val="Heading2"/>
      </w:pPr>
      <w:r>
        <w:rPr>
          <w:rFonts w:ascii="Arial" w:cs="Arial" w:eastAsia="Arial" w:hAnsi="Arial"/>
        </w:rPr>
        <w:t xml:space="preserve">SCOLIOSI DEGENERATIVA DELL’ADULTO</w:t>
      </w:r>
    </w:p>
    <w:p>
      <w:pPr>
        <w:spacing w:before="80" w:after="80"/>
      </w:pPr>
    </w:p>
    <w:p>
      <w:pPr>
        <w:spacing w:before="40" w:after="40"/>
      </w:pPr>
      <w:r>
        <w:rPr>
          <w:rFonts w:ascii="Arial" w:cs="Arial" w:eastAsia="Arial" w:hAnsi="Arial"/>
          <w:b/>
          <w:bCs/>
          <w:color w:val="1A1A2E"/>
          <w:sz w:val="20"/>
          <w:szCs w:val="20"/>
        </w:rPr>
        <w:t xml:space="preserve">Caratteristiche: </w:t>
      </w:r>
      <w:r>
        <w:rPr>
          <w:rFonts w:ascii="Arial" w:cs="Arial" w:eastAsia="Arial" w:hAnsi="Arial"/>
          <w:color w:val="444444"/>
          <w:sz w:val="20"/>
          <w:szCs w:val="20"/>
        </w:rPr>
        <w:t xml:space="preserve">Curva lombare a C, spesso &gt;50 anni. Dolore lombare e/o radicolare. Stenosi canalare possibile. Squilibrio sagittale frequente (perdita della lordosi lombare). Qualità della vita come outcome primario.</w:t>
      </w:r>
    </w:p>
    <w:p>
      <w:pPr>
        <w:spacing w:before="40" w:after="40"/>
      </w:pPr>
      <w:r>
        <w:rPr>
          <w:rFonts w:ascii="Arial" w:cs="Arial" w:eastAsia="Arial" w:hAnsi="Arial"/>
          <w:color w:val="2D7D46"/>
          <w:sz w:val="20"/>
          <w:szCs w:val="20"/>
        </w:rPr>
        <w:t xml:space="preserve">🔧 PROTOCOLLO: Focus su: (1) Stabilizzazione del core (cilindro DFL: diaframma + pavimento pelvico + trasverso + multifidi). (2) Mobilità toracica (la rigidità toracica carica il rachide lombare). (3) Stretching dello psoas e del retto femorale (compensi in flessione). (4) Cammino come terapia (30 min/die). (5) Esercizi in piscina se il dolore limita il training a terra. (6) Coordinazione con il medico per la gestione del dolore. NO manipolazioni, NO carichi assiali pesanti.</w:t>
      </w:r>
    </w:p>
    <w:p>
      <w:pPr>
        <w:spacing w:before="200" w:after="200"/>
      </w:pPr>
    </w:p>
    <w:p>
      <w:pPr>
        <w:pStyle w:val="Heading2"/>
      </w:pPr>
      <w:r>
        <w:rPr>
          <w:rFonts w:ascii="Arial" w:cs="Arial" w:eastAsia="Arial" w:hAnsi="Arial"/>
        </w:rPr>
        <w:t xml:space="preserve">SCOLIOSI E RESPIRO: IL PROTOCOLLO RESPIRATORIO SPECIFICO</w:t>
      </w:r>
    </w:p>
    <w:p>
      <w:pPr>
        <w:spacing w:before="80" w:after="80"/>
      </w:pPr>
    </w:p>
    <w:p>
      <w:pPr>
        <w:spacing w:before="40" w:after="40"/>
      </w:pPr>
      <w:r>
        <w:rPr>
          <w:rFonts w:ascii="Arial" w:cs="Arial" w:eastAsia="Arial" w:hAnsi="Arial"/>
          <w:color w:val="333333"/>
          <w:sz w:val="20"/>
          <w:szCs w:val="20"/>
        </w:rPr>
        <w:t xml:space="preserve">La scoliosi altera la meccanica respiratoria in modo asimmetrico: il lato concavo della curva toracica ha le coste ravvicinate e il polmone compresso. Il lato convesso ha le coste espanse. Il diaframma è asimmetrico. La capacità vitale è ridotta nelle scoliosi &gt;60° Cobb (fino al 50%).</w:t>
      </w:r>
    </w:p>
    <w:p>
      <w:pPr>
        <w:spacing w:before="40" w:after="40"/>
      </w:pPr>
      <w:r>
        <w:rPr>
          <w:rFonts w:ascii="Arial" w:cs="Arial" w:eastAsia="Arial" w:hAnsi="Arial"/>
          <w:color w:val="2D7D46"/>
          <w:sz w:val="20"/>
          <w:szCs w:val="20"/>
        </w:rPr>
        <w:t xml:space="preserve">🔧 ESERCIZIO CHIAVE — Respiro Laterale Diretto: (1) Posizione: seduto, mano del coach sul lato concavo del torace. (2) Cue: “Inspira DENTRO la mia mano. Espandi le coste CONTRO la mia mano.” (3) Ispira lentamente dal naso per 4 sec, dirigendo l’aria nel lato concavo. (4) Espira per 8 sec dalla bocca, mantenendo l’espansione il più possibile. (5) 10 respiri x 3 set. Giornaliero.</w:t>
      </w:r>
    </w:p>
    <w:p>
      <w:pPr>
        <w:spacing w:before="40" w:after="40"/>
      </w:pPr>
      <w:r>
        <w:rPr>
          <w:rFonts w:ascii="Arial" w:cs="Arial" w:eastAsia="Arial" w:hAnsi="Arial"/>
          <w:color w:val="2D7D46"/>
          <w:sz w:val="20"/>
          <w:szCs w:val="20"/>
        </w:rPr>
        <w:t xml:space="preserve">🔧 PROGRESSIONE: (1) Seduto con mano → (2) Decubito laterale (lato convesso appoggiato, lato concavo in alto, inspira verso l’alto) → (3) In posizione di autocorrezione → (4) Durante gli esercizi (squat, plank con respirazione laterale diretta) → (5) Automatismo: il cliente respira ‘bene’ senza pensarci.</w:t>
      </w:r>
    </w:p>
    <w:p>
      <w:pPr>
        <w:spacing w:before="50" w:after="50"/>
      </w:pPr>
      <w:r>
        <w:rPr>
          <w:rFonts w:ascii="Arial" w:cs="Arial" w:eastAsia="Arial" w:hAnsi="Arial"/>
          <w:b/>
          <w:bCs/>
          <w:color w:val="8B4513"/>
          <w:sz w:val="20"/>
          <w:szCs w:val="20"/>
        </w:rPr>
        <w:t xml:space="preserve">⭐ Il respiro è lo strumento più potente nel trattamento della scoliosi perché lavora DALL’INTERNO. Mentre tutti gli altri esercizi agiscono dall’esterno (muscoli che tirano le ossa), il respiro agisce dall’interno (il polmone che espande le coste). La combinazione dei due è sinergica.</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Fai praticare il respiro laterale a tutti gli allievi. Lavoro a coppie: uno fa il ‘scoliotico’ e l’altro guida il respiro con la mano. Poi scambio. Questo esercizio è fondamentale per il tirocinio.</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RISERVATO • Francesco Cacace • Pag.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A45A"/>
        <w:sz w:val="15"/>
        <w:szCs w:val="15"/>
      </w:rPr>
      <w:t xml:space="preserve">MANUALE SPECIALISTICO • SCOLIOSI </w:t>
    </w:r>
    <w:r>
      <w:rPr>
        <w:rFonts w:ascii="Arial" w:cs="Arial" w:eastAsia="Arial" w:hAnsi="Arial"/>
        <w:color w:val="AAAAAA"/>
        <w:sz w:val="15"/>
        <w:szCs w:val="15"/>
      </w:rPr>
      <w:t xml:space="preserve">| Mind Movement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2026-02-11T14:47:11.494Z</dcterms:created>
  <dcterms:modified xsi:type="dcterms:W3CDTF">2026-02-11T14:47:11.496Z</dcterms:modified>
</cp:coreProperties>
</file>

<file path=docProps/custom.xml><?xml version="1.0" encoding="utf-8"?>
<Properties xmlns="http://schemas.openxmlformats.org/officeDocument/2006/custom-properties" xmlns:vt="http://schemas.openxmlformats.org/officeDocument/2006/docPropsVTypes"/>
</file>