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500"/>
      </w:pPr>
    </w:p>
    <w:p>
      <w:pPr>
        <w:jc w:val="center"/>
      </w:pPr>
      <w:r>
        <w:rPr>
          <w:rFonts w:ascii="Arial" w:cs="Arial" w:eastAsia="Arial" w:hAnsi="Arial"/>
          <w:b/>
          <w:bCs/>
          <w:color w:val="C8A45A"/>
          <w:spacing w:val="200"/>
          <w:sz w:val="18"/>
          <w:szCs w:val="18"/>
        </w:rPr>
        <w:t xml:space="preserve">A.S.D. EVOLUTION SPORT • MIND MOVEMENT LAB</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pPr>
        <w:spacing w:before="200" w:after="200"/>
      </w:pPr>
    </w:p>
    <w:p>
      <w:pPr>
        <w:jc w:val="center"/>
      </w:pPr>
      <w:r>
        <w:rPr>
          <w:rFonts w:ascii="Arial" w:cs="Arial" w:eastAsia="Arial" w:hAnsi="Arial"/>
          <w:b/>
          <w:bCs/>
          <w:color w:val="1A1A2E"/>
          <w:sz w:val="48"/>
          <w:szCs w:val="48"/>
        </w:rPr>
        <w:t xml:space="preserve">MANUALE DOCENTE</w:t>
      </w:r>
    </w:p>
    <w:p>
      <w:pPr>
        <w:spacing w:before="60"/>
        <w:jc w:val="center"/>
      </w:pPr>
      <w:r>
        <w:rPr>
          <w:rFonts w:ascii="Arial" w:cs="Arial" w:eastAsia="Arial" w:hAnsi="Arial"/>
          <w:b/>
          <w:bCs/>
          <w:color w:val="C8A45A"/>
          <w:sz w:val="36"/>
          <w:szCs w:val="36"/>
        </w:rPr>
        <w:t xml:space="preserve">MODULO 03</w:t>
      </w:r>
    </w:p>
    <w:p>
      <w:pPr>
        <w:spacing w:before="100" w:after="100"/>
      </w:pPr>
    </w:p>
    <w:p>
      <w:pPr>
        <w:jc w:val="center"/>
      </w:pPr>
      <w:r>
        <w:rPr>
          <w:rFonts w:ascii="Arial" w:cs="Arial" w:eastAsia="Arial" w:hAnsi="Arial"/>
          <w:color w:val="8B7355"/>
          <w:spacing w:val="150"/>
          <w:sz w:val="28"/>
          <w:szCs w:val="28"/>
        </w:rPr>
        <w:t xml:space="preserve">MENTE DA CAMPIONE</w:t>
      </w:r>
    </w:p>
    <w:p>
      <w:pPr>
        <w:spacing w:before="60"/>
        <w:jc w:val="center"/>
      </w:pPr>
      <w:r>
        <w:rPr>
          <w:rFonts w:ascii="Arial" w:cs="Arial" w:eastAsia="Arial" w:hAnsi="Arial"/>
          <w:i/>
          <w:iCs/>
          <w:color w:val="777777"/>
          <w:sz w:val="24"/>
          <w:szCs w:val="24"/>
        </w:rPr>
        <w:t xml:space="preserve">Psicologia dello Sport Applicata al Coaching</w:t>
      </w:r>
    </w:p>
    <w:p>
      <w:pPr>
        <w:spacing w:before="40"/>
        <w:jc w:val="center"/>
      </w:pPr>
      <w:r>
        <w:rPr>
          <w:rFonts w:ascii="Arial" w:cs="Arial" w:eastAsia="Arial" w:hAnsi="Arial"/>
          <w:color w:val="999999"/>
          <w:sz w:val="20"/>
          <w:szCs w:val="20"/>
        </w:rPr>
        <w:t xml:space="preserve">Motivazione • Goal Setting • Self-Talk • Visualizzazione • Focus • Resilienza • Flow</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r>
        <w:br w:type="page"/>
      </w:r>
    </w:p>
    <w:p>
      <w:pPr>
        <w:pStyle w:val="Heading1"/>
      </w:pPr>
      <w:r>
        <w:rPr>
          <w:rFonts w:ascii="Arial" w:cs="Arial" w:eastAsia="Arial" w:hAnsi="Arial"/>
        </w:rPr>
        <w:t xml:space="preserve">INTRODUZIONE: LA PSICOLOGIA COME VANTAGGIO COMPETITIVO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pPr>
        <w:spacing w:before="100" w:after="100"/>
      </w:pPr>
    </w:p>
    <w:p>
      <w:pPr>
        <w:spacing w:before="40" w:after="40"/>
      </w:pPr>
      <w:r>
        <w:rPr>
          <w:rFonts w:ascii="Arial" w:cs="Arial" w:eastAsia="Arial" w:hAnsi="Arial"/>
          <w:color w:val="333333"/>
          <w:sz w:val="20"/>
          <w:szCs w:val="20"/>
        </w:rPr>
        <w:t xml:space="preserve">A parità di talento fisico, vince chi ha la mente più forte. Questo è vero nello sport e nel business. La psicologia dello sport studia i fattori mentali che determinano la performance, il benessere e la crescita personale nel contesto del movimento e della competizione. Per il coach MM, la psicologia dello sport è lo strumento per trasformare il training da “esercizio fisico” a “palestra di vita.”</w:t>
      </w:r>
    </w:p>
    <w:p>
      <w:pPr>
        <w:spacing w:before="60" w:after="60"/>
      </w:pPr>
    </w:p>
    <w:p>
      <w:pPr>
        <w:spacing w:before="40" w:after="40"/>
      </w:pPr>
      <w:r>
        <w:rPr>
          <w:rFonts w:ascii="Arial" w:cs="Arial" w:eastAsia="Arial" w:hAnsi="Arial"/>
          <w:b/>
          <w:bCs/>
          <w:color w:val="1A1A2E"/>
          <w:sz w:val="20"/>
          <w:szCs w:val="20"/>
        </w:rPr>
        <w:t xml:space="preserve">La storia breve: </w:t>
      </w:r>
      <w:r>
        <w:rPr>
          <w:rFonts w:ascii="Arial" w:cs="Arial" w:eastAsia="Arial" w:hAnsi="Arial"/>
          <w:color w:val="444444"/>
          <w:sz w:val="20"/>
          <w:szCs w:val="20"/>
        </w:rPr>
        <w:t xml:space="preserve">Coleman Griffith (University of Illinois, anni ’20) è il “padre” della psicologia dello sport americana. Ma la disciplina esplose negli anni ’80-’90 con i lavori di: Mihaly Csikszentmihalyi (flow), Albert Bandura (autoefficacia), Carol Dweck (mindset), Anders Ericsson (deliberate practice), Martin Seligman (psicologia positiva), e nell’ambito sportivo: Terry Orlick, Jim Loehr, Timothy Gallwey (“The Inner Game”).</w:t>
      </w:r>
    </w:p>
    <w:p>
      <w:pPr>
        <w:spacing w:before="40" w:after="40"/>
      </w:pPr>
      <w:r>
        <w:rPr>
          <w:rFonts w:ascii="Arial" w:cs="Arial" w:eastAsia="Arial" w:hAnsi="Arial"/>
          <w:b/>
          <w:bCs/>
          <w:color w:val="1A1A2E"/>
          <w:sz w:val="20"/>
          <w:szCs w:val="20"/>
        </w:rPr>
        <w:t xml:space="preserve">Applicazione MM: </w:t>
      </w:r>
      <w:r>
        <w:rPr>
          <w:rFonts w:ascii="Arial" w:cs="Arial" w:eastAsia="Arial" w:hAnsi="Arial"/>
          <w:color w:val="444444"/>
          <w:sz w:val="20"/>
          <w:szCs w:val="20"/>
        </w:rPr>
        <w:t xml:space="preserve">Il CEO non è un atleta, ma affronta le stesse sfide psicologiche: pressione, performance sotto stress, gestione del fallimento, motivazione a lungo termine, focus in mezzo al caos. Il coach MM usa gli strumenti della psicologia dello sport per sviluppare queste competenze ATTRAVERSO il training fisico. Il corpo è il laboratorio, la mente è il target.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3.1</w:t>
            </w:r>
            <w:r>
              <w:rPr>
                <w:rFonts w:ascii="Arial" w:cs="Arial" w:eastAsia="Arial" w:hAnsi="Arial"/>
                <w:b/>
                <w:bCs/>
                <w:color w:val="FFFFFF"/>
                <w:sz w:val="24"/>
                <w:szCs w:val="24"/>
              </w:rPr>
              <w:t xml:space="preserve">  —  LA SCIENZA DELLA MOTIVAZIONE</w:t>
            </w:r>
          </w:p>
        </w:tc>
      </w:tr>
    </w:tbl>
    <w:p>
      <w:pPr>
        <w:spacing w:before="200" w:after="200"/>
      </w:pPr>
    </w:p>
    <w:p>
      <w:pPr>
        <w:pStyle w:val="Heading2"/>
      </w:pPr>
      <w:r>
        <w:rPr>
          <w:rFonts w:ascii="Arial" w:cs="Arial" w:eastAsia="Arial" w:hAnsi="Arial"/>
        </w:rPr>
        <w:t xml:space="preserve">SELF-DETERMINATION THEORY (DECI &amp; RYAN)</w:t>
      </w:r>
    </w:p>
    <w:p>
      <w:pPr>
        <w:spacing w:before="80" w:after="80"/>
      </w:pPr>
    </w:p>
    <w:p>
      <w:pPr>
        <w:spacing w:before="40" w:after="40"/>
      </w:pPr>
      <w:r>
        <w:rPr>
          <w:rFonts w:ascii="Arial" w:cs="Arial" w:eastAsia="Arial" w:hAnsi="Arial"/>
          <w:color w:val="333333"/>
          <w:sz w:val="20"/>
          <w:szCs w:val="20"/>
        </w:rPr>
        <w:t xml:space="preserve">La teoria più influente e supportata empiricamente sulla motivazione umana. Edward Deci e Richard Ryan (University of Rochester, 1985-2000+) propongono che la motivazione non è un blocco unico ma esiste su un CONTINUUM, dalla totale assenza di motivazione (amotivazione) alla motivazione più autonoma e stabile (motivazione intrinseca).</w:t>
      </w:r>
    </w:p>
    <w:p>
      <w:pPr>
        <w:spacing w:before="60" w:after="60"/>
      </w:pPr>
    </w:p>
    <w:p>
      <w:pPr>
        <w:spacing w:before="200" w:after="100"/>
      </w:pPr>
      <w:r>
        <w:rPr>
          <w:rFonts w:ascii="Arial" w:cs="Arial" w:eastAsia="Arial" w:hAnsi="Arial"/>
          <w:b/>
          <w:bCs/>
          <w:color w:val="4A4A6A"/>
          <w:sz w:val="23"/>
          <w:szCs w:val="23"/>
        </w:rPr>
        <w:t xml:space="preserve">Il continuum motivazionale</w:t>
      </w:r>
    </w:p>
    <w:p>
      <w:pPr>
        <w:spacing w:before="40" w:after="40"/>
      </w:pPr>
      <w:r>
        <w:rPr>
          <w:rFonts w:ascii="Arial" w:cs="Arial" w:eastAsia="Arial" w:hAnsi="Arial"/>
          <w:b/>
          <w:bCs/>
          <w:color w:val="1A1A2E"/>
          <w:sz w:val="20"/>
          <w:szCs w:val="20"/>
        </w:rPr>
        <w:t xml:space="preserve">AMOTIVAZIONE: </w:t>
      </w:r>
      <w:r>
        <w:rPr>
          <w:rFonts w:ascii="Arial" w:cs="Arial" w:eastAsia="Arial" w:hAnsi="Arial"/>
          <w:color w:val="444444"/>
          <w:sz w:val="20"/>
          <w:szCs w:val="20"/>
        </w:rPr>
        <w:t xml:space="preserve">Nessuna intenzione di agire. “Non vedo il punto.” Il cliente che viene trascinato dalla moglie. Non durera’.</w:t>
      </w:r>
    </w:p>
    <w:p>
      <w:pPr>
        <w:spacing w:before="40" w:after="40"/>
      </w:pPr>
      <w:r>
        <w:rPr>
          <w:rFonts w:ascii="Arial" w:cs="Arial" w:eastAsia="Arial" w:hAnsi="Arial"/>
          <w:b/>
          <w:bCs/>
          <w:color w:val="1A1A2E"/>
          <w:sz w:val="20"/>
          <w:szCs w:val="20"/>
        </w:rPr>
        <w:t xml:space="preserve">MOTIVAZIONE ESTRINSECA — Regolazione esterna: </w:t>
      </w:r>
      <w:r>
        <w:rPr>
          <w:rFonts w:ascii="Arial" w:cs="Arial" w:eastAsia="Arial" w:hAnsi="Arial"/>
          <w:color w:val="444444"/>
          <w:sz w:val="20"/>
          <w:szCs w:val="20"/>
        </w:rPr>
        <w:t xml:space="preserve">Agisco per ricompense o per evitare punizioni. “Il medico mi ha detto che devo.” “Se non dimagrisco mia moglie mi lascia.” Fragile: scompare quando la pressione esterna cessa.</w:t>
      </w:r>
    </w:p>
    <w:p>
      <w:pPr>
        <w:spacing w:before="40" w:after="40"/>
      </w:pPr>
      <w:r>
        <w:rPr>
          <w:rFonts w:ascii="Arial" w:cs="Arial" w:eastAsia="Arial" w:hAnsi="Arial"/>
          <w:b/>
          <w:bCs/>
          <w:color w:val="1A1A2E"/>
          <w:sz w:val="20"/>
          <w:szCs w:val="20"/>
        </w:rPr>
        <w:t xml:space="preserve">Regolazione introiettata: </w:t>
      </w:r>
      <w:r>
        <w:rPr>
          <w:rFonts w:ascii="Arial" w:cs="Arial" w:eastAsia="Arial" w:hAnsi="Arial"/>
          <w:color w:val="444444"/>
          <w:sz w:val="20"/>
          <w:szCs w:val="20"/>
        </w:rPr>
        <w:t xml:space="preserve">Agisco per evitare senso di colpa o per orgoglio/vergogna. “Dovrei allenarmi, mi sento in colpa se non lo faccio.” Parzialmente internalizzata ma ancora basata sulla pressione (interna). Il “dovrei” è la parola chiave.</w:t>
      </w:r>
    </w:p>
    <w:p>
      <w:pPr>
        <w:spacing w:before="40" w:after="40"/>
      </w:pPr>
      <w:r>
        <w:rPr>
          <w:rFonts w:ascii="Arial" w:cs="Arial" w:eastAsia="Arial" w:hAnsi="Arial"/>
          <w:b/>
          <w:bCs/>
          <w:color w:val="1A1A2E"/>
          <w:sz w:val="20"/>
          <w:szCs w:val="20"/>
        </w:rPr>
        <w:t xml:space="preserve">Regolazione identificata: </w:t>
      </w:r>
      <w:r>
        <w:rPr>
          <w:rFonts w:ascii="Arial" w:cs="Arial" w:eastAsia="Arial" w:hAnsi="Arial"/>
          <w:color w:val="444444"/>
          <w:sz w:val="20"/>
          <w:szCs w:val="20"/>
        </w:rPr>
        <w:t xml:space="preserve">Agisco perché riconosco il valore dell’attività. “So che l’esercizio è importante per la mia salute e la mia performance lavorativa.” Non ancora piacere ma consapevole. Più stabile.</w:t>
      </w:r>
    </w:p>
    <w:p>
      <w:pPr>
        <w:spacing w:before="40" w:after="40"/>
      </w:pPr>
      <w:r>
        <w:rPr>
          <w:rFonts w:ascii="Arial" w:cs="Arial" w:eastAsia="Arial" w:hAnsi="Arial"/>
          <w:b/>
          <w:bCs/>
          <w:color w:val="1A1A2E"/>
          <w:sz w:val="20"/>
          <w:szCs w:val="20"/>
        </w:rPr>
        <w:t xml:space="preserve">Regolazione integrata: </w:t>
      </w:r>
      <w:r>
        <w:rPr>
          <w:rFonts w:ascii="Arial" w:cs="Arial" w:eastAsia="Arial" w:hAnsi="Arial"/>
          <w:color w:val="444444"/>
          <w:sz w:val="20"/>
          <w:szCs w:val="20"/>
        </w:rPr>
        <w:t xml:space="preserve">L’attività è coerente con i miei valori e la mia identità. “Sono una persona che si prende cura del proprio corpo.” L’esercizio non è qualcosa che FACCIO, è qualcosa che SONO.</w:t>
      </w:r>
    </w:p>
    <w:p>
      <w:pPr>
        <w:spacing w:before="40" w:after="40"/>
      </w:pPr>
      <w:r>
        <w:rPr>
          <w:rFonts w:ascii="Arial" w:cs="Arial" w:eastAsia="Arial" w:hAnsi="Arial"/>
          <w:b/>
          <w:bCs/>
          <w:color w:val="1A1A2E"/>
          <w:sz w:val="20"/>
          <w:szCs w:val="20"/>
        </w:rPr>
        <w:t xml:space="preserve">MOTIVAZIONE INTRINSECA: </w:t>
      </w:r>
      <w:r>
        <w:rPr>
          <w:rFonts w:ascii="Arial" w:cs="Arial" w:eastAsia="Arial" w:hAnsi="Arial"/>
          <w:color w:val="444444"/>
          <w:sz w:val="20"/>
          <w:szCs w:val="20"/>
        </w:rPr>
        <w:t xml:space="preserve">Agisco per il piacere intrinseco dell’attività stessa. Curiosità, gioia del movimento, sfida, flow. “Mi alleno perché mi fa stare bene, punto.” La forma più stabile e potente di motivazione. Auto-rinnovante.</w:t>
      </w:r>
    </w:p>
    <w:p>
      <w:pPr>
        <w:spacing w:before="80" w:after="80"/>
      </w:pPr>
    </w:p>
    <w:p>
      <w:pPr>
        <w:spacing w:before="30" w:after="30"/>
      </w:pPr>
      <w:r>
        <w:rPr>
          <w:rFonts w:ascii="Arial" w:cs="Arial" w:eastAsia="Arial" w:hAnsi="Arial"/>
          <w:i/>
          <w:iCs/>
          <w:color w:val="666688"/>
          <w:sz w:val="18"/>
          <w:szCs w:val="18"/>
        </w:rPr>
        <w:t xml:space="preserve">📚 Deci EL &amp; Ryan RM (2000). The “what” and “why” of goal pursuits: Human needs and the self-determination of behavior. Psychological Inquiry, 11(4), 227-268.</w:t>
      </w:r>
    </w:p>
    <w:p>
      <w:pPr>
        <w:spacing w:before="60" w:after="60"/>
      </w:pPr>
    </w:p>
    <w:p>
      <w:pPr>
        <w:spacing w:before="200" w:after="100"/>
      </w:pPr>
      <w:r>
        <w:rPr>
          <w:rFonts w:ascii="Arial" w:cs="Arial" w:eastAsia="Arial" w:hAnsi="Arial"/>
          <w:b/>
          <w:bCs/>
          <w:color w:val="4A4A6A"/>
          <w:sz w:val="23"/>
          <w:szCs w:val="23"/>
        </w:rPr>
        <w:t xml:space="preserve">I 3 bisogni psicologici fondamentali</w:t>
      </w:r>
    </w:p>
    <w:p>
      <w:pPr>
        <w:spacing w:before="40" w:after="40"/>
      </w:pPr>
      <w:r>
        <w:rPr>
          <w:rFonts w:ascii="Arial" w:cs="Arial" w:eastAsia="Arial" w:hAnsi="Arial"/>
          <w:color w:val="333333"/>
          <w:sz w:val="20"/>
          <w:szCs w:val="20"/>
        </w:rPr>
        <w:t xml:space="preserve">Deci e Ryan identificano 3 bisogni universali che, quando soddisfatti, facilitano il passaggio dalla motivazione estrinseca a quella intrinseca:</w:t>
      </w:r>
    </w:p>
    <w:p>
      <w:pPr>
        <w:spacing w:before="40" w:after="40"/>
      </w:pPr>
    </w:p>
    <w:p>
      <w:pPr>
        <w:spacing w:before="40" w:after="40"/>
      </w:pPr>
      <w:r>
        <w:rPr>
          <w:rFonts w:ascii="Arial" w:cs="Arial" w:eastAsia="Arial" w:hAnsi="Arial"/>
          <w:b/>
          <w:bCs/>
          <w:color w:val="1A1A2E"/>
          <w:sz w:val="20"/>
          <w:szCs w:val="20"/>
        </w:rPr>
        <w:t xml:space="preserve">1. AUTONOMIA: </w:t>
      </w:r>
      <w:r>
        <w:rPr>
          <w:rFonts w:ascii="Arial" w:cs="Arial" w:eastAsia="Arial" w:hAnsi="Arial"/>
          <w:color w:val="444444"/>
          <w:sz w:val="20"/>
          <w:szCs w:val="20"/>
        </w:rPr>
        <w:t xml:space="preserve">Il bisogno di sentirsi l’agente delle proprie azioni, non un burattino. Il CEO che comanda 500 persone ma in palestra viene trattato come un soldato (“Fai questo! 10 ripetizioni! Più veloce!”) perde autonomia. Applicazione MM: dare SCELTE al cliente. “Oggi preferisci lavorare sulla SBL o sulla SFL?” “Vuoi iniziare con il breathwork o con il movimento?” Anche scelte piccole aumentano l’autonomia percepita e la motivazione.</w:t>
      </w:r>
    </w:p>
    <w:p>
      <w:pPr>
        <w:spacing w:before="40" w:after="40"/>
      </w:pPr>
      <w:r>
        <w:rPr>
          <w:rFonts w:ascii="Arial" w:cs="Arial" w:eastAsia="Arial" w:hAnsi="Arial"/>
          <w:b/>
          <w:bCs/>
          <w:color w:val="1A1A2E"/>
          <w:sz w:val="20"/>
          <w:szCs w:val="20"/>
        </w:rPr>
        <w:t xml:space="preserve">2. COMPETENZA: </w:t>
      </w:r>
      <w:r>
        <w:rPr>
          <w:rFonts w:ascii="Arial" w:cs="Arial" w:eastAsia="Arial" w:hAnsi="Arial"/>
          <w:color w:val="444444"/>
          <w:sz w:val="20"/>
          <w:szCs w:val="20"/>
        </w:rPr>
        <w:t xml:space="preserve">Il bisogno di sentirsi efficace, di padroneggiare sfide appropriate. Troppo facile = noia. Troppo difficile = frustrazione/ansia. La zona ottimale è la “sfida moderata”: abbastanza difficile da richiedere impegno, abbastanza accessibile da permettere il successo. Applicazione MM: progressione calibrata. Il cliente deve SENTIRE di migliorare. Misurazioni oggettive (BOLT score, HRV, pesi sollevati) alimentano la competenza percepita.</w:t>
      </w:r>
    </w:p>
    <w:p>
      <w:pPr>
        <w:spacing w:before="40" w:after="40"/>
      </w:pPr>
      <w:r>
        <w:rPr>
          <w:rFonts w:ascii="Arial" w:cs="Arial" w:eastAsia="Arial" w:hAnsi="Arial"/>
          <w:b/>
          <w:bCs/>
          <w:color w:val="1A1A2E"/>
          <w:sz w:val="20"/>
          <w:szCs w:val="20"/>
        </w:rPr>
        <w:t xml:space="preserve">3. RELAZIONALITÀ: </w:t>
      </w:r>
      <w:r>
        <w:rPr>
          <w:rFonts w:ascii="Arial" w:cs="Arial" w:eastAsia="Arial" w:hAnsi="Arial"/>
          <w:color w:val="444444"/>
          <w:sz w:val="20"/>
          <w:szCs w:val="20"/>
        </w:rPr>
        <w:t xml:space="preserve">Il bisogno di connessione, di sentirsi visto e compreso. Il CEO è spesso circondato da persone che vogliono qualcosa da lui. Il coach MM è forse l’unica persona nella sua vita che lo guarda come ESSERE UMANO, non come CEO. Applicazione MM: costruire una relazione genuina. Chiedere “Come stai VERAMENTE?” Non “Come va il lavoro?” Ricordare i dettagli personali. Celebrare i progressi.</w:t>
      </w:r>
    </w:p>
    <w:p>
      <w:pPr>
        <w:spacing w:before="80" w:after="80"/>
      </w:pPr>
    </w:p>
    <w:p>
      <w:pPr>
        <w:spacing w:before="40" w:after="40"/>
      </w:pPr>
      <w:r>
        <w:rPr>
          <w:rFonts w:ascii="Arial" w:cs="Arial" w:eastAsia="Arial" w:hAnsi="Arial"/>
          <w:color w:val="2A6496"/>
          <w:sz w:val="20"/>
          <w:szCs w:val="20"/>
        </w:rPr>
        <w:t xml:space="preserve">📊 Meta-analisi Ntoumanis et al. (2020): gli interventi basati sulla SDT nel contesto dell’esercizio fisico producono aumenti significativi dell’aderenza al programma (+23%), del benessere psicologico e della motivazione intrinseca. L’approccio SDT funziona MEGLIO dell’approccio autoritario “ti dico io cosa fare.”</w:t>
      </w:r>
    </w:p>
    <w:p>
      <w:pPr>
        <w:spacing w:before="30" w:after="30"/>
      </w:pPr>
      <w:r>
        <w:rPr>
          <w:rFonts w:ascii="Arial" w:cs="Arial" w:eastAsia="Arial" w:hAnsi="Arial"/>
          <w:i/>
          <w:iCs/>
          <w:color w:val="666688"/>
          <w:sz w:val="18"/>
          <w:szCs w:val="18"/>
        </w:rPr>
        <w:t xml:space="preserve">📚 Ntoumanis N et al. (2020). A meta-analysis of self-determination theory-informed intervention studies. J European Academy of Positive Psychology.</w:t>
      </w:r>
    </w:p>
    <w:p>
      <w:pPr>
        <w:spacing w:before="50" w:after="50"/>
      </w:pPr>
      <w:r>
        <w:rPr>
          <w:rFonts w:ascii="Arial" w:cs="Arial" w:eastAsia="Arial" w:hAnsi="Arial"/>
          <w:b/>
          <w:bCs/>
          <w:color w:val="8B4513"/>
          <w:sz w:val="20"/>
          <w:szCs w:val="20"/>
        </w:rPr>
        <w:t xml:space="preserve">⭐ Il coach MM non “motiva” il cliente dall’esterno (motivazione estrinseca, fragile). Crea le CONDIZIONI perché il cliente sviluppi motivazione intrinseca: autonomia (scelte), competenza (progressione misurabile), relazionalità (connessione genuina). Il cliente che sviluppa motivazione intrinseca non ha più bisogno di essere “spinto”: si muove da solo. Per sempre.</w:t>
      </w:r>
    </w:p>
    <w:p>
      <w:pPr>
        <w:spacing w:before="200" w:after="200"/>
      </w:pPr>
    </w:p>
    <w:p>
      <w:pPr>
        <w:pStyle w:val="Heading2"/>
      </w:pPr>
      <w:r>
        <w:rPr>
          <w:rFonts w:ascii="Arial" w:cs="Arial" w:eastAsia="Arial" w:hAnsi="Arial"/>
        </w:rPr>
        <w:t xml:space="preserve">MINDSET: FISSO VS DI CRESCITA</w:t>
      </w:r>
    </w:p>
    <w:p>
      <w:pPr>
        <w:spacing w:before="80" w:after="80"/>
      </w:pPr>
    </w:p>
    <w:p>
      <w:pPr>
        <w:spacing w:before="40" w:after="40"/>
      </w:pPr>
      <w:r>
        <w:rPr>
          <w:rFonts w:ascii="Arial" w:cs="Arial" w:eastAsia="Arial" w:hAnsi="Arial"/>
          <w:b/>
          <w:bCs/>
          <w:color w:val="1A1A2E"/>
          <w:sz w:val="20"/>
          <w:szCs w:val="20"/>
        </w:rPr>
        <w:t xml:space="preserve">Carol Dweck (Stanford, 2006, “Mindset”): </w:t>
      </w:r>
      <w:r>
        <w:rPr>
          <w:rFonts w:ascii="Arial" w:cs="Arial" w:eastAsia="Arial" w:hAnsi="Arial"/>
          <w:color w:val="444444"/>
          <w:sz w:val="20"/>
          <w:szCs w:val="20"/>
        </w:rPr>
        <w:t xml:space="preserve">Due modi fondamentali di concepire le proprie abilità:</w:t>
      </w:r>
    </w:p>
    <w:p>
      <w:pPr>
        <w:spacing w:before="40" w:after="40"/>
      </w:pPr>
      <w:r>
        <w:rPr>
          <w:rFonts w:ascii="Arial" w:cs="Arial" w:eastAsia="Arial" w:hAnsi="Arial"/>
          <w:b/>
          <w:bCs/>
          <w:color w:val="1A1A2E"/>
          <w:sz w:val="20"/>
          <w:szCs w:val="20"/>
        </w:rPr>
        <w:t xml:space="preserve">Fixed Mindset (mentalità fissa): </w:t>
      </w:r>
      <w:r>
        <w:rPr>
          <w:rFonts w:ascii="Arial" w:cs="Arial" w:eastAsia="Arial" w:hAnsi="Arial"/>
          <w:color w:val="444444"/>
          <w:sz w:val="20"/>
          <w:szCs w:val="20"/>
        </w:rPr>
        <w:t xml:space="preserve">Le mie abilità sono innate e immutabili. Se fallisco, significa che “non sono capace.” Il fallimento è una minaccia all’identità. Evito le sfide per proteggermi. Lo sforzo è inutile: se fossi davvero bravo, non dovrei sforzarmi. Confronto con gli altri: mi sento minacciato dal successo altrui.</w:t>
      </w:r>
    </w:p>
    <w:p>
      <w:pPr>
        <w:spacing w:before="40" w:after="40"/>
      </w:pPr>
      <w:r>
        <w:rPr>
          <w:rFonts w:ascii="Arial" w:cs="Arial" w:eastAsia="Arial" w:hAnsi="Arial"/>
          <w:b/>
          <w:bCs/>
          <w:color w:val="1A1A2E"/>
          <w:sz w:val="20"/>
          <w:szCs w:val="20"/>
        </w:rPr>
        <w:t xml:space="preserve">Growth Mindset (mentalità di crescita): </w:t>
      </w:r>
      <w:r>
        <w:rPr>
          <w:rFonts w:ascii="Arial" w:cs="Arial" w:eastAsia="Arial" w:hAnsi="Arial"/>
          <w:color w:val="444444"/>
          <w:sz w:val="20"/>
          <w:szCs w:val="20"/>
        </w:rPr>
        <w:t xml:space="preserve">Le mie abilità sono sviluppabili con impegno e strategia. Se fallisco, ho imparato qualcosa. Il fallimento è feedback, non verdetto. Cerco le sfide perché mi fanno crescere. Lo sforzo è il percorso verso la maestria. Confronto: il successo altrui mi ispira.</w:t>
      </w:r>
    </w:p>
    <w:p>
      <w:pPr>
        <w:spacing w:before="60" w:after="60"/>
      </w:pPr>
    </w:p>
    <w:p>
      <w:pPr>
        <w:spacing w:before="40" w:after="40"/>
      </w:pPr>
      <w:r>
        <w:rPr>
          <w:rFonts w:ascii="Arial" w:cs="Arial" w:eastAsia="Arial" w:hAnsi="Arial"/>
          <w:color w:val="2A6496"/>
          <w:sz w:val="20"/>
          <w:szCs w:val="20"/>
        </w:rPr>
        <w:t xml:space="preserve">📊 Studi Dweck: studenti con growth mindset incoraggiato mostrano: voti migliori, maggiore persistenza dopo il fallimento, minore ansia da performance, maggiore disponibilità a chiedere aiuto. In ambito sportivo: gli atleti con growth mindset recuperano più velocemente dagli infortuni e mostrano maggiore resilienza dopo le sconfitte.</w:t>
      </w:r>
    </w:p>
    <w:p>
      <w:pPr>
        <w:spacing w:before="60" w:after="60"/>
      </w:pPr>
    </w:p>
    <w:p>
      <w:pPr>
        <w:spacing w:before="40" w:after="40"/>
      </w:pPr>
      <w:r>
        <w:rPr>
          <w:rFonts w:ascii="Arial" w:cs="Arial" w:eastAsia="Arial" w:hAnsi="Arial"/>
          <w:b/>
          <w:bCs/>
          <w:color w:val="1A1A2E"/>
          <w:sz w:val="20"/>
          <w:szCs w:val="20"/>
        </w:rPr>
        <w:t xml:space="preserve">Il linguaggio del coach che crea Growth Mindset: </w:t>
      </w:r>
      <w:r>
        <w:rPr>
          <w:rFonts w:ascii="Arial" w:cs="Arial" w:eastAsia="Arial" w:hAnsi="Arial"/>
          <w:color w:val="444444"/>
          <w:sz w:val="20"/>
          <w:szCs w:val="20"/>
        </w:rPr>
        <w:t xml:space="preserve"/>
      </w:r>
    </w:p>
    <w:p>
      <w:pPr>
        <w:spacing w:before="40" w:after="40"/>
      </w:pPr>
      <w:r>
        <w:rPr>
          <w:rFonts w:ascii="Arial" w:cs="Arial" w:eastAsia="Arial" w:hAnsi="Arial"/>
          <w:color w:val="333333"/>
          <w:sz w:val="20"/>
          <w:szCs w:val="20"/>
        </w:rPr>
        <w:t xml:space="preserve">• Invece di “Bravo!” (valutazione della persona) → “Hai lavorato con grande impegno oggi” (valutazione del processo).</w:t>
      </w:r>
    </w:p>
    <w:p>
      <w:pPr>
        <w:spacing w:before="40" w:after="40"/>
      </w:pPr>
      <w:r>
        <w:rPr>
          <w:rFonts w:ascii="Arial" w:cs="Arial" w:eastAsia="Arial" w:hAnsi="Arial"/>
          <w:color w:val="333333"/>
          <w:sz w:val="20"/>
          <w:szCs w:val="20"/>
        </w:rPr>
        <w:t xml:space="preserve">• Invece di “Sei forte!” (etichetta fissa) → “Stai diventando più forte ogni settimana” (traiettoria di crescita).</w:t>
      </w:r>
    </w:p>
    <w:p>
      <w:pPr>
        <w:spacing w:before="40" w:after="40"/>
      </w:pPr>
      <w:r>
        <w:rPr>
          <w:rFonts w:ascii="Arial" w:cs="Arial" w:eastAsia="Arial" w:hAnsi="Arial"/>
          <w:color w:val="333333"/>
          <w:sz w:val="20"/>
          <w:szCs w:val="20"/>
        </w:rPr>
        <w:t xml:space="preserve">• Invece di “Non riesci” (verdetto) → “Non riesci ANCORA. Che strategia proviamo?” (processo + tempo).</w:t>
      </w:r>
    </w:p>
    <w:p>
      <w:pPr>
        <w:spacing w:before="40" w:after="40"/>
      </w:pPr>
      <w:r>
        <w:rPr>
          <w:rFonts w:ascii="Arial" w:cs="Arial" w:eastAsia="Arial" w:hAnsi="Arial"/>
          <w:color w:val="333333"/>
          <w:sz w:val="20"/>
          <w:szCs w:val="20"/>
        </w:rPr>
        <w:t xml:space="preserve">• Dopo un fallimento: “Cosa hai imparato da questo?” invece di “Non preoccuparti, non è grave.”</w:t>
      </w:r>
    </w:p>
    <w:p>
      <w:pPr>
        <w:spacing w:before="50" w:after="50"/>
      </w:pPr>
      <w:r>
        <w:rPr>
          <w:rFonts w:ascii="Arial" w:cs="Arial" w:eastAsia="Arial" w:hAnsi="Arial"/>
          <w:b/>
          <w:bCs/>
          <w:color w:val="8B4513"/>
          <w:sz w:val="20"/>
          <w:szCs w:val="20"/>
        </w:rPr>
        <w:t xml:space="preserve">⭐ Il CEO con fixed mindset non prova cose nuove perché ha paura di sembrare incompetente. Non chiede aiuto perché ammettere di non sapere lo minaccia. Il training MM è un LABORATORIO per il growth mindset: ogni esercizio nuovo è un’opportunità di sentirsi principiante. Ogni fallimento (non riesco a stare su una gamba a occhi chiusi) è un feedback. Il corpo insegna alla mente che CRESCERE è possibile.</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Fai l’esercizio: ogni allievo prova qualcosa che NON sa fare (handstand, L-sit, single leg RDL a occhi chiusi). Il fallimento è garantito. Poi chiedi: come ti sei sentito? Frustrato? Minacciato? Curioso? Divertito? La risposta rivela il mindset. Poi: ‘Noterete che col growth mindset avete provato più volte e con più strategie diverse.’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3.2</w:t>
            </w:r>
            <w:r>
              <w:rPr>
                <w:rFonts w:ascii="Arial" w:cs="Arial" w:eastAsia="Arial" w:hAnsi="Arial"/>
                <w:b/>
                <w:bCs/>
                <w:color w:val="FFFFFF"/>
                <w:sz w:val="24"/>
                <w:szCs w:val="24"/>
              </w:rPr>
              <w:t xml:space="preserve">  —  GOAL SETTING SCIENTIFICO</w:t>
            </w:r>
          </w:p>
        </w:tc>
      </w:tr>
    </w:tbl>
    <w:p>
      <w:pPr>
        <w:spacing w:before="200" w:after="200"/>
      </w:pPr>
    </w:p>
    <w:p>
      <w:pPr>
        <w:pStyle w:val="Heading2"/>
      </w:pPr>
      <w:r>
        <w:rPr>
          <w:rFonts w:ascii="Arial" w:cs="Arial" w:eastAsia="Arial" w:hAnsi="Arial"/>
        </w:rPr>
        <w:t xml:space="preserve">LA TEORIA DI LOCKE &amp; LATHAM (1990, 2002)</w:t>
      </w:r>
    </w:p>
    <w:p>
      <w:pPr>
        <w:spacing w:before="80" w:after="80"/>
      </w:pPr>
    </w:p>
    <w:p>
      <w:pPr>
        <w:spacing w:before="40" w:after="40"/>
      </w:pPr>
      <w:r>
        <w:rPr>
          <w:rFonts w:ascii="Arial" w:cs="Arial" w:eastAsia="Arial" w:hAnsi="Arial"/>
          <w:color w:val="333333"/>
          <w:sz w:val="20"/>
          <w:szCs w:val="20"/>
        </w:rPr>
        <w:t xml:space="preserve">Edwin Locke e Gary Latham hanno sviluppato la teoria del goal setting più supportata empiricamente in psicologia. Dopo 35 anni di ricerca e 400+ studi, le conclusioni sono:</w:t>
      </w:r>
    </w:p>
    <w:p>
      <w:pPr>
        <w:spacing w:before="60" w:after="60"/>
      </w:pPr>
    </w:p>
    <w:p>
      <w:pPr>
        <w:spacing w:before="40" w:after="40"/>
      </w:pPr>
      <w:r>
        <w:rPr>
          <w:rFonts w:ascii="Arial" w:cs="Arial" w:eastAsia="Arial" w:hAnsi="Arial"/>
          <w:b/>
          <w:bCs/>
          <w:color w:val="1A1A2E"/>
          <w:sz w:val="20"/>
          <w:szCs w:val="20"/>
        </w:rPr>
        <w:t xml:space="preserve">1. I goal specifici e difficili producono performance migliore dei goal vaghi o facili: </w:t>
      </w:r>
      <w:r>
        <w:rPr>
          <w:rFonts w:ascii="Arial" w:cs="Arial" w:eastAsia="Arial" w:hAnsi="Arial"/>
          <w:color w:val="444444"/>
          <w:sz w:val="20"/>
          <w:szCs w:val="20"/>
        </w:rPr>
        <w:t xml:space="preserve"/>
      </w:r>
    </w:p>
    <w:p>
      <w:pPr>
        <w:spacing w:before="40" w:after="40"/>
      </w:pPr>
      <w:r>
        <w:rPr>
          <w:rFonts w:ascii="Arial" w:cs="Arial" w:eastAsia="Arial" w:hAnsi="Arial"/>
          <w:color w:val="2A6496"/>
          <w:sz w:val="20"/>
          <w:szCs w:val="20"/>
        </w:rPr>
        <w:t xml:space="preserve">📊 “Fai del tuo meglio” produce performance INFERIORE del 20-25% rispetto a “Raggiungi 8 ripetizioni a 80 kg entro 6 settimane.” La specificità dà al cervello un TARGET chiaro; la difficoltà mobilizza le risorse.</w:t>
      </w:r>
    </w:p>
    <w:p>
      <w:pPr>
        <w:spacing w:before="40" w:after="40"/>
      </w:pPr>
      <w:r>
        <w:rPr>
          <w:rFonts w:ascii="Arial" w:cs="Arial" w:eastAsia="Arial" w:hAnsi="Arial"/>
          <w:b/>
          <w:bCs/>
          <w:color w:val="1A1A2E"/>
          <w:sz w:val="20"/>
          <w:szCs w:val="20"/>
        </w:rPr>
        <w:t xml:space="preserve">2. Il commitment (impegno) è essenziale: </w:t>
      </w:r>
      <w:r>
        <w:rPr>
          <w:rFonts w:ascii="Arial" w:cs="Arial" w:eastAsia="Arial" w:hAnsi="Arial"/>
          <w:color w:val="444444"/>
          <w:sz w:val="20"/>
          <w:szCs w:val="20"/>
        </w:rPr>
        <w:t xml:space="preserve">Il goal deve essere VOLUTO, non imposto. Il coach che impone obiettivi senza coinvolgere il cliente viola l’autonomia (SDT) e compromette il commitment.</w:t>
      </w:r>
    </w:p>
    <w:p>
      <w:pPr>
        <w:spacing w:before="40" w:after="40"/>
      </w:pPr>
      <w:r>
        <w:rPr>
          <w:rFonts w:ascii="Arial" w:cs="Arial" w:eastAsia="Arial" w:hAnsi="Arial"/>
          <w:b/>
          <w:bCs/>
          <w:color w:val="1A1A2E"/>
          <w:sz w:val="20"/>
          <w:szCs w:val="20"/>
        </w:rPr>
        <w:t xml:space="preserve">3. Il feedback è necessario: </w:t>
      </w:r>
      <w:r>
        <w:rPr>
          <w:rFonts w:ascii="Arial" w:cs="Arial" w:eastAsia="Arial" w:hAnsi="Arial"/>
          <w:color w:val="444444"/>
          <w:sz w:val="20"/>
          <w:szCs w:val="20"/>
        </w:rPr>
        <w:t xml:space="preserve">Senza feedback sulla distanza dal goal, il goal perde potere motivazionale. Ecco perché le misurazioni oggettive (BOLT, HRV, pesi, composizione corporea) sono FONDAMENTALI nel percorso MM.</w:t>
      </w:r>
    </w:p>
    <w:p>
      <w:pPr>
        <w:spacing w:before="40" w:after="40"/>
      </w:pPr>
      <w:r>
        <w:rPr>
          <w:rFonts w:ascii="Arial" w:cs="Arial" w:eastAsia="Arial" w:hAnsi="Arial"/>
          <w:b/>
          <w:bCs/>
          <w:color w:val="1A1A2E"/>
          <w:sz w:val="20"/>
          <w:szCs w:val="20"/>
        </w:rPr>
        <w:t xml:space="preserve">4. La complessità del task modera l’effetto: </w:t>
      </w:r>
      <w:r>
        <w:rPr>
          <w:rFonts w:ascii="Arial" w:cs="Arial" w:eastAsia="Arial" w:hAnsi="Arial"/>
          <w:color w:val="444444"/>
          <w:sz w:val="20"/>
          <w:szCs w:val="20"/>
        </w:rPr>
        <w:t xml:space="preserve">Per task semplici (correre più veloce), goal specifici funzionano immediatamente. Per task complessi (imparare il Turkish Get-Up), servono prima “learning goals” (padroneggiare i sottogruppi) prima dei “performance goals” (fare il TGU con X kg).</w:t>
      </w:r>
    </w:p>
    <w:p>
      <w:pPr>
        <w:spacing w:before="30" w:after="30"/>
      </w:pPr>
      <w:r>
        <w:rPr>
          <w:rFonts w:ascii="Arial" w:cs="Arial" w:eastAsia="Arial" w:hAnsi="Arial"/>
          <w:i/>
          <w:iCs/>
          <w:color w:val="666688"/>
          <w:sz w:val="18"/>
          <w:szCs w:val="18"/>
        </w:rPr>
        <w:t xml:space="preserve">📚 Locke EA &amp; Latham GP (2002). Building a practically useful theory of goal setting and task motivation. American Psychologist, 57(9), 705-717.</w:t>
      </w:r>
    </w:p>
    <w:p>
      <w:pPr>
        <w:spacing w:before="80" w:after="80"/>
      </w:pPr>
    </w:p>
    <w:p>
      <w:pPr>
        <w:spacing w:before="200" w:after="100"/>
      </w:pPr>
      <w:r>
        <w:rPr>
          <w:rFonts w:ascii="Arial" w:cs="Arial" w:eastAsia="Arial" w:hAnsi="Arial"/>
          <w:b/>
          <w:bCs/>
          <w:color w:val="4A4A6A"/>
          <w:sz w:val="23"/>
          <w:szCs w:val="23"/>
        </w:rPr>
        <w:t xml:space="preserve">OLTRE LO SMART: IL SISTEMA A 3 LIVELLI MM</w:t>
      </w:r>
    </w:p>
    <w:p>
      <w:pPr>
        <w:spacing w:before="40" w:after="40"/>
      </w:pPr>
      <w:r>
        <w:rPr>
          <w:rFonts w:ascii="Arial" w:cs="Arial" w:eastAsia="Arial" w:hAnsi="Arial"/>
          <w:color w:val="333333"/>
          <w:sz w:val="20"/>
          <w:szCs w:val="20"/>
        </w:rPr>
        <w:t xml:space="preserve">Lo SMART (Specifico, Misurabile, Achievable, Rilevante, Time-bound) è un buon inizio ma insufficiente per il coaching profondo. Il sistema MM usa 3 livelli:</w:t>
      </w:r>
    </w:p>
    <w:p>
      <w:pPr>
        <w:spacing w:before="60" w:after="60"/>
      </w:pPr>
    </w:p>
    <w:p>
      <w:pPr>
        <w:spacing w:before="40" w:after="40"/>
      </w:pPr>
      <w:r>
        <w:rPr>
          <w:rFonts w:ascii="Arial" w:cs="Arial" w:eastAsia="Arial" w:hAnsi="Arial"/>
          <w:b/>
          <w:bCs/>
          <w:color w:val="1A1A2E"/>
          <w:sz w:val="20"/>
          <w:szCs w:val="20"/>
        </w:rPr>
        <w:t xml:space="preserve">LIVELLO 1 – OUTCOME GOAL (obiettivo di risultato): </w:t>
      </w:r>
      <w:r>
        <w:rPr>
          <w:rFonts w:ascii="Arial" w:cs="Arial" w:eastAsia="Arial" w:hAnsi="Arial"/>
          <w:color w:val="444444"/>
          <w:sz w:val="20"/>
          <w:szCs w:val="20"/>
        </w:rPr>
        <w:t xml:space="preserve">Il “COSA” finale. Es: “Perdere 8 kg di grasso in 12 settimane.” “Portare il BOLT a 35 secondi.” “Squattare il proprio peso corporeo.” Caratteristiche: motivante (dà direzione), ma solo parzialmente sotto il proprio controllo (genetica, imprevisti, malattia).</w:t>
      </w:r>
    </w:p>
    <w:p>
      <w:pPr>
        <w:spacing w:before="40" w:after="40"/>
      </w:pPr>
      <w:r>
        <w:rPr>
          <w:rFonts w:ascii="Arial" w:cs="Arial" w:eastAsia="Arial" w:hAnsi="Arial"/>
          <w:b/>
          <w:bCs/>
          <w:color w:val="1A1A2E"/>
          <w:sz w:val="20"/>
          <w:szCs w:val="20"/>
        </w:rPr>
        <w:t xml:space="preserve">LIVELLO 2 – PERFORMANCE GOAL (obiettivo di prestazione): </w:t>
      </w:r>
      <w:r>
        <w:rPr>
          <w:rFonts w:ascii="Arial" w:cs="Arial" w:eastAsia="Arial" w:hAnsi="Arial"/>
          <w:color w:val="444444"/>
          <w:sz w:val="20"/>
          <w:szCs w:val="20"/>
        </w:rPr>
        <w:t xml:space="preserve">Il “COME” misurabile. Es: “Allenarmi 3 volte a settimana per 12 settimane senza saltare.” “Fare 10 minuti di breathwork al giorno.” “Dormire 7+ ore per almeno 5 notti su 7.” Caratteristiche: più controllabile dell’outcome, misurabile oggettivamente.</w:t>
      </w:r>
    </w:p>
    <w:p>
      <w:pPr>
        <w:spacing w:before="40" w:after="40"/>
      </w:pPr>
      <w:r>
        <w:rPr>
          <w:rFonts w:ascii="Arial" w:cs="Arial" w:eastAsia="Arial" w:hAnsi="Arial"/>
          <w:b/>
          <w:bCs/>
          <w:color w:val="1A1A2E"/>
          <w:sz w:val="20"/>
          <w:szCs w:val="20"/>
        </w:rPr>
        <w:t xml:space="preserve">LIVELLO 3 – PROCESS GOAL (obiettivo di processo): </w:t>
      </w:r>
      <w:r>
        <w:rPr>
          <w:rFonts w:ascii="Arial" w:cs="Arial" w:eastAsia="Arial" w:hAnsi="Arial"/>
          <w:color w:val="444444"/>
          <w:sz w:val="20"/>
          <w:szCs w:val="20"/>
        </w:rPr>
        <w:t xml:space="preserve">Il “COME faccio ogni singola ripetizione.” Es: “Durante ogni squat, espiro forzatamente nella fase concentrica.” “Durante il breathwork, mantengo l’attenzione sul diaframma.” “Quando mi siedo a tavola, mastico ogni boccone 20 volte.” Caratteristiche: 100% sotto il proprio controllo, focus sul momento presente, sviluppa la qualità e la consapevolezza.</w:t>
      </w:r>
    </w:p>
    <w:p>
      <w:pPr>
        <w:spacing w:before="60" w:after="60"/>
      </w:pPr>
    </w:p>
    <w:p>
      <w:pPr>
        <w:spacing w:before="50" w:after="50"/>
      </w:pPr>
      <w:r>
        <w:rPr>
          <w:rFonts w:ascii="Arial" w:cs="Arial" w:eastAsia="Arial" w:hAnsi="Arial"/>
          <w:b/>
          <w:bCs/>
          <w:color w:val="8B4513"/>
          <w:sz w:val="20"/>
          <w:szCs w:val="20"/>
        </w:rPr>
        <w:t xml:space="preserve">⭐ Il coach MM lavora PRIMA sui process goals, poi sui performance goals, e usa gli outcome goals solo come stella polare. Il CEO è ossessionato dagli outcome (“Voglio perdere X kg!”). Il coach dice: “Perfetto. Per arrivarci, ecco cosa faremo OGNI GIORNO (process) e come misureremo OGNI SETTIMANA (performance). Il risultato verrà.” Il focus sul processo riduce l’ansia da risultato e aumenta l’aderenza.</w:t>
      </w:r>
    </w:p>
    <w:p>
      <w:pPr>
        <w:spacing w:before="80" w:after="80"/>
      </w:pPr>
    </w:p>
    <w:p>
      <w:pPr>
        <w:spacing w:before="200" w:after="100"/>
      </w:pPr>
      <w:r>
        <w:rPr>
          <w:rFonts w:ascii="Arial" w:cs="Arial" w:eastAsia="Arial" w:hAnsi="Arial"/>
          <w:b/>
          <w:bCs/>
          <w:color w:val="4A4A6A"/>
          <w:sz w:val="23"/>
          <w:szCs w:val="23"/>
        </w:rPr>
        <w:t xml:space="preserve">IMPLEMENTATION INTENTIONS (Gollwitzer, 1999)</w:t>
      </w:r>
    </w:p>
    <w:p>
      <w:pPr>
        <w:spacing w:before="40" w:after="40"/>
      </w:pPr>
      <w:r>
        <w:rPr>
          <w:rFonts w:ascii="Arial" w:cs="Arial" w:eastAsia="Arial" w:hAnsi="Arial"/>
          <w:b/>
          <w:bCs/>
          <w:color w:val="1A1A2E"/>
          <w:sz w:val="20"/>
          <w:szCs w:val="20"/>
        </w:rPr>
        <w:t xml:space="preserve">Il “quando-allora”: </w:t>
      </w:r>
      <w:r>
        <w:rPr>
          <w:rFonts w:ascii="Arial" w:cs="Arial" w:eastAsia="Arial" w:hAnsi="Arial"/>
          <w:color w:val="444444"/>
          <w:sz w:val="20"/>
          <w:szCs w:val="20"/>
        </w:rPr>
        <w:t xml:space="preserve">Peter Gollwitzer (NYU) ha dimostrato che la semplice INTENZIONE di raggiungere un goal (“Voglio allenarmi di più”) è molto meno efficace di un’IMPLEMENTATION INTENTION: un piano specifico del tipo “QUANDO [situazione X], ALLORA [faccio Y].”</w:t>
      </w:r>
    </w:p>
    <w:p>
      <w:pPr>
        <w:spacing w:before="40" w:after="40"/>
      </w:pPr>
      <w:r>
        <w:rPr>
          <w:rFonts w:ascii="Arial" w:cs="Arial" w:eastAsia="Arial" w:hAnsi="Arial"/>
          <w:color w:val="2A6496"/>
          <w:sz w:val="20"/>
          <w:szCs w:val="20"/>
        </w:rPr>
        <w:t xml:space="preserve">📊 Meta-analisi Gollwitzer &amp; Sheeran (2006): le implementation intentions hanno un effetto medio-grande (d = 0.65) sulla probabilità di raggiungere un goal. Funzionano perché pre-programmano la risposta comportamentale, riducendo la dipendenza dalla forza di volontà (che è una risorsa limitata).</w:t>
      </w:r>
    </w:p>
    <w:p>
      <w:pPr>
        <w:spacing w:before="30" w:after="30"/>
      </w:pPr>
      <w:r>
        <w:rPr>
          <w:rFonts w:ascii="Arial" w:cs="Arial" w:eastAsia="Arial" w:hAnsi="Arial"/>
          <w:i/>
          <w:iCs/>
          <w:color w:val="666688"/>
          <w:sz w:val="18"/>
          <w:szCs w:val="18"/>
        </w:rPr>
        <w:t xml:space="preserve">📚 Gollwitzer PM &amp; Sheeran P (2006). Implementation intentions and goal achievement: A meta-analysis. Advances in Experimental Social Psychology, 38, 69-119.</w:t>
      </w:r>
    </w:p>
    <w:p>
      <w:pPr>
        <w:spacing w:before="60" w:after="60"/>
      </w:pPr>
    </w:p>
    <w:p>
      <w:pPr>
        <w:spacing w:before="40" w:after="40"/>
      </w:pPr>
      <w:r>
        <w:rPr>
          <w:rFonts w:ascii="Arial" w:cs="Arial" w:eastAsia="Arial" w:hAnsi="Arial"/>
          <w:color w:val="2D7D46"/>
          <w:sz w:val="20"/>
          <w:szCs w:val="20"/>
        </w:rPr>
        <w:t xml:space="preserve">🔧 ESERCIZIO IN SESSIONE: Fai scrivere al cliente 3 implementation intentions per la settimana. Es: “QUANDO la sveglia suona alle 6:30, ALLORA mi alzo e faccio 5 min di breathing 4-8.” “QUANDO arrivo in ufficio, ALLORA bevo un bicchiere d’acqua PRIMA del caffè.” “QUANDO sento la tentazione di saltare l’allenamento, ALLORA indosso le scarpe da ginnastica e faccio ALMENO 10 minuti.” La regola dei 10 minuti: il 90% delle volte, chi inizia i 10 minuti completa l’intera sessione.</w:t>
      </w:r>
    </w:p>
    <w:p>
      <w:pPr>
        <w:spacing w:before="200" w:after="200"/>
      </w:pPr>
    </w:p>
    <w:p>
      <w:pPr>
        <w:pStyle w:val="Heading2"/>
      </w:pPr>
      <w:r>
        <w:rPr>
          <w:rFonts w:ascii="Arial" w:cs="Arial" w:eastAsia="Arial" w:hAnsi="Arial"/>
        </w:rPr>
        <w:t xml:space="preserve">IDENTITÀ E CAMBIAMENTO (JAMES CLEAR – ATOMIC HABITS)</w:t>
      </w:r>
    </w:p>
    <w:p>
      <w:pPr>
        <w:spacing w:before="80" w:after="80"/>
      </w:pPr>
    </w:p>
    <w:p>
      <w:pPr>
        <w:spacing w:before="40" w:after="40"/>
      </w:pPr>
      <w:r>
        <w:rPr>
          <w:rFonts w:ascii="Arial" w:cs="Arial" w:eastAsia="Arial" w:hAnsi="Arial"/>
          <w:b/>
          <w:bCs/>
          <w:color w:val="1A1A2E"/>
          <w:sz w:val="20"/>
          <w:szCs w:val="20"/>
        </w:rPr>
        <w:t xml:space="preserve">I 3 livelli di cambiamento: </w:t>
      </w:r>
      <w:r>
        <w:rPr>
          <w:rFonts w:ascii="Arial" w:cs="Arial" w:eastAsia="Arial" w:hAnsi="Arial"/>
          <w:color w:val="444444"/>
          <w:sz w:val="20"/>
          <w:szCs w:val="20"/>
        </w:rPr>
        <w:t xml:space="preserve">Risultati (cosa ottieni), Processi (cosa fai), Identità (chi sei). La maggior parte delle persone inizia dai RISULTATI: “Voglio perdere peso.” Clear propone di iniziare dall’IDENTITÀ: “Sono una persona che si prende cura del proprio corpo.” Quando l’identità cambia, i comportamenti seguono naturalmente.</w:t>
      </w:r>
    </w:p>
    <w:p>
      <w:pPr>
        <w:spacing w:before="40" w:after="40"/>
      </w:pPr>
      <w:r>
        <w:rPr>
          <w:rFonts w:ascii="Arial" w:cs="Arial" w:eastAsia="Arial" w:hAnsi="Arial"/>
          <w:b/>
          <w:bCs/>
          <w:color w:val="1A1A2E"/>
          <w:sz w:val="20"/>
          <w:szCs w:val="20"/>
        </w:rPr>
        <w:t xml:space="preserve">Applicazione MM: </w:t>
      </w:r>
      <w:r>
        <w:rPr>
          <w:rFonts w:ascii="Arial" w:cs="Arial" w:eastAsia="Arial" w:hAnsi="Arial"/>
          <w:color w:val="444444"/>
          <w:sz w:val="20"/>
          <w:szCs w:val="20"/>
        </w:rPr>
        <w:t xml:space="preserve">Non chiediamo al cliente di “fare esercizio” (comportamento). Gli chiediamo: “Che tipo di persona vuoi essere tra 12 mesi?” Se la risposta è “Una persona presente, vitale, in controllo del proprio corpo e della propria mente”, allora OGNI sessione MM è un “voto” per quella identità. Ogni squat consapevole, ogni respiro intenzionale, ogni scelta alimentare sana è una prova che “sono quel tipo di persona.” L’accumulo di prove costruisce l’identità.</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3.3</w:t>
            </w:r>
            <w:r>
              <w:rPr>
                <w:rFonts w:ascii="Arial" w:cs="Arial" w:eastAsia="Arial" w:hAnsi="Arial"/>
                <w:b/>
                <w:bCs/>
                <w:color w:val="FFFFFF"/>
                <w:sz w:val="24"/>
                <w:szCs w:val="24"/>
              </w:rPr>
              <w:t xml:space="preserve">  —  SELF-TALK: IL DIALOGO INTERNO COME STRUMENTO</w:t>
            </w:r>
          </w:p>
        </w:tc>
      </w:tr>
    </w:tbl>
    <w:p>
      <w:pPr>
        <w:spacing w:before="200" w:after="200"/>
      </w:pPr>
    </w:p>
    <w:p>
      <w:pPr>
        <w:pStyle w:val="Heading2"/>
      </w:pPr>
      <w:r>
        <w:rPr>
          <w:rFonts w:ascii="Arial" w:cs="Arial" w:eastAsia="Arial" w:hAnsi="Arial"/>
        </w:rPr>
        <w:t xml:space="preserve">LA NEUROSCIENZA DEL SELF-TALK</w:t>
      </w:r>
    </w:p>
    <w:p>
      <w:pPr>
        <w:spacing w:before="80" w:after="80"/>
      </w:pPr>
    </w:p>
    <w:p>
      <w:pPr>
        <w:spacing w:before="40" w:after="40"/>
      </w:pPr>
      <w:r>
        <w:rPr>
          <w:rFonts w:ascii="Arial" w:cs="Arial" w:eastAsia="Arial" w:hAnsi="Arial"/>
          <w:color w:val="333333"/>
          <w:sz w:val="20"/>
          <w:szCs w:val="20"/>
        </w:rPr>
        <w:t xml:space="preserve">Il self-talk (dialogo interno) è il flusso continuo di parole e frasi che ci diciamo internamente. Stimato in 12.000-60.000 pensieri al giorno, di cui l’80% negativi e il 95% ripetitivi (studio National Science Foundation, stima spesso citata ma non rigorosamente verificata — menzionare con cautela). Indipendentemente dai numeri esatti, il self-talk negativo è PREVALENTE e ha effetti misurabili sulla performance.</w:t>
      </w:r>
    </w:p>
    <w:p>
      <w:pPr>
        <w:spacing w:before="60" w:after="60"/>
      </w:pPr>
    </w:p>
    <w:p>
      <w:pPr>
        <w:spacing w:before="200" w:after="100"/>
      </w:pPr>
      <w:r>
        <w:rPr>
          <w:rFonts w:ascii="Arial" w:cs="Arial" w:eastAsia="Arial" w:hAnsi="Arial"/>
          <w:b/>
          <w:bCs/>
          <w:color w:val="4A4A6A"/>
          <w:sz w:val="23"/>
          <w:szCs w:val="23"/>
        </w:rPr>
        <w:t xml:space="preserve">Tipi di self-talk</w:t>
      </w:r>
    </w:p>
    <w:p>
      <w:pPr>
        <w:spacing w:before="40" w:after="40"/>
      </w:pPr>
      <w:r>
        <w:rPr>
          <w:rFonts w:ascii="Arial" w:cs="Arial" w:eastAsia="Arial" w:hAnsi="Arial"/>
          <w:b/>
          <w:bCs/>
          <w:color w:val="1A1A2E"/>
          <w:sz w:val="20"/>
          <w:szCs w:val="20"/>
        </w:rPr>
        <w:t xml:space="preserve">Istruzionale: </w:t>
      </w:r>
      <w:r>
        <w:rPr>
          <w:rFonts w:ascii="Arial" w:cs="Arial" w:eastAsia="Arial" w:hAnsi="Arial"/>
          <w:color w:val="444444"/>
          <w:sz w:val="20"/>
          <w:szCs w:val="20"/>
        </w:rPr>
        <w:t xml:space="preserve">Frasi che guidano l’esecuzione tecnica. “Spingi con i talloni. Petto aperto. Core attivo.” Efficace per: apprendimento motorio, esecuzione tecnica, task complessi.</w:t>
      </w:r>
    </w:p>
    <w:p>
      <w:pPr>
        <w:spacing w:before="40" w:after="40"/>
      </w:pPr>
      <w:r>
        <w:rPr>
          <w:rFonts w:ascii="Arial" w:cs="Arial" w:eastAsia="Arial" w:hAnsi="Arial"/>
          <w:b/>
          <w:bCs/>
          <w:color w:val="1A1A2E"/>
          <w:sz w:val="20"/>
          <w:szCs w:val="20"/>
        </w:rPr>
        <w:t xml:space="preserve">Motivazionale: </w:t>
      </w:r>
      <w:r>
        <w:rPr>
          <w:rFonts w:ascii="Arial" w:cs="Arial" w:eastAsia="Arial" w:hAnsi="Arial"/>
          <w:color w:val="444444"/>
          <w:sz w:val="20"/>
          <w:szCs w:val="20"/>
        </w:rPr>
        <w:t xml:space="preserve">Frasi che aumentano l’arousal e la persistenza. “Ce la faccio. Ancora una. Sono forte.” Efficace per: resistenza, sforzo massimale, superamento del dolore.</w:t>
      </w:r>
    </w:p>
    <w:p>
      <w:pPr>
        <w:spacing w:before="40" w:after="40"/>
      </w:pPr>
      <w:r>
        <w:rPr>
          <w:rFonts w:ascii="Arial" w:cs="Arial" w:eastAsia="Arial" w:hAnsi="Arial"/>
          <w:b/>
          <w:bCs/>
          <w:color w:val="1A1A2E"/>
          <w:sz w:val="20"/>
          <w:szCs w:val="20"/>
        </w:rPr>
        <w:t xml:space="preserve">Distruttivo: </w:t>
      </w:r>
      <w:r>
        <w:rPr>
          <w:rFonts w:ascii="Arial" w:cs="Arial" w:eastAsia="Arial" w:hAnsi="Arial"/>
          <w:color w:val="444444"/>
          <w:sz w:val="20"/>
          <w:szCs w:val="20"/>
        </w:rPr>
        <w:t xml:space="preserve">Frasi che sabotano. “Non ce la farò mai. Sono troppo vecchio. È inutile.” LETALE per la performance e il benessere.</w:t>
      </w:r>
    </w:p>
    <w:p>
      <w:pPr>
        <w:spacing w:before="60" w:after="60"/>
      </w:pPr>
    </w:p>
    <w:p>
      <w:pPr>
        <w:spacing w:before="40" w:after="40"/>
      </w:pPr>
      <w:r>
        <w:rPr>
          <w:rFonts w:ascii="Arial" w:cs="Arial" w:eastAsia="Arial" w:hAnsi="Arial"/>
          <w:color w:val="2A6496"/>
          <w:sz w:val="20"/>
          <w:szCs w:val="20"/>
        </w:rPr>
        <w:t xml:space="preserve">📊 Meta-analisi Hatzigeorgiadis et al. (2011): il self-talk positivo (istruzionale + motivazionale) migliora la performance sportiva con un effect size di d = 0.48 (medio). L’effetto è più forte per task di precisione (istruzionale) e per task di forza/resistenza (motivazionale).</w:t>
      </w:r>
    </w:p>
    <w:p>
      <w:pPr>
        <w:spacing w:before="30" w:after="30"/>
      </w:pPr>
      <w:r>
        <w:rPr>
          <w:rFonts w:ascii="Arial" w:cs="Arial" w:eastAsia="Arial" w:hAnsi="Arial"/>
          <w:i/>
          <w:iCs/>
          <w:color w:val="666688"/>
          <w:sz w:val="18"/>
          <w:szCs w:val="18"/>
        </w:rPr>
        <w:t xml:space="preserve">📚 Hatzigeorgiadis A et al. (2011). Self-talk and sports performance: A meta-analysis. Perspectives on Psychological Science, 6(4), 348-356.</w:t>
      </w:r>
    </w:p>
    <w:p>
      <w:pPr>
        <w:spacing w:before="80" w:after="80"/>
      </w:pPr>
    </w:p>
    <w:p>
      <w:pPr>
        <w:spacing w:before="200" w:after="100"/>
      </w:pPr>
      <w:r>
        <w:rPr>
          <w:rFonts w:ascii="Arial" w:cs="Arial" w:eastAsia="Arial" w:hAnsi="Arial"/>
          <w:b/>
          <w:bCs/>
          <w:color w:val="4A4A6A"/>
          <w:sz w:val="23"/>
          <w:szCs w:val="23"/>
        </w:rPr>
        <w:t xml:space="preserve">IL MODELLO ABC (Rational Emotive Behavior Therapy – Albert Ellis)</w:t>
      </w:r>
    </w:p>
    <w:p>
      <w:pPr>
        <w:spacing w:before="40" w:after="40"/>
      </w:pPr>
      <w:r>
        <w:rPr>
          <w:rFonts w:ascii="Arial" w:cs="Arial" w:eastAsia="Arial" w:hAnsi="Arial"/>
          <w:b/>
          <w:bCs/>
          <w:color w:val="1A1A2E"/>
          <w:sz w:val="20"/>
          <w:szCs w:val="20"/>
        </w:rPr>
        <w:t xml:space="preserve">A – Activating Event: </w:t>
      </w:r>
      <w:r>
        <w:rPr>
          <w:rFonts w:ascii="Arial" w:cs="Arial" w:eastAsia="Arial" w:hAnsi="Arial"/>
          <w:color w:val="444444"/>
          <w:sz w:val="20"/>
          <w:szCs w:val="20"/>
        </w:rPr>
        <w:t xml:space="preserve">L’evento scatenante. Es: il cliente non riesce a fare un pull-up.</w:t>
      </w:r>
    </w:p>
    <w:p>
      <w:pPr>
        <w:spacing w:before="40" w:after="40"/>
      </w:pPr>
      <w:r>
        <w:rPr>
          <w:rFonts w:ascii="Arial" w:cs="Arial" w:eastAsia="Arial" w:hAnsi="Arial"/>
          <w:b/>
          <w:bCs/>
          <w:color w:val="1A1A2E"/>
          <w:sz w:val="20"/>
          <w:szCs w:val="20"/>
        </w:rPr>
        <w:t xml:space="preserve">B – Belief: </w:t>
      </w:r>
      <w:r>
        <w:rPr>
          <w:rFonts w:ascii="Arial" w:cs="Arial" w:eastAsia="Arial" w:hAnsi="Arial"/>
          <w:color w:val="444444"/>
          <w:sz w:val="20"/>
          <w:szCs w:val="20"/>
        </w:rPr>
        <w:t xml:space="preserve">La credenza/interpretazione. Fixed mindset: “Non sono abbastanza forte, non lo sarò mai.” Growth mindset: “Oggi non ci riesco, ma con pratica ci arriverò.”</w:t>
      </w:r>
    </w:p>
    <w:p>
      <w:pPr>
        <w:spacing w:before="40" w:after="40"/>
      </w:pPr>
      <w:r>
        <w:rPr>
          <w:rFonts w:ascii="Arial" w:cs="Arial" w:eastAsia="Arial" w:hAnsi="Arial"/>
          <w:b/>
          <w:bCs/>
          <w:color w:val="1A1A2E"/>
          <w:sz w:val="20"/>
          <w:szCs w:val="20"/>
        </w:rPr>
        <w:t xml:space="preserve">C – Consequence: </w:t>
      </w:r>
      <w:r>
        <w:rPr>
          <w:rFonts w:ascii="Arial" w:cs="Arial" w:eastAsia="Arial" w:hAnsi="Arial"/>
          <w:color w:val="444444"/>
          <w:sz w:val="20"/>
          <w:szCs w:val="20"/>
        </w:rPr>
        <w:t xml:space="preserve">L’emozione e il comportamento risultanti. Fixed: frustrazione, rinuncia, calo motivazione. Growth: determinazione, ricerca di strategia, persistenza.</w:t>
      </w:r>
    </w:p>
    <w:p>
      <w:pPr>
        <w:spacing w:before="40" w:after="40"/>
      </w:pPr>
      <w:r>
        <w:rPr>
          <w:rFonts w:ascii="Arial" w:cs="Arial" w:eastAsia="Arial" w:hAnsi="Arial"/>
          <w:b/>
          <w:bCs/>
          <w:color w:val="1A1A2E"/>
          <w:sz w:val="20"/>
          <w:szCs w:val="20"/>
        </w:rPr>
        <w:t xml:space="preserve">D – Disputation: </w:t>
      </w:r>
      <w:r>
        <w:rPr>
          <w:rFonts w:ascii="Arial" w:cs="Arial" w:eastAsia="Arial" w:hAnsi="Arial"/>
          <w:color w:val="444444"/>
          <w:sz w:val="20"/>
          <w:szCs w:val="20"/>
        </w:rPr>
        <w:t xml:space="preserve">La sfida della credenza disfunzionale. Il coach chiede: “È vero che non sarai MAI abbastanza forte? Qual è l’evidenza? C’è qualcuno che prima non ci riusciva e ora sì?”</w:t>
      </w:r>
    </w:p>
    <w:p>
      <w:pPr>
        <w:spacing w:before="40" w:after="40"/>
      </w:pPr>
      <w:r>
        <w:rPr>
          <w:rFonts w:ascii="Arial" w:cs="Arial" w:eastAsia="Arial" w:hAnsi="Arial"/>
          <w:b/>
          <w:bCs/>
          <w:color w:val="1A1A2E"/>
          <w:sz w:val="20"/>
          <w:szCs w:val="20"/>
        </w:rPr>
        <w:t xml:space="preserve">E – Effective new belief: </w:t>
      </w:r>
      <w:r>
        <w:rPr>
          <w:rFonts w:ascii="Arial" w:cs="Arial" w:eastAsia="Arial" w:hAnsi="Arial"/>
          <w:color w:val="444444"/>
          <w:sz w:val="20"/>
          <w:szCs w:val="20"/>
        </w:rPr>
        <w:t xml:space="preserve">La credenza funzionale sostitutiva. “Il pull-up richiede forza che posso costruire progressivamente. Oggi faccio i negativi, tra 8 settimane faccio il primo completo.”</w:t>
      </w:r>
    </w:p>
    <w:p>
      <w:pPr>
        <w:spacing w:before="80" w:after="80"/>
      </w:pPr>
    </w:p>
    <w:p>
      <w:pPr>
        <w:spacing w:before="200" w:after="100"/>
      </w:pPr>
      <w:r>
        <w:rPr>
          <w:rFonts w:ascii="Arial" w:cs="Arial" w:eastAsia="Arial" w:hAnsi="Arial"/>
          <w:b/>
          <w:bCs/>
          <w:color w:val="4A4A6A"/>
          <w:sz w:val="23"/>
          <w:szCs w:val="23"/>
        </w:rPr>
        <w:t xml:space="preserve">TECNICHE PRATICHE DI SELF-TALK PER IL COACHING MM</w:t>
      </w:r>
    </w:p>
    <w:p>
      <w:pPr>
        <w:spacing w:before="40" w:after="40"/>
      </w:pPr>
      <w:r>
        <w:rPr>
          <w:rFonts w:ascii="Arial" w:cs="Arial" w:eastAsia="Arial" w:hAnsi="Arial"/>
          <w:color w:val="2D7D46"/>
          <w:sz w:val="20"/>
          <w:szCs w:val="20"/>
        </w:rPr>
        <w:t xml:space="preserve">🔧 1. THOUGHT STOPPING: Quando il cliente dice (o pensa) qualcosa di distruttivo (“Non ce la faccio”), il coach dice “STOP” e chiede di sostituire con una frase costruttiva. Progressione: il cliente impara a farlo da solo. La parola chiave può essere personalizzata: “Reset”, “Switch”, “Avanti.”</w:t>
      </w:r>
    </w:p>
    <w:p>
      <w:pPr>
        <w:spacing w:before="40" w:after="40"/>
      </w:pPr>
      <w:r>
        <w:rPr>
          <w:rFonts w:ascii="Arial" w:cs="Arial" w:eastAsia="Arial" w:hAnsi="Arial"/>
          <w:color w:val="2D7D46"/>
          <w:sz w:val="20"/>
          <w:szCs w:val="20"/>
        </w:rPr>
        <w:t xml:space="preserve">🔧 2. CUE WORDS (parole chiave): Una parola che attiva uno stato desiderato. Scelta dal cliente, non imposta. Es: “Potenza” prima di un sollevamento pesante. “Calma” durante il breathwork. “Presente” durante il movement flow. La cue word funziona come un’ANCORA (termine NLP che vedremo nel Modulo 4): associa una parola a uno stato psicofisiologico.</w:t>
      </w:r>
    </w:p>
    <w:p>
      <w:pPr>
        <w:spacing w:before="40" w:after="40"/>
      </w:pPr>
      <w:r>
        <w:rPr>
          <w:rFonts w:ascii="Arial" w:cs="Arial" w:eastAsia="Arial" w:hAnsi="Arial"/>
          <w:color w:val="2D7D46"/>
          <w:sz w:val="20"/>
          <w:szCs w:val="20"/>
        </w:rPr>
        <w:t xml:space="preserve">🔧 3. PRE-PERFORMANCE ROUTINE: Una sequenza fissa di azioni + self-talk prima di una performance impegnativa. Es prima di un deadlift pesante: (1) 2 respiri profondi, (2) visualizzazione del lift riuscito (2 sec), (3) cue word “Potenza”, (4) grip sulla barra, (5) lift. La routine elimina la variabilità mentale e crea una ‘rampa di lancio’ consistente.</w:t>
      </w:r>
    </w:p>
    <w:p>
      <w:pPr>
        <w:spacing w:before="40" w:after="40"/>
      </w:pPr>
      <w:r>
        <w:rPr>
          <w:rFonts w:ascii="Arial" w:cs="Arial" w:eastAsia="Arial" w:hAnsi="Arial"/>
          <w:color w:val="2D7D46"/>
          <w:sz w:val="20"/>
          <w:szCs w:val="20"/>
        </w:rPr>
        <w:t xml:space="preserve">🔧 4. REFRAMING (ristrutturazione cognitiva): Cambiare la cornice interpretativa. “Ho le gambe che bruciano” → “Il mio corpo sta producendo acido lattico che stimola il GH e il testosterone.” “Sono nervoso prima della riunione” → “Il mio corpo si sta preparando per performare. L’adrenalina è il mio alleato.” Studio Jamieson et al. (2012): il reappraisal dell’arousal (“questo nervosismo è eccitazione, non paura”) migliora significativamente la performance sotto pressione.</w:t>
      </w:r>
    </w:p>
    <w:p>
      <w:pPr>
        <w:spacing w:before="30" w:after="30"/>
      </w:pPr>
      <w:r>
        <w:rPr>
          <w:rFonts w:ascii="Arial" w:cs="Arial" w:eastAsia="Arial" w:hAnsi="Arial"/>
          <w:i/>
          <w:iCs/>
          <w:color w:val="666688"/>
          <w:sz w:val="18"/>
          <w:szCs w:val="18"/>
        </w:rPr>
        <w:t xml:space="preserve">📚 Jamieson JP et al. (2012). Turning the knots in your stomach into bows: Reappraising arousal improves performance on the GRE. J Experimental Social Psychology, 48(1), 208-212.</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Esercizio in aula: ogni allievo scrive 3 pensieri negativi ricorrenti durante il training. Poi li riscrive in versione growth mindset + costruttiva usando il modello ABCDE. Condivisione in gruppo. Questo esercizio può essere replicato con i clienti.</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3.4</w:t>
            </w:r>
            <w:r>
              <w:rPr>
                <w:rFonts w:ascii="Arial" w:cs="Arial" w:eastAsia="Arial" w:hAnsi="Arial"/>
                <w:b/>
                <w:bCs/>
                <w:color w:val="FFFFFF"/>
                <w:sz w:val="24"/>
                <w:szCs w:val="24"/>
              </w:rPr>
              <w:t xml:space="preserve">  —  VISUALIZZAZIONE E IMAGERY MENTALE</w:t>
            </w:r>
          </w:p>
        </w:tc>
      </w:tr>
    </w:tbl>
    <w:p>
      <w:pPr>
        <w:spacing w:before="200" w:after="200"/>
      </w:pPr>
    </w:p>
    <w:p>
      <w:pPr>
        <w:pStyle w:val="Heading2"/>
      </w:pPr>
      <w:r>
        <w:rPr>
          <w:rFonts w:ascii="Arial" w:cs="Arial" w:eastAsia="Arial" w:hAnsi="Arial"/>
        </w:rPr>
        <w:t xml:space="preserve">LA NEUROSCIENZA DELLA VISUALIZZAZIONE</w:t>
      </w:r>
    </w:p>
    <w:p>
      <w:pPr>
        <w:spacing w:before="80" w:after="80"/>
      </w:pPr>
    </w:p>
    <w:p>
      <w:pPr>
        <w:spacing w:before="40" w:after="40"/>
      </w:pPr>
      <w:r>
        <w:rPr>
          <w:rFonts w:ascii="Arial" w:cs="Arial" w:eastAsia="Arial" w:hAnsi="Arial"/>
          <w:b/>
          <w:bCs/>
          <w:color w:val="1A1A2E"/>
          <w:sz w:val="20"/>
          <w:szCs w:val="20"/>
        </w:rPr>
        <w:t xml:space="preserve">Il principio fondamentale: </w:t>
      </w:r>
      <w:r>
        <w:rPr>
          <w:rFonts w:ascii="Arial" w:cs="Arial" w:eastAsia="Arial" w:hAnsi="Arial"/>
          <w:color w:val="444444"/>
          <w:sz w:val="20"/>
          <w:szCs w:val="20"/>
        </w:rPr>
        <w:t xml:space="preserve">Il cervello NON distingue completamente tra un’esperienza reale e un’esperienza vividamente immaginata. Quando visualizzi un movimento, le stesse aree motorie (corteccia motoria primaria, corteccia premotoria, area motoria supplementare, cervelletto) si attivano come durante il movimento reale, ma a un’intensità ridotta (~30-40%).</w:t>
      </w:r>
    </w:p>
    <w:p>
      <w:pPr>
        <w:spacing w:before="40" w:after="40"/>
      </w:pPr>
      <w:r>
        <w:rPr>
          <w:rFonts w:ascii="Arial" w:cs="Arial" w:eastAsia="Arial" w:hAnsi="Arial"/>
          <w:color w:val="2A6496"/>
          <w:sz w:val="20"/>
          <w:szCs w:val="20"/>
        </w:rPr>
        <w:t xml:space="preserve">📊 Studio Yue &amp; Cole (1992, J Neurophysiology): soggetti che “allenarono” il muscolo abduttore del mignolo SOLO CON LA MENTE (contrazioni immaginate) per 4 settimane mostrarono un aumento di forza del 22%. Il gruppo di controllo (nessun allenamento): 0%. Il gruppo che alleno’ fisicamente: 30%. La visualizzazione produce il 73% dell’effetto dell’allenamento fisico sulla forza. Meccanismo: adattamenti neurali (maggiore reclutamento di unità motorie), non ipertrofia.</w:t>
      </w:r>
    </w:p>
    <w:p>
      <w:pPr>
        <w:spacing w:before="30" w:after="30"/>
      </w:pPr>
      <w:r>
        <w:rPr>
          <w:rFonts w:ascii="Arial" w:cs="Arial" w:eastAsia="Arial" w:hAnsi="Arial"/>
          <w:i/>
          <w:iCs/>
          <w:color w:val="666688"/>
          <w:sz w:val="18"/>
          <w:szCs w:val="18"/>
        </w:rPr>
        <w:t xml:space="preserve">📚 Yue G &amp; Cole KJ (1992). Strength increases from the motor program: comparison of training with maximal voluntary and imagined muscle contractions. J Neurophysiology, 67(5), 1114-1123.</w:t>
      </w:r>
    </w:p>
    <w:p>
      <w:pPr>
        <w:spacing w:before="60" w:after="60"/>
      </w:pPr>
    </w:p>
    <w:p>
      <w:pPr>
        <w:spacing w:before="40" w:after="40"/>
      </w:pPr>
      <w:r>
        <w:rPr>
          <w:rFonts w:ascii="Arial" w:cs="Arial" w:eastAsia="Arial" w:hAnsi="Arial"/>
          <w:color w:val="2A6496"/>
          <w:sz w:val="20"/>
          <w:szCs w:val="20"/>
        </w:rPr>
        <w:t xml:space="preserve">📊 Studio Pascual-Leone et al. (1995): pianisti che praticarono mentalmente una sequenza di note per 5 giorni mostrarono IDENTICHE modifiche nella corteccia motoria (espansione della rappresentazione delle dita) rispetto a chi praticava fisicamente. La pratica mentale produce neuroplasticità reale.</w:t>
      </w:r>
    </w:p>
    <w:p>
      <w:pPr>
        <w:spacing w:before="30" w:after="30"/>
      </w:pPr>
      <w:r>
        <w:rPr>
          <w:rFonts w:ascii="Arial" w:cs="Arial" w:eastAsia="Arial" w:hAnsi="Arial"/>
          <w:i/>
          <w:iCs/>
          <w:color w:val="666688"/>
          <w:sz w:val="18"/>
          <w:szCs w:val="18"/>
        </w:rPr>
        <w:t xml:space="preserve">📚 Pascual-Leone A et al. (1995). Modulation of muscle responses evoked by transcranial magnetic stimulation during the acquisition of new fine motor skills. J Neurophysiology, 74(3), 1037-1045.</w:t>
      </w:r>
    </w:p>
    <w:p>
      <w:pPr>
        <w:spacing w:before="80" w:after="80"/>
      </w:pPr>
    </w:p>
    <w:p>
      <w:pPr>
        <w:spacing w:before="200" w:after="100"/>
      </w:pPr>
      <w:r>
        <w:rPr>
          <w:rFonts w:ascii="Arial" w:cs="Arial" w:eastAsia="Arial" w:hAnsi="Arial"/>
          <w:b/>
          <w:bCs/>
          <w:color w:val="4A4A6A"/>
          <w:sz w:val="23"/>
          <w:szCs w:val="23"/>
        </w:rPr>
        <w:t xml:space="preserve">PETTLEP MODEL (Holmes &amp; Collins, 2001)</w:t>
      </w:r>
    </w:p>
    <w:p>
      <w:pPr>
        <w:spacing w:before="40" w:after="40"/>
      </w:pPr>
      <w:r>
        <w:rPr>
          <w:rFonts w:ascii="Arial" w:cs="Arial" w:eastAsia="Arial" w:hAnsi="Arial"/>
          <w:color w:val="333333"/>
          <w:sz w:val="20"/>
          <w:szCs w:val="20"/>
        </w:rPr>
        <w:t xml:space="preserve">Il modello più completo e evidence-based per la visualizzazione sportiva. L’acronimo:</w:t>
      </w:r>
    </w:p>
    <w:p>
      <w:pPr>
        <w:spacing w:before="40" w:after="40"/>
      </w:pPr>
    </w:p>
    <w:p>
      <w:pPr>
        <w:spacing w:before="40" w:after="40"/>
      </w:pPr>
      <w:r>
        <w:rPr>
          <w:rFonts w:ascii="Arial" w:cs="Arial" w:eastAsia="Arial" w:hAnsi="Arial"/>
          <w:b/>
          <w:bCs/>
          <w:color w:val="1A1A2E"/>
          <w:sz w:val="20"/>
          <w:szCs w:val="20"/>
        </w:rPr>
        <w:t xml:space="preserve">P – Physical: </w:t>
      </w:r>
      <w:r>
        <w:rPr>
          <w:rFonts w:ascii="Arial" w:cs="Arial" w:eastAsia="Arial" w:hAnsi="Arial"/>
          <w:color w:val="444444"/>
          <w:sz w:val="20"/>
          <w:szCs w:val="20"/>
        </w:rPr>
        <w:t xml:space="preserve">Assumi la posizione fisica che avresti durante la performance. Se visualizzi un deadlift, stai in piedi con le mani come se afferrassi la barra. L’attivazione muscolare leggera potenzia l’imagery.</w:t>
      </w:r>
    </w:p>
    <w:p>
      <w:pPr>
        <w:spacing w:before="40" w:after="40"/>
      </w:pPr>
      <w:r>
        <w:rPr>
          <w:rFonts w:ascii="Arial" w:cs="Arial" w:eastAsia="Arial" w:hAnsi="Arial"/>
          <w:b/>
          <w:bCs/>
          <w:color w:val="1A1A2E"/>
          <w:sz w:val="20"/>
          <w:szCs w:val="20"/>
        </w:rPr>
        <w:t xml:space="preserve">E – Environment: </w:t>
      </w:r>
      <w:r>
        <w:rPr>
          <w:rFonts w:ascii="Arial" w:cs="Arial" w:eastAsia="Arial" w:hAnsi="Arial"/>
          <w:color w:val="444444"/>
          <w:sz w:val="20"/>
          <w:szCs w:val="20"/>
        </w:rPr>
        <w:t xml:space="preserve">Visualizza l’AMBIENTE reale in cui performerai. Lo studio, le luci, i rumori, l’odore. Più l’ambiente immaginato è simile a quello reale, maggiore il transfer.</w:t>
      </w:r>
    </w:p>
    <w:p>
      <w:pPr>
        <w:spacing w:before="40" w:after="40"/>
      </w:pPr>
      <w:r>
        <w:rPr>
          <w:rFonts w:ascii="Arial" w:cs="Arial" w:eastAsia="Arial" w:hAnsi="Arial"/>
          <w:b/>
          <w:bCs/>
          <w:color w:val="1A1A2E"/>
          <w:sz w:val="20"/>
          <w:szCs w:val="20"/>
        </w:rPr>
        <w:t xml:space="preserve">T – Task: </w:t>
      </w:r>
      <w:r>
        <w:rPr>
          <w:rFonts w:ascii="Arial" w:cs="Arial" w:eastAsia="Arial" w:hAnsi="Arial"/>
          <w:color w:val="444444"/>
          <w:sz w:val="20"/>
          <w:szCs w:val="20"/>
        </w:rPr>
        <w:t xml:space="preserve">Visualizza il COMPITO specifico, non generico. Non “mi alleno bene” ma “Eseguo lo squat a 100 kg per 5 ripetizioni con tecnica perfetta.”</w:t>
      </w:r>
    </w:p>
    <w:p>
      <w:pPr>
        <w:spacing w:before="40" w:after="40"/>
      </w:pPr>
      <w:r>
        <w:rPr>
          <w:rFonts w:ascii="Arial" w:cs="Arial" w:eastAsia="Arial" w:hAnsi="Arial"/>
          <w:b/>
          <w:bCs/>
          <w:color w:val="1A1A2E"/>
          <w:sz w:val="20"/>
          <w:szCs w:val="20"/>
        </w:rPr>
        <w:t xml:space="preserve">T – Timing: </w:t>
      </w:r>
      <w:r>
        <w:rPr>
          <w:rFonts w:ascii="Arial" w:cs="Arial" w:eastAsia="Arial" w:hAnsi="Arial"/>
          <w:color w:val="444444"/>
          <w:sz w:val="20"/>
          <w:szCs w:val="20"/>
        </w:rPr>
        <w:t xml:space="preserve">Visualizza alla VELOCITÀ REALE. Lo slow-motion è utile per l’analisi tecnica, ma la visualizzazione di performance deve essere a velocità reale per attivare i circuiti motori correttamente.</w:t>
      </w:r>
    </w:p>
    <w:p>
      <w:pPr>
        <w:spacing w:before="40" w:after="40"/>
      </w:pPr>
      <w:r>
        <w:rPr>
          <w:rFonts w:ascii="Arial" w:cs="Arial" w:eastAsia="Arial" w:hAnsi="Arial"/>
          <w:b/>
          <w:bCs/>
          <w:color w:val="1A1A2E"/>
          <w:sz w:val="20"/>
          <w:szCs w:val="20"/>
        </w:rPr>
        <w:t xml:space="preserve">L – Learning: </w:t>
      </w:r>
      <w:r>
        <w:rPr>
          <w:rFonts w:ascii="Arial" w:cs="Arial" w:eastAsia="Arial" w:hAnsi="Arial"/>
          <w:color w:val="444444"/>
          <w:sz w:val="20"/>
          <w:szCs w:val="20"/>
        </w:rPr>
        <w:t xml:space="preserve">Adatta il contenuto della visualizzazione al LIVELLO di apprendimento. Principiante: focus su aspetti tecnici (processo). Avanzato: focus sulla performance fluida e sull’emozione del successo.</w:t>
      </w:r>
    </w:p>
    <w:p>
      <w:pPr>
        <w:spacing w:before="40" w:after="40"/>
      </w:pPr>
      <w:r>
        <w:rPr>
          <w:rFonts w:ascii="Arial" w:cs="Arial" w:eastAsia="Arial" w:hAnsi="Arial"/>
          <w:b/>
          <w:bCs/>
          <w:color w:val="1A1A2E"/>
          <w:sz w:val="20"/>
          <w:szCs w:val="20"/>
        </w:rPr>
        <w:t xml:space="preserve">E – Emotion: </w:t>
      </w:r>
      <w:r>
        <w:rPr>
          <w:rFonts w:ascii="Arial" w:cs="Arial" w:eastAsia="Arial" w:hAnsi="Arial"/>
          <w:color w:val="444444"/>
          <w:sz w:val="20"/>
          <w:szCs w:val="20"/>
        </w:rPr>
        <w:t xml:space="preserve">Includi le EMOZIONI associate alla performance riuscita. La fiducia, la potenza, la calma, la gioia. L’emozione rende la visualizzazione 3-5 volte più potente (attiva l’amigdala e il sistema limbico, che consolidano la memoria).</w:t>
      </w:r>
    </w:p>
    <w:p>
      <w:pPr>
        <w:spacing w:before="40" w:after="40"/>
      </w:pPr>
      <w:r>
        <w:rPr>
          <w:rFonts w:ascii="Arial" w:cs="Arial" w:eastAsia="Arial" w:hAnsi="Arial"/>
          <w:b/>
          <w:bCs/>
          <w:color w:val="1A1A2E"/>
          <w:sz w:val="20"/>
          <w:szCs w:val="20"/>
        </w:rPr>
        <w:t xml:space="preserve">P – Perspective: </w:t>
      </w:r>
      <w:r>
        <w:rPr>
          <w:rFonts w:ascii="Arial" w:cs="Arial" w:eastAsia="Arial" w:hAnsi="Arial"/>
          <w:color w:val="444444"/>
          <w:sz w:val="20"/>
          <w:szCs w:val="20"/>
        </w:rPr>
        <w:t xml:space="preserve">Prima persona (vedi attraverso i tuoi occhi) è più efficace per la performance motoria. Terza persona (ti vedi dall’esterno) è utile per la correzione tecnica.</w:t>
      </w:r>
    </w:p>
    <w:p>
      <w:pPr>
        <w:spacing w:before="80" w:after="80"/>
      </w:pPr>
    </w:p>
    <w:p>
      <w:pPr>
        <w:spacing w:before="200" w:after="100"/>
      </w:pPr>
      <w:r>
        <w:rPr>
          <w:rFonts w:ascii="Arial" w:cs="Arial" w:eastAsia="Arial" w:hAnsi="Arial"/>
          <w:b/>
          <w:bCs/>
          <w:color w:val="4A4A6A"/>
          <w:sz w:val="23"/>
          <w:szCs w:val="23"/>
        </w:rPr>
        <w:t xml:space="preserve">PROTOCOLLO DI VISUALIZZAZIONE MM (5 min)</w:t>
      </w:r>
    </w:p>
    <w:p>
      <w:pPr>
        <w:spacing w:before="40" w:after="40"/>
      </w:pPr>
      <w:r>
        <w:rPr>
          <w:rFonts w:ascii="Arial" w:cs="Arial" w:eastAsia="Arial" w:hAnsi="Arial"/>
          <w:color w:val="2D7D46"/>
          <w:sz w:val="20"/>
          <w:szCs w:val="20"/>
        </w:rPr>
        <w:t xml:space="preserve">🔧 STEP 1 (1 min): Centring. Occhi chiusi. 5 respiri 4-8. Corpo rilassato, mente calma.</w:t>
      </w:r>
    </w:p>
    <w:p>
      <w:pPr>
        <w:spacing w:before="40" w:after="40"/>
      </w:pPr>
      <w:r>
        <w:rPr>
          <w:rFonts w:ascii="Arial" w:cs="Arial" w:eastAsia="Arial" w:hAnsi="Arial"/>
          <w:color w:val="2D7D46"/>
          <w:sz w:val="20"/>
          <w:szCs w:val="20"/>
        </w:rPr>
        <w:t xml:space="preserve">🔧 STEP 2 (30 sec): Ambiente. Visualizza lo studio. Le luci, la musica, l’odore. Sentiti GIÀ LÌ.</w:t>
      </w:r>
    </w:p>
    <w:p>
      <w:pPr>
        <w:spacing w:before="40" w:after="40"/>
      </w:pPr>
      <w:r>
        <w:rPr>
          <w:rFonts w:ascii="Arial" w:cs="Arial" w:eastAsia="Arial" w:hAnsi="Arial"/>
          <w:color w:val="2D7D46"/>
          <w:sz w:val="20"/>
          <w:szCs w:val="20"/>
        </w:rPr>
        <w:t xml:space="preserve">🔧 STEP 3 (2 min): Performance. Visualizza in prima persona, a velocità reale, il momento specifico: il sollevamento, la sessione, il movimento. SENTI i muscoli che si attivano, il respiro, la fatica, la POTENZA. Includi l’emozione: fiducia, controllo, flow.</w:t>
      </w:r>
    </w:p>
    <w:p>
      <w:pPr>
        <w:spacing w:before="40" w:after="40"/>
      </w:pPr>
      <w:r>
        <w:rPr>
          <w:rFonts w:ascii="Arial" w:cs="Arial" w:eastAsia="Arial" w:hAnsi="Arial"/>
          <w:color w:val="2D7D46"/>
          <w:sz w:val="20"/>
          <w:szCs w:val="20"/>
        </w:rPr>
        <w:t xml:space="preserve">🔧 STEP 4 (1 min): Successo. Visualizza il momento DOPO: il completamento, la soddisfazione, il sorriso. Senti il rilascio di dopamina (il cervello lo produce realmente durante la visualizzazione di successo).</w:t>
      </w:r>
    </w:p>
    <w:p>
      <w:pPr>
        <w:spacing w:before="40" w:after="40"/>
      </w:pPr>
      <w:r>
        <w:rPr>
          <w:rFonts w:ascii="Arial" w:cs="Arial" w:eastAsia="Arial" w:hAnsi="Arial"/>
          <w:color w:val="2D7D46"/>
          <w:sz w:val="20"/>
          <w:szCs w:val="20"/>
        </w:rPr>
        <w:t xml:space="preserve">🔧 STEP 5 (30 sec): Return. 3 respiri profondi. Apertura degli occhi. La visualizzazione è completa.</w:t>
      </w:r>
    </w:p>
    <w:p>
      <w:pPr>
        <w:spacing w:before="60" w:after="60"/>
      </w:pPr>
    </w:p>
    <w:p>
      <w:pPr>
        <w:spacing w:before="40" w:after="40"/>
      </w:pPr>
      <w:r>
        <w:rPr>
          <w:rFonts w:ascii="Arial" w:cs="Arial" w:eastAsia="Arial" w:hAnsi="Arial"/>
          <w:b/>
          <w:bCs/>
          <w:color w:val="1A1A2E"/>
          <w:sz w:val="20"/>
          <w:szCs w:val="20"/>
        </w:rPr>
        <w:t xml:space="preserve">Quando usare la visualizzazione: </w:t>
      </w:r>
      <w:r>
        <w:rPr>
          <w:rFonts w:ascii="Arial" w:cs="Arial" w:eastAsia="Arial" w:hAnsi="Arial"/>
          <w:color w:val="444444"/>
          <w:sz w:val="20"/>
          <w:szCs w:val="20"/>
        </w:rPr>
        <w:t xml:space="preserve">Pre-sessione (il coach fa visualizzare il workout prima di farlo). Pre-performance (prima di un lift massimale, di un test, di un assessment). La sera prima di dormire (il cervello consolida le immagini mentali durante il sonno). Durante il recovery (il cliente infortunato che non può allenarsi può “allenarsi mentalmente” mantenendo i circuiti neurali attivi — ritorno alla performance più rapido post-infortunio).</w:t>
      </w:r>
    </w:p>
    <w:p>
      <w:pPr>
        <w:spacing w:before="40" w:after="40"/>
      </w:pPr>
      <w:r>
        <w:rPr>
          <w:rFonts w:ascii="Arial" w:cs="Arial" w:eastAsia="Arial" w:hAnsi="Arial"/>
          <w:color w:val="2A6496"/>
          <w:sz w:val="20"/>
          <w:szCs w:val="20"/>
        </w:rPr>
        <w:t xml:space="preserve">📊 Studio di Driskell et al. (1994, meta-analisi): la pratica mentale migliora la performance con un effect size di d = 0.53. L’effetto è maggiore per task cognitivi (d = 0.69) che per task puramente fisici (d = 0.43), ma significativo per entrambi. La combinazione pratica fisica + pratica mentale produce risultati SUPERIORI alla sola pratica fisica.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C8A45A"/>
                <w:sz w:val="18"/>
                <w:szCs w:val="18"/>
              </w:rPr>
              <w:t xml:space="preserve">LEZIONE 3.5</w:t>
            </w:r>
            <w:r>
              <w:rPr>
                <w:rFonts w:ascii="Arial" w:cs="Arial" w:eastAsia="Arial" w:hAnsi="Arial"/>
                <w:b/>
                <w:bCs/>
                <w:color w:val="FFFFFF"/>
                <w:sz w:val="24"/>
                <w:szCs w:val="24"/>
              </w:rPr>
              <w:t xml:space="preserve">  —  FOCUS, ATTENZIONE E CONCENTRAZIONE</w:t>
            </w:r>
          </w:p>
        </w:tc>
      </w:tr>
    </w:tbl>
    <w:p>
      <w:pPr>
        <w:spacing w:before="200" w:after="200"/>
      </w:pPr>
    </w:p>
    <w:p>
      <w:pPr>
        <w:pStyle w:val="Heading2"/>
      </w:pPr>
      <w:r>
        <w:rPr>
          <w:rFonts w:ascii="Arial" w:cs="Arial" w:eastAsia="Arial" w:hAnsi="Arial"/>
        </w:rPr>
        <w:t xml:space="preserve">I TIPI DI FOCUS ATTENTIVO (NIDEFFER, 1976)</w:t>
      </w:r>
    </w:p>
    <w:p>
      <w:pPr>
        <w:spacing w:before="80" w:after="80"/>
      </w:pPr>
    </w:p>
    <w:p>
      <w:pPr>
        <w:spacing w:before="40" w:after="40"/>
      </w:pPr>
      <w:r>
        <w:rPr>
          <w:rFonts w:ascii="Arial" w:cs="Arial" w:eastAsia="Arial" w:hAnsi="Arial"/>
          <w:color w:val="333333"/>
          <w:sz w:val="20"/>
          <w:szCs w:val="20"/>
        </w:rPr>
        <w:t xml:space="preserve">Robert Nideffer ha proposto un modello a 4 quadranti basato su due dimensioni: direzione (interna vs esterna) e ampiezza (ampia vs stretta).</w:t>
      </w:r>
    </w:p>
    <w:p>
      <w:pPr>
        <w:spacing w:before="60" w:after="60"/>
      </w:pPr>
    </w:p>
    <w:p>
      <w:pPr>
        <w:spacing w:before="40" w:after="40"/>
      </w:pPr>
      <w:r>
        <w:rPr>
          <w:rFonts w:ascii="Arial" w:cs="Arial" w:eastAsia="Arial" w:hAnsi="Arial"/>
          <w:b/>
          <w:bCs/>
          <w:color w:val="1A1A2E"/>
          <w:sz w:val="20"/>
          <w:szCs w:val="20"/>
        </w:rPr>
        <w:t xml:space="preserve">AMPIO-ESTERNO (Awareness): </w:t>
      </w:r>
      <w:r>
        <w:rPr>
          <w:rFonts w:ascii="Arial" w:cs="Arial" w:eastAsia="Arial" w:hAnsi="Arial"/>
          <w:color w:val="444444"/>
          <w:sz w:val="20"/>
          <w:szCs w:val="20"/>
        </w:rPr>
        <w:t xml:space="preserve">“Vedere il campo.” Percepire tutto l’ambiente simultaneamente. Utile per: valutare una situazione, leggere il contesto, il CEO in una riunione che percepisce le dinamiche del gruppo.</w:t>
      </w:r>
    </w:p>
    <w:p>
      <w:pPr>
        <w:spacing w:before="40" w:after="40"/>
      </w:pPr>
      <w:r>
        <w:rPr>
          <w:rFonts w:ascii="Arial" w:cs="Arial" w:eastAsia="Arial" w:hAnsi="Arial"/>
          <w:b/>
          <w:bCs/>
          <w:color w:val="1A1A2E"/>
          <w:sz w:val="20"/>
          <w:szCs w:val="20"/>
        </w:rPr>
        <w:t xml:space="preserve">STRETTO-ESTERNO (Focus): </w:t>
      </w:r>
      <w:r>
        <w:rPr>
          <w:rFonts w:ascii="Arial" w:cs="Arial" w:eastAsia="Arial" w:hAnsi="Arial"/>
          <w:color w:val="444444"/>
          <w:sz w:val="20"/>
          <w:szCs w:val="20"/>
        </w:rPr>
        <w:t xml:space="preserve">“Occhio sulla palla.” Concentrarsi su un singolo punto esterno. Utile per: il tiro libero, il chirurgo che opera, il coach che osserva la tecnica del cliente.</w:t>
      </w:r>
    </w:p>
    <w:p>
      <w:pPr>
        <w:spacing w:before="40" w:after="40"/>
      </w:pPr>
      <w:r>
        <w:rPr>
          <w:rFonts w:ascii="Arial" w:cs="Arial" w:eastAsia="Arial" w:hAnsi="Arial"/>
          <w:b/>
          <w:bCs/>
          <w:color w:val="1A1A2E"/>
          <w:sz w:val="20"/>
          <w:szCs w:val="20"/>
        </w:rPr>
        <w:t xml:space="preserve">AMPIO-INTERNO (Analisi): </w:t>
      </w:r>
      <w:r>
        <w:rPr>
          <w:rFonts w:ascii="Arial" w:cs="Arial" w:eastAsia="Arial" w:hAnsi="Arial"/>
          <w:color w:val="444444"/>
          <w:sz w:val="20"/>
          <w:szCs w:val="20"/>
        </w:rPr>
        <w:t xml:space="preserve">“Pianificare.” Processare molte informazioni interne (pensieri, strategie, piani). Utile per: strategia di business, programmazione del training, problem solving.</w:t>
      </w:r>
    </w:p>
    <w:p>
      <w:pPr>
        <w:spacing w:before="40" w:after="40"/>
      </w:pPr>
      <w:r>
        <w:rPr>
          <w:rFonts w:ascii="Arial" w:cs="Arial" w:eastAsia="Arial" w:hAnsi="Arial"/>
          <w:b/>
          <w:bCs/>
          <w:color w:val="1A1A2E"/>
          <w:sz w:val="20"/>
          <w:szCs w:val="20"/>
        </w:rPr>
        <w:t xml:space="preserve">STRETTO-INTERNO (Interocezione): </w:t>
      </w:r>
      <w:r>
        <w:rPr>
          <w:rFonts w:ascii="Arial" w:cs="Arial" w:eastAsia="Arial" w:hAnsi="Arial"/>
          <w:color w:val="444444"/>
          <w:sz w:val="20"/>
          <w:szCs w:val="20"/>
        </w:rPr>
        <w:t xml:space="preserve">“Sentire il corpo.” Concentrarsi su una singola sensazione interna. Utile per: il breathwork, il body scan, sentire un muscolo specifico durante l’esercizio.</w:t>
      </w:r>
    </w:p>
    <w:p>
      <w:pPr>
        <w:spacing w:before="60" w:after="60"/>
      </w:pPr>
    </w:p>
    <w:p>
      <w:pPr>
        <w:spacing w:before="50" w:after="50"/>
      </w:pPr>
      <w:r>
        <w:rPr>
          <w:rFonts w:ascii="Arial" w:cs="Arial" w:eastAsia="Arial" w:hAnsi="Arial"/>
          <w:b/>
          <w:bCs/>
          <w:color w:val="8B4513"/>
          <w:sz w:val="20"/>
          <w:szCs w:val="20"/>
        </w:rPr>
        <w:t xml:space="preserve">⭐ Il CEO vive quasi esclusivamente nel quadrante AMPIO-INTERNO (pianifica, analizza, pensa). Il training MM lo sposta nei quadranti poco visitati: STRETTO-INTERNO durante il breathwork e il movement flow (interocezione), STRETTO-ESTERNO durante gli esercizi tecnici (focus sulla barra, sulla palla, sul target), AMPIO-ESTERNO durante gli esercizi di awareness spaziale. Il training MM è un training dell’ATTENZIONE in tutti i quadranti.</w:t>
      </w:r>
    </w:p>
    <w:p>
      <w:pPr>
        <w:spacing w:before="60" w:after="60"/>
      </w:pPr>
    </w:p>
    <w:p>
      <w:pPr>
        <w:spacing w:before="200" w:after="100"/>
      </w:pPr>
      <w:r>
        <w:rPr>
          <w:rFonts w:ascii="Arial" w:cs="Arial" w:eastAsia="Arial" w:hAnsi="Arial"/>
          <w:b/>
          <w:bCs/>
          <w:color w:val="4A4A6A"/>
          <w:sz w:val="23"/>
          <w:szCs w:val="23"/>
        </w:rPr>
        <w:t xml:space="preserve">FOCUS INTERNO VS ESTERNO NELL’ESECUZIONE MOTORIA</w:t>
      </w:r>
    </w:p>
    <w:p>
      <w:pPr>
        <w:spacing w:before="40" w:after="40"/>
      </w:pPr>
      <w:r>
        <w:rPr>
          <w:rFonts w:ascii="Arial" w:cs="Arial" w:eastAsia="Arial" w:hAnsi="Arial"/>
          <w:b/>
          <w:bCs/>
          <w:color w:val="1A1A2E"/>
          <w:sz w:val="20"/>
          <w:szCs w:val="20"/>
        </w:rPr>
        <w:t xml:space="preserve">Wulf &amp; Prinz (2001, Constrained Action Hypothesis): </w:t>
      </w:r>
      <w:r>
        <w:rPr>
          <w:rFonts w:ascii="Arial" w:cs="Arial" w:eastAsia="Arial" w:hAnsi="Arial"/>
          <w:color w:val="444444"/>
          <w:sz w:val="20"/>
          <w:szCs w:val="20"/>
        </w:rPr>
        <w:t xml:space="preserve">Il focus ESTERNO (sull’effetto del movimento) produce performance motoria SUPERIORE al focus INTERNO (sul corpo/muscolo). Es: “Spingi la piattaforma lontano da te” (esterno) vs “Estendi le ginocchia” (interno). Il focus esterno lascia il sistema motorio libero di auto-organizzarsi; il focus interno lo “sovra-controlla” e lo rende meno fluido.</w:t>
      </w:r>
    </w:p>
    <w:p>
      <w:pPr>
        <w:spacing w:before="40" w:after="40"/>
      </w:pPr>
      <w:r>
        <w:rPr>
          <w:rFonts w:ascii="Arial" w:cs="Arial" w:eastAsia="Arial" w:hAnsi="Arial"/>
          <w:color w:val="2A6496"/>
          <w:sz w:val="20"/>
          <w:szCs w:val="20"/>
        </w:rPr>
        <w:t xml:space="preserve">📊 Meta-analisi Wulf (2013): il focus esterno migliora la performance con un effect size di d = 0.58 su: forza, equilibrio, velocità, precisione, endurance. Valido per principianti e esperti, per skill semplici e complesse.</w:t>
      </w:r>
    </w:p>
    <w:p>
      <w:pPr>
        <w:spacing w:before="30" w:after="30"/>
      </w:pPr>
      <w:r>
        <w:rPr>
          <w:rFonts w:ascii="Arial" w:cs="Arial" w:eastAsia="Arial" w:hAnsi="Arial"/>
          <w:i/>
          <w:iCs/>
          <w:color w:val="666688"/>
          <w:sz w:val="18"/>
          <w:szCs w:val="18"/>
        </w:rPr>
        <w:t xml:space="preserve">📚 Wulf G (2013). Attentional focus and motor learning: A review of 15 years. International Review of Sport and Exercise Psychology, 6(1), 77-104.</w:t>
      </w:r>
    </w:p>
    <w:p>
      <w:pPr>
        <w:spacing w:before="60" w:after="60"/>
      </w:pPr>
    </w:p>
    <w:p>
      <w:pPr>
        <w:spacing w:before="40" w:after="40"/>
      </w:pPr>
      <w:r>
        <w:rPr>
          <w:rFonts w:ascii="Arial" w:cs="Arial" w:eastAsia="Arial" w:hAnsi="Arial"/>
          <w:b/>
          <w:bCs/>
          <w:color w:val="1A1A2E"/>
          <w:sz w:val="20"/>
          <w:szCs w:val="20"/>
        </w:rPr>
        <w:t xml:space="preserve">PARADOSSO MM: </w:t>
      </w:r>
      <w:r>
        <w:rPr>
          <w:rFonts w:ascii="Arial" w:cs="Arial" w:eastAsia="Arial" w:hAnsi="Arial"/>
          <w:color w:val="444444"/>
          <w:sz w:val="20"/>
          <w:szCs w:val="20"/>
        </w:rPr>
        <w:t xml:space="preserve">Noi usiamo ANCHE il focus interno (interocezione, sentire il muscolo, sentire il respiro). Come si concilia? La risposta: il CONTESTO determina il focus. Durante la PERFORMANCE (fase intensity peak): focus esterno (“Spingi il pavimento via”, “Lancia il kettlebell al soffitto”). Durante la CONSAPEVOLEZZA (centring, movement flow, integration): focus interno (“Senti il diaframma”, “Dov’è la tensione?”). Il coach MM sa QUANDO usare quale focus.</w:t>
      </w:r>
    </w:p>
    <w:p>
      <w:pPr>
        <w:spacing w:before="200" w:after="200"/>
      </w:pPr>
    </w:p>
    <w:p>
      <w:pPr>
        <w:pStyle w:val="Heading2"/>
      </w:pPr>
      <w:r>
        <w:rPr>
          <w:rFonts w:ascii="Arial" w:cs="Arial" w:eastAsia="Arial" w:hAnsi="Arial"/>
        </w:rPr>
        <w:t xml:space="preserve">CONCENTRAZIONE E DISTRAZIONE</w:t>
      </w:r>
    </w:p>
    <w:p>
      <w:pPr>
        <w:spacing w:before="80" w:after="80"/>
      </w:pPr>
    </w:p>
    <w:p>
      <w:pPr>
        <w:spacing w:before="40" w:after="40"/>
      </w:pPr>
      <w:r>
        <w:rPr>
          <w:rFonts w:ascii="Arial" w:cs="Arial" w:eastAsia="Arial" w:hAnsi="Arial"/>
          <w:b/>
          <w:bCs/>
          <w:color w:val="1A1A2E"/>
          <w:sz w:val="20"/>
          <w:szCs w:val="20"/>
        </w:rPr>
        <w:t xml:space="preserve">Distraction-Dissociation: </w:t>
      </w:r>
      <w:r>
        <w:rPr>
          <w:rFonts w:ascii="Arial" w:cs="Arial" w:eastAsia="Arial" w:hAnsi="Arial"/>
          <w:color w:val="444444"/>
          <w:sz w:val="20"/>
          <w:szCs w:val="20"/>
        </w:rPr>
        <w:t xml:space="preserve">Usare stimoli esterni per NON sentire la fatica (musica ad alto volume, TV sul tapis roulant). Funziona a basse intensità. A intensità elevate, il corpo IMPONE la sua presenza e la dissociazione fallisce.</w:t>
      </w:r>
    </w:p>
    <w:p>
      <w:pPr>
        <w:spacing w:before="40" w:after="40"/>
      </w:pPr>
      <w:r>
        <w:rPr>
          <w:rFonts w:ascii="Arial" w:cs="Arial" w:eastAsia="Arial" w:hAnsi="Arial"/>
          <w:b/>
          <w:bCs/>
          <w:color w:val="1A1A2E"/>
          <w:sz w:val="20"/>
          <w:szCs w:val="20"/>
        </w:rPr>
        <w:t xml:space="preserve">Association (Attenzione interna al task): </w:t>
      </w:r>
      <w:r>
        <w:rPr>
          <w:rFonts w:ascii="Arial" w:cs="Arial" w:eastAsia="Arial" w:hAnsi="Arial"/>
          <w:color w:val="444444"/>
          <w:sz w:val="20"/>
          <w:szCs w:val="20"/>
        </w:rPr>
        <w:t xml:space="preserve">Monitorare attivamente le sensazioni corporee: respiro, muscoli, fatica, tecnica. Gli atleti elite usano prevalentemente l’association. I principianti usano la dissociation.</w:t>
      </w:r>
    </w:p>
    <w:p>
      <w:pPr>
        <w:spacing w:before="50" w:after="50"/>
      </w:pPr>
      <w:r>
        <w:rPr>
          <w:rFonts w:ascii="Arial" w:cs="Arial" w:eastAsia="Arial" w:hAnsi="Arial"/>
          <w:b/>
          <w:bCs/>
          <w:color w:val="8B4513"/>
          <w:sz w:val="20"/>
          <w:szCs w:val="20"/>
        </w:rPr>
        <w:t xml:space="preserve">⭐ Il training MM insegna l’ASSOCIATION: non fuggire dalla sensazione del corpo, ma ABITARLA. “Senti le gambe che bruciano. Non scappare da quella sensazione. Osservala. È temporanea. Tu sei più grande di quella sensazione.” Questo è training della mente ATTRAVERSO il corpo. La capacità di stare con il discomfort fisico si trasferisce alla capacità di stare con il discomfort emotivo e lavorativo.</w:t>
      </w:r>
    </w:p>
    <w:p>
      <w:pPr>
        <w:spacing w:before="50" w:after="50"/>
      </w:pPr>
      <w:r>
        <w:rPr>
          <w:rFonts w:ascii="Arial" w:cs="Arial" w:eastAsia="Arial" w:hAnsi="Arial"/>
          <w:b/>
          <w:bCs/>
          <w:color w:val="CC3333"/>
          <w:sz w:val="19"/>
          <w:szCs w:val="19"/>
        </w:rPr>
        <w:t xml:space="preserve">NOTA DOCENTE: </w:t>
      </w:r>
      <w:r>
        <w:rPr>
          <w:rFonts w:ascii="Arial" w:cs="Arial" w:eastAsia="Arial" w:hAnsi="Arial"/>
          <w:i/>
          <w:iCs/>
          <w:color w:val="CC3333"/>
          <w:sz w:val="19"/>
          <w:szCs w:val="19"/>
        </w:rPr>
        <w:t xml:space="preserve">Esercizio: wall sit (isometrica a muro) per il massimo tempo possibile. Prima volta: con musica, parlando, distraendosi. Seconda volta (dopo 5 min di pausa): in silenzio, focus sul respiro, ‘senti le gambe, resta presente.’ Confronta i tempi. Spesso il secondo è più lungo. L’association batte la dissociation quando la sfida è reale.</w:t>
      </w:r>
    </w:p>
    <w:sectPr>
      <w:headerReference w:type="default" r:id="rId6"/>
      <w:footerReference w:type="default" r:id="rId7"/>
      <w:pgSz w:w="12240" w:h="15840" w:orient="portrait"/>
      <w:pgMar w:top="144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RISERVATO • Francesco Cacace • Pag.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8A45A"/>
        <w:sz w:val="15"/>
        <w:szCs w:val="15"/>
      </w:rPr>
      <w:t xml:space="preserve">MANUALE DOCENTE • MODULO 03 </w:t>
    </w:r>
    <w:r>
      <w:rPr>
        <w:rFonts w:ascii="Arial" w:cs="Arial" w:eastAsia="Arial" w:hAnsi="Arial"/>
        <w:color w:val="AAAAAA"/>
        <w:sz w:val="15"/>
        <w:szCs w:val="15"/>
      </w:rPr>
      <w:t xml:space="preserve">| Mente da Campione Parte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8B73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2026-02-10T20:41:12.626Z</dcterms:created>
  <dcterms:modified xsi:type="dcterms:W3CDTF">2026-02-10T20:41:12.627Z</dcterms:modified>
</cp:coreProperties>
</file>

<file path=docProps/custom.xml><?xml version="1.0" encoding="utf-8"?>
<Properties xmlns="http://schemas.openxmlformats.org/officeDocument/2006/custom-properties" xmlns:vt="http://schemas.openxmlformats.org/officeDocument/2006/docPropsVTypes"/>
</file>