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1A"/>
          <w:sz w:val="34"/>
          <w:szCs w:val="34"/>
        </w:rPr>
        <w:t xml:space="preserve">SCHEDA RUOLO</w:t>
      </w:r>
    </w:p>
    <w:p>
      <w:pPr>
        <w:spacing w:after="400"/>
        <w:jc w:val="center"/>
      </w:pPr>
      <w:r>
        <w:rPr>
          <w:rFonts w:ascii="Arial" w:cs="Arial" w:eastAsia="Arial" w:hAnsi="Arial"/>
          <w:i/>
          <w:iCs/>
          <w:color w:val="C41E3A"/>
          <w:spacing w:val="60"/>
          <w:sz w:val="20"/>
          <w:szCs w:val="20"/>
        </w:rPr>
        <w:t xml:space="preserve">Personal Trainer Specialista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8B0000" w:val="clear"/>
            <w:tcMar>
              <w:top w:type="dxa" w:w="300"/>
              <w:left w:type="dxa" w:w="300"/>
              <w:bottom w:type="dxa" w:w="300"/>
              <w:right w:type="dxa" w:w="300"/>
            </w:tcMar>
          </w:tcPr>
          <w:p>
            <w:pPr>
              <w:spacing w:after="80"/>
              <w:jc w:val="center"/>
            </w:pPr>
            <w:r>
              <w:rPr>
                <w:rFonts w:ascii="Arial" w:cs="Arial" w:eastAsia="Arial" w:hAnsi="Arial"/>
                <w:b/>
                <w:bCs/>
                <w:color w:val="FFFFFF"/>
                <w:sz w:val="32"/>
                <w:szCs w:val="32"/>
              </w:rPr>
              <w:t xml:space="preserve">CRISTIAN</w:t>
            </w:r>
          </w:p>
          <w:p>
            <w:pPr>
              <w:jc w:val="center"/>
            </w:pPr>
            <w:r>
              <w:rPr>
                <w:rFonts w:ascii="Arial" w:cs="Arial" w:eastAsia="Arial" w:hAnsi="Arial"/>
                <w:color w:val="FFFFFF"/>
                <w:spacing w:val="80"/>
                <w:sz w:val="22"/>
                <w:szCs w:val="22"/>
              </w:rPr>
              <w:t xml:space="preserve">PERSONAL TRAINER SPECIALISTA · FASCIA, MOBILITÀ, PILATES</w:t>
            </w:r>
          </w:p>
        </w:tc>
      </w:tr>
    </w:tbl>
    <w:p>
      <w:pPr>
        <w:spacing w:after="300"/>
      </w:pPr>
      <w:r>
        <w:t xml:space="preserve"/>
      </w:r>
    </w:p>
    <w:p>
      <w:pPr>
        <w:spacing w:after="160" w:line="320"/>
        <w:jc w:val="both"/>
      </w:pPr>
      <w:r>
        <w:rPr>
          <w:rFonts w:ascii="Arial" w:cs="Arial" w:eastAsia="Arial" w:hAnsi="Arial"/>
          <w:b w:val="false"/>
          <w:bCs w:val="false"/>
          <w:i/>
          <w:iCs/>
          <w:color w:val="1A1A1A"/>
          <w:sz w:val="22"/>
          <w:szCs w:val="22"/>
        </w:rPr>
        <w:t xml:space="preserve">La presente scheda descrive il ruolo, le aree di responsabilità, il patto di formazione e gli obiettivi del Personal Trainer Specialista di A.S.D. Evolution Sport · Mind Movement Lab. Costituisce allegato operativo al Patto di Collaborazione e ne è parte integrante.</w:t>
      </w:r>
    </w:p>
    <w:p>
      <w:pPr>
        <w:pBdr>
          <w:bottom w:val="single" w:color="C41E3A" w:sz="6" w:space="4"/>
        </w:pBdr>
        <w:spacing w:after="200" w:before="400"/>
      </w:pPr>
      <w:r>
        <w:rPr>
          <w:rFonts w:ascii="Arial" w:cs="Arial" w:eastAsia="Arial" w:hAnsi="Arial"/>
          <w:b/>
          <w:bCs/>
          <w:color w:val="1A1A1A"/>
          <w:spacing w:val="40"/>
          <w:sz w:val="22"/>
          <w:szCs w:val="22"/>
        </w:rPr>
        <w:t xml:space="preserve">IL RUOLO</w:t>
      </w:r>
    </w:p>
    <w:p>
      <w:pPr>
        <w:spacing w:after="160" w:line="320"/>
        <w:jc w:val="both"/>
      </w:pPr>
      <w:r>
        <w:rPr>
          <w:rFonts w:ascii="Arial" w:cs="Arial" w:eastAsia="Arial" w:hAnsi="Arial"/>
          <w:b w:val="false"/>
          <w:bCs w:val="false"/>
          <w:i w:val="false"/>
          <w:iCs w:val="false"/>
          <w:color w:val="1A1A1A"/>
          <w:sz w:val="22"/>
          <w:szCs w:val="22"/>
        </w:rPr>
        <w:t xml:space="preserve">Il Personal Trainer Specialista è il riferimento dello studio per gli allievi che necessitano di un lavoro specifico su fascia, mobilità articolare e Pilates. Sotto la supervisione tecnica del Direttore Tecnico, conduce sessioni di Personal Training mirate, integra la propria specializzazione con il metodo Mind Movement e contribuisce attivamente all'acquisizione di clientela qualificata sulla propria nicchia.</w:t>
      </w:r>
    </w:p>
    <w:p>
      <w:pPr>
        <w:pBdr>
          <w:bottom w:val="single" w:color="C41E3A" w:sz="6" w:space="4"/>
        </w:pBdr>
        <w:spacing w:after="200" w:before="400"/>
      </w:pPr>
      <w:r>
        <w:rPr>
          <w:rFonts w:ascii="Arial" w:cs="Arial" w:eastAsia="Arial" w:hAnsi="Arial"/>
          <w:b/>
          <w:bCs/>
          <w:color w:val="1A1A1A"/>
          <w:spacing w:val="40"/>
          <w:sz w:val="22"/>
          <w:szCs w:val="22"/>
        </w:rPr>
        <w:t xml:space="preserve">LE AREE DI RESPONSABILITÀ</w:t>
      </w:r>
    </w:p>
    <w:p>
      <w:pPr>
        <w:spacing w:after="100" w:before="250"/>
      </w:pPr>
      <w:r>
        <w:rPr>
          <w:rFonts w:ascii="Arial" w:cs="Arial" w:eastAsia="Arial" w:hAnsi="Arial"/>
          <w:b/>
          <w:bCs/>
          <w:color w:val="C41E3A"/>
          <w:sz w:val="24"/>
          <w:szCs w:val="24"/>
        </w:rPr>
        <w:t xml:space="preserve">1  </w:t>
      </w:r>
      <w:r>
        <w:rPr>
          <w:rFonts w:ascii="Arial" w:cs="Arial" w:eastAsia="Arial" w:hAnsi="Arial"/>
          <w:b/>
          <w:bCs/>
          <w:color w:val="1A1A1A"/>
          <w:sz w:val="22"/>
          <w:szCs w:val="22"/>
        </w:rPr>
        <w:t xml:space="preserve">Sessioni di Personal Training Specialistiche</w:t>
      </w:r>
    </w:p>
    <w:p>
      <w:pPr>
        <w:spacing w:after="160" w:line="320"/>
        <w:ind w:left="350"/>
        <w:jc w:val="both"/>
      </w:pPr>
      <w:r>
        <w:rPr>
          <w:rFonts w:ascii="Arial" w:cs="Arial" w:eastAsia="Arial" w:hAnsi="Arial"/>
          <w:color w:val="1A1A1A"/>
          <w:sz w:val="21"/>
          <w:szCs w:val="21"/>
        </w:rPr>
        <w:t xml:space="preserve">Conduce le sessioni di Personal Training rivolte ad allievi con bisogno di lavoro su fascia, mobilità articolare e Pilates. Garantisce la qualità tecnica e la coerenza con la metodologia Mind Movement.</w:t>
      </w:r>
    </w:p>
    <w:p>
      <w:pPr>
        <w:spacing w:after="100" w:before="250"/>
      </w:pPr>
      <w:r>
        <w:rPr>
          <w:rFonts w:ascii="Arial" w:cs="Arial" w:eastAsia="Arial" w:hAnsi="Arial"/>
          <w:b/>
          <w:bCs/>
          <w:color w:val="C41E3A"/>
          <w:sz w:val="24"/>
          <w:szCs w:val="24"/>
        </w:rPr>
        <w:t xml:space="preserve">2  </w:t>
      </w:r>
      <w:r>
        <w:rPr>
          <w:rFonts w:ascii="Arial" w:cs="Arial" w:eastAsia="Arial" w:hAnsi="Arial"/>
          <w:b/>
          <w:bCs/>
          <w:color w:val="1A1A1A"/>
          <w:sz w:val="22"/>
          <w:szCs w:val="22"/>
        </w:rPr>
        <w:t xml:space="preserve">Collaborazione con il Direttore Tecnico</w:t>
      </w:r>
    </w:p>
    <w:p>
      <w:pPr>
        <w:spacing w:after="160" w:line="320"/>
        <w:ind w:left="350"/>
        <w:jc w:val="both"/>
      </w:pPr>
      <w:r>
        <w:rPr>
          <w:rFonts w:ascii="Arial" w:cs="Arial" w:eastAsia="Arial" w:hAnsi="Arial"/>
          <w:color w:val="1A1A1A"/>
          <w:sz w:val="21"/>
          <w:szCs w:val="21"/>
        </w:rPr>
        <w:t xml:space="preserve">Lavora sotto la supervisione tecnica del Direttore Tecnico, da cui riceve formazione continua e indicazioni sui protocolli da applicare. Partecipa attivamente al programma di mentorship tecnica dedicato alla sua crescita.</w:t>
      </w:r>
    </w:p>
    <w:p>
      <w:pPr>
        <w:spacing w:after="100" w:before="250"/>
      </w:pPr>
      <w:r>
        <w:rPr>
          <w:rFonts w:ascii="Arial" w:cs="Arial" w:eastAsia="Arial" w:hAnsi="Arial"/>
          <w:b/>
          <w:bCs/>
          <w:color w:val="C41E3A"/>
          <w:sz w:val="24"/>
          <w:szCs w:val="24"/>
        </w:rPr>
        <w:t xml:space="preserve">3  </w:t>
      </w:r>
      <w:r>
        <w:rPr>
          <w:rFonts w:ascii="Arial" w:cs="Arial" w:eastAsia="Arial" w:hAnsi="Arial"/>
          <w:b/>
          <w:bCs/>
          <w:color w:val="1A1A1A"/>
          <w:sz w:val="22"/>
          <w:szCs w:val="22"/>
        </w:rPr>
        <w:t xml:space="preserve">Acquisizione di Clientela</w:t>
      </w:r>
    </w:p>
    <w:p>
      <w:pPr>
        <w:spacing w:after="160" w:line="320"/>
        <w:ind w:left="350"/>
        <w:jc w:val="both"/>
      </w:pPr>
      <w:r>
        <w:rPr>
          <w:rFonts w:ascii="Arial" w:cs="Arial" w:eastAsia="Arial" w:hAnsi="Arial"/>
          <w:color w:val="1A1A1A"/>
          <w:sz w:val="21"/>
          <w:szCs w:val="21"/>
        </w:rPr>
        <w:t xml:space="preserve">Sviluppa attivamente la propria base clienti nella nicchia di specializzazione (fascia, mobilità, Pilates), attraverso contenuti, presenza professionale e azioni di promozione concordate con la Direzione.</w:t>
      </w:r>
    </w:p>
    <w:p>
      <w:pPr>
        <w:spacing w:after="100" w:before="250"/>
      </w:pPr>
      <w:r>
        <w:rPr>
          <w:rFonts w:ascii="Arial" w:cs="Arial" w:eastAsia="Arial" w:hAnsi="Arial"/>
          <w:b/>
          <w:bCs/>
          <w:color w:val="C41E3A"/>
          <w:sz w:val="24"/>
          <w:szCs w:val="24"/>
        </w:rPr>
        <w:t xml:space="preserve">4  </w:t>
      </w:r>
      <w:r>
        <w:rPr>
          <w:rFonts w:ascii="Arial" w:cs="Arial" w:eastAsia="Arial" w:hAnsi="Arial"/>
          <w:b/>
          <w:bCs/>
          <w:color w:val="1A1A1A"/>
          <w:sz w:val="22"/>
          <w:szCs w:val="22"/>
        </w:rPr>
        <w:t xml:space="preserve">Documentazione su ESSĒRE</w:t>
      </w:r>
    </w:p>
    <w:p>
      <w:pPr>
        <w:spacing w:after="160" w:line="320"/>
        <w:ind w:left="350"/>
        <w:jc w:val="both"/>
      </w:pPr>
      <w:r>
        <w:rPr>
          <w:rFonts w:ascii="Arial" w:cs="Arial" w:eastAsia="Arial" w:hAnsi="Arial"/>
          <w:color w:val="1A1A1A"/>
          <w:sz w:val="21"/>
          <w:szCs w:val="21"/>
        </w:rPr>
        <w:t xml:space="preserve">Documenta ogni sessione sulla piattaforma ESSĒRE entro 48 ore, mantenendo aggiornate le schede dei clienti seguiti.</w:t>
      </w:r>
    </w:p>
    <w:p>
      <w:pPr>
        <w:spacing w:after="100" w:before="250"/>
      </w:pPr>
      <w:r>
        <w:rPr>
          <w:rFonts w:ascii="Arial" w:cs="Arial" w:eastAsia="Arial" w:hAnsi="Arial"/>
          <w:b/>
          <w:bCs/>
          <w:color w:val="C41E3A"/>
          <w:sz w:val="24"/>
          <w:szCs w:val="24"/>
        </w:rPr>
        <w:t xml:space="preserve">5  </w:t>
      </w:r>
      <w:r>
        <w:rPr>
          <w:rFonts w:ascii="Arial" w:cs="Arial" w:eastAsia="Arial" w:hAnsi="Arial"/>
          <w:b/>
          <w:bCs/>
          <w:color w:val="1A1A1A"/>
          <w:sz w:val="22"/>
          <w:szCs w:val="22"/>
        </w:rPr>
        <w:t xml:space="preserve">Partecipazione al Team</w:t>
      </w:r>
    </w:p>
    <w:p>
      <w:pPr>
        <w:spacing w:after="160" w:line="320"/>
        <w:ind w:left="350"/>
        <w:jc w:val="both"/>
      </w:pPr>
      <w:r>
        <w:rPr>
          <w:rFonts w:ascii="Arial" w:cs="Arial" w:eastAsia="Arial" w:hAnsi="Arial"/>
          <w:color w:val="1A1A1A"/>
          <w:sz w:val="21"/>
          <w:szCs w:val="21"/>
        </w:rPr>
        <w:t xml:space="preserve">Partecipa alla riunione settimanale del lunedì del team coach. Contribuisce alla vita operativa dello studio e alla coesione del gruppo di lavoro.</w:t>
      </w:r>
    </w:p>
    <w:p>
      <w:r>
        <w:br w:type="page"/>
      </w:r>
    </w:p>
    <w:p>
      <w:pPr>
        <w:pBdr>
          <w:bottom w:val="single" w:color="C41E3A" w:sz="6" w:space="4"/>
        </w:pBdr>
        <w:spacing w:after="200" w:before="400"/>
      </w:pPr>
      <w:r>
        <w:rPr>
          <w:rFonts w:ascii="Arial" w:cs="Arial" w:eastAsia="Arial" w:hAnsi="Arial"/>
          <w:b/>
          <w:bCs/>
          <w:color w:val="1A1A1A"/>
          <w:spacing w:val="40"/>
          <w:sz w:val="22"/>
          <w:szCs w:val="22"/>
        </w:rPr>
        <w:t xml:space="preserve">IL PATTO DI FORMAZIONE</w:t>
      </w:r>
    </w:p>
    <w:p>
      <w:pPr>
        <w:spacing w:after="160" w:line="320"/>
        <w:jc w:val="both"/>
      </w:pPr>
      <w:r>
        <w:rPr>
          <w:rFonts w:ascii="Arial" w:cs="Arial" w:eastAsia="Arial" w:hAnsi="Arial"/>
          <w:b w:val="false"/>
          <w:bCs w:val="false"/>
          <w:i/>
          <w:iCs/>
          <w:color w:val="1A1A1A"/>
          <w:sz w:val="22"/>
          <w:szCs w:val="22"/>
        </w:rPr>
        <w:t xml:space="preserve">Lo studio investe attivamente nella crescita professionale del Personal Trainer Specialista. In cambio, il Personal Trainer Specialista si impegna a integrare e applicare quanto appreso all'interno dell'attività dello studio.</w:t>
      </w:r>
    </w:p>
    <w:p>
      <w:pPr>
        <w:spacing w:after="100" w:before="250"/>
      </w:pPr>
      <w:r>
        <w:rPr>
          <w:rFonts w:ascii="Arial" w:cs="Arial" w:eastAsia="Arial" w:hAnsi="Arial"/>
          <w:b/>
          <w:bCs/>
          <w:color w:val="C41E3A"/>
          <w:sz w:val="24"/>
          <w:szCs w:val="24"/>
        </w:rPr>
        <w:t xml:space="preserve">LO STUDIO OFFRE  </w:t>
      </w:r>
      <w:r>
        <w:rPr>
          <w:rFonts w:ascii="Arial" w:cs="Arial" w:eastAsia="Arial" w:hAnsi="Arial"/>
          <w:b/>
          <w:bCs/>
          <w:color w:val="1A1A1A"/>
          <w:sz w:val="22"/>
          <w:szCs w:val="22"/>
        </w:rPr>
        <w:t xml:space="preserve">Accesso continuativo alla formazione interna sulla biomeccanica, sulla fascia e sull'integrazione del Pilates nel metodo Mind Movement</w:t>
      </w:r>
    </w:p>
    <w:p>
      <w:pPr>
        <w:spacing w:after="160" w:line="320"/>
        <w:ind w:left="350"/>
        <w:jc w:val="both"/>
      </w:pPr>
      <w:r>
        <w:rPr>
          <w:rFonts w:ascii="Arial" w:cs="Arial" w:eastAsia="Arial" w:hAnsi="Arial"/>
          <w:color w:val="1A1A1A"/>
          <w:sz w:val="21"/>
          <w:szCs w:val="21"/>
        </w:rPr>
        <w:t xml:space="preserve">Mentorship tecnica dedicata da parte del Direttore Tecnico per l'intera durata della collaborazione, con sessioni di confronto e aggiornamento programmate. Supporto e accompagnamento sui percorsi formativi esterni concordati con la Direzione. Eventuale contributo economico a corsi esterni specifici, valutato caso per caso e vincolato a un piano di applicazione delle competenze acquisite all'interno dello studio.</w:t>
      </w:r>
    </w:p>
    <w:p>
      <w:pPr>
        <w:spacing w:after="100" w:before="250"/>
      </w:pPr>
      <w:r>
        <w:rPr>
          <w:rFonts w:ascii="Arial" w:cs="Arial" w:eastAsia="Arial" w:hAnsi="Arial"/>
          <w:b/>
          <w:bCs/>
          <w:color w:val="C41E3A"/>
          <w:sz w:val="24"/>
          <w:szCs w:val="24"/>
        </w:rPr>
        <w:t xml:space="preserve">IL COLLABORATORE SI IMPEGNA A  </w:t>
      </w:r>
      <w:r>
        <w:rPr>
          <w:rFonts w:ascii="Arial" w:cs="Arial" w:eastAsia="Arial" w:hAnsi="Arial"/>
          <w:b/>
          <w:bCs/>
          <w:color w:val="1A1A1A"/>
          <w:sz w:val="22"/>
          <w:szCs w:val="22"/>
        </w:rPr>
        <w:t xml:space="preserve">Applicare attivamente all'interno dello studio le competenze acquisite</w:t>
      </w:r>
    </w:p>
    <w:p>
      <w:pPr>
        <w:spacing w:after="160" w:line="320"/>
        <w:ind w:left="350"/>
        <w:jc w:val="both"/>
      </w:pPr>
      <w:r>
        <w:rPr>
          <w:rFonts w:ascii="Arial" w:cs="Arial" w:eastAsia="Arial" w:hAnsi="Arial"/>
          <w:color w:val="1A1A1A"/>
          <w:sz w:val="21"/>
          <w:szCs w:val="21"/>
        </w:rPr>
        <w:t xml:space="preserve">Tradurre ogni passo formativo in valore concreto per i clienti dello studio. Partecipare costantemente alla formazione interna proposta dal Direttore Tecnico. Mantenere i propri obiettivi mensili in linea con quanto previsto dal patto.</w:t>
      </w:r>
    </w:p>
    <w:p>
      <w:r>
        <w:br w:type="page"/>
      </w:r>
    </w:p>
    <w:p>
      <w:pPr>
        <w:pBdr>
          <w:bottom w:val="single" w:color="C41E3A" w:sz="6" w:space="4"/>
        </w:pBdr>
        <w:spacing w:after="200" w:before="400"/>
      </w:pPr>
      <w:r>
        <w:rPr>
          <w:rFonts w:ascii="Arial" w:cs="Arial" w:eastAsia="Arial" w:hAnsi="Arial"/>
          <w:b/>
          <w:bCs/>
          <w:color w:val="1A1A1A"/>
          <w:spacing w:val="40"/>
          <w:sz w:val="22"/>
          <w:szCs w:val="22"/>
        </w:rPr>
        <w:t xml:space="preserve">IL PERIODO DI AVVIO · 90 GIORNI</w:t>
      </w:r>
    </w:p>
    <w:p>
      <w:pPr>
        <w:spacing w:after="160" w:line="320"/>
        <w:jc w:val="both"/>
      </w:pPr>
      <w:r>
        <w:rPr>
          <w:rFonts w:ascii="Arial" w:cs="Arial" w:eastAsia="Arial" w:hAnsi="Arial"/>
          <w:b w:val="false"/>
          <w:bCs w:val="false"/>
          <w:i w:val="false"/>
          <w:iCs w:val="false"/>
          <w:color w:val="1A1A1A"/>
          <w:sz w:val="22"/>
          <w:szCs w:val="22"/>
        </w:rPr>
        <w:t xml:space="preserve">I primi 90 giorni dalla firma del patto costituiscono il periodo formale di avvio del nuovo ruolo. In questo periodo: confronti settimanali di 15 minuti con la Direzione, supporto tecnico continuativo del Direttore Tecnico, valutazione progressiva dei risultati. Al termine dei 90 giorni viene effettuato un bilancio formale del percorso.</w:t>
      </w:r>
    </w:p>
    <w:p>
      <w:pPr>
        <w:pBdr>
          <w:bottom w:val="single" w:color="C41E3A" w:sz="6" w:space="4"/>
        </w:pBdr>
        <w:spacing w:after="200" w:before="400"/>
      </w:pPr>
      <w:r>
        <w:rPr>
          <w:rFonts w:ascii="Arial" w:cs="Arial" w:eastAsia="Arial" w:hAnsi="Arial"/>
          <w:b/>
          <w:bCs/>
          <w:color w:val="1A1A1A"/>
          <w:spacing w:val="40"/>
          <w:sz w:val="22"/>
          <w:szCs w:val="22"/>
        </w:rPr>
        <w:t xml:space="preserve">TUTELA DEL METODO E DEL MARCHIO MIND MOVEMENT®</w:t>
      </w:r>
    </w:p>
    <w:p>
      <w:pPr>
        <w:spacing w:after="160" w:line="320"/>
        <w:jc w:val="both"/>
      </w:pPr>
      <w:r>
        <w:rPr>
          <w:rFonts w:ascii="Arial" w:cs="Arial" w:eastAsia="Arial" w:hAnsi="Arial"/>
          <w:b w:val="false"/>
          <w:bCs w:val="false"/>
          <w:i/>
          <w:iCs/>
          <w:color w:val="1A1A1A"/>
          <w:sz w:val="22"/>
          <w:szCs w:val="22"/>
        </w:rPr>
        <w:t xml:space="preserve">Il metodo Mind Movement e il marchio «Mind Movement»® sono di proprietà esclusiva di A.S.D. Evolution Sport. Il Personal Trainer Specialista, in virtù della collaborazione, ha accesso a contenuti formativi, protocolli, materiali didattici e know-how di natura riservata. A tale riguardo si impegna espressamente a:</w:t>
      </w:r>
    </w:p>
    <w:p>
      <w:pPr>
        <w:spacing w:after="100" w:before="250"/>
      </w:pPr>
      <w:r>
        <w:rPr>
          <w:rFonts w:ascii="Arial" w:cs="Arial" w:eastAsia="Arial" w:hAnsi="Arial"/>
          <w:b/>
          <w:bCs/>
          <w:color w:val="C41E3A"/>
          <w:sz w:val="24"/>
          <w:szCs w:val="24"/>
        </w:rPr>
        <w:t xml:space="preserve">1  </w:t>
      </w:r>
      <w:r>
        <w:rPr>
          <w:rFonts w:ascii="Arial" w:cs="Arial" w:eastAsia="Arial" w:hAnsi="Arial"/>
          <w:b/>
          <w:bCs/>
          <w:color w:val="1A1A1A"/>
          <w:sz w:val="22"/>
          <w:szCs w:val="22"/>
        </w:rPr>
        <w:t xml:space="preserve">Non utilizzo esterno del marchio e del metodo</w:t>
      </w:r>
    </w:p>
    <w:p>
      <w:pPr>
        <w:spacing w:after="160" w:line="320"/>
        <w:ind w:left="350"/>
        <w:jc w:val="both"/>
      </w:pPr>
      <w:r>
        <w:rPr>
          <w:rFonts w:ascii="Arial" w:cs="Arial" w:eastAsia="Arial" w:hAnsi="Arial"/>
          <w:color w:val="1A1A1A"/>
          <w:sz w:val="21"/>
          <w:szCs w:val="21"/>
        </w:rPr>
        <w:t xml:space="preserve">Non utilizzare il marchio «Mind Movement»®, il nome del metodo o qualunque elemento distintivo dell'identità Mind Movement al di fuori dell'attività svolta presso A.S.D. Evolution Sport, in nessuna forma e su nessun canale (social, materiali promozionali, attività professionali presso terzi, attività in proprio).</w:t>
      </w:r>
    </w:p>
    <w:p>
      <w:pPr>
        <w:spacing w:after="100" w:before="250"/>
      </w:pPr>
      <w:r>
        <w:rPr>
          <w:rFonts w:ascii="Arial" w:cs="Arial" w:eastAsia="Arial" w:hAnsi="Arial"/>
          <w:b/>
          <w:bCs/>
          <w:color w:val="C41E3A"/>
          <w:sz w:val="24"/>
          <w:szCs w:val="24"/>
        </w:rPr>
        <w:t xml:space="preserve">2  </w:t>
      </w:r>
      <w:r>
        <w:rPr>
          <w:rFonts w:ascii="Arial" w:cs="Arial" w:eastAsia="Arial" w:hAnsi="Arial"/>
          <w:b/>
          <w:bCs/>
          <w:color w:val="1A1A1A"/>
          <w:sz w:val="22"/>
          <w:szCs w:val="22"/>
        </w:rPr>
        <w:t xml:space="preserve">Riservatezza dei contenuti formativi</w:t>
      </w:r>
    </w:p>
    <w:p>
      <w:pPr>
        <w:spacing w:after="160" w:line="320"/>
        <w:ind w:left="350"/>
        <w:jc w:val="both"/>
      </w:pPr>
      <w:r>
        <w:rPr>
          <w:rFonts w:ascii="Arial" w:cs="Arial" w:eastAsia="Arial" w:hAnsi="Arial"/>
          <w:color w:val="1A1A1A"/>
          <w:sz w:val="21"/>
          <w:szCs w:val="21"/>
        </w:rPr>
        <w:t xml:space="preserve">Considerare riservati e non divulgabili a terzi i protocolli, i materiali didattici, i contenuti tecnici e ogni elemento del know-how Mind Movement appresi nel corso della collaborazione e durante i percorsi formativi interni erogati dalla Direzione Tecnica.</w:t>
      </w:r>
    </w:p>
    <w:p>
      <w:pPr>
        <w:spacing w:after="100" w:before="250"/>
      </w:pPr>
      <w:r>
        <w:rPr>
          <w:rFonts w:ascii="Arial" w:cs="Arial" w:eastAsia="Arial" w:hAnsi="Arial"/>
          <w:b/>
          <w:bCs/>
          <w:color w:val="C41E3A"/>
          <w:sz w:val="24"/>
          <w:szCs w:val="24"/>
        </w:rPr>
        <w:t xml:space="preserve">3  </w:t>
      </w:r>
      <w:r>
        <w:rPr>
          <w:rFonts w:ascii="Arial" w:cs="Arial" w:eastAsia="Arial" w:hAnsi="Arial"/>
          <w:b/>
          <w:bCs/>
          <w:color w:val="1A1A1A"/>
          <w:sz w:val="22"/>
          <w:szCs w:val="22"/>
        </w:rPr>
        <w:t xml:space="preserve">Non riproduzione e non insegnamento a terzi</w:t>
      </w:r>
    </w:p>
    <w:p>
      <w:pPr>
        <w:spacing w:after="160" w:line="320"/>
        <w:ind w:left="350"/>
        <w:jc w:val="both"/>
      </w:pPr>
      <w:r>
        <w:rPr>
          <w:rFonts w:ascii="Arial" w:cs="Arial" w:eastAsia="Arial" w:hAnsi="Arial"/>
          <w:color w:val="1A1A1A"/>
          <w:sz w:val="21"/>
          <w:szCs w:val="21"/>
        </w:rPr>
        <w:t xml:space="preserve">Non riprodurre, insegnare, trasferire o commercializzare a terzi — sotto qualunque forma, denominazione o veste, anche modificata o parzialmente alterata — i contenuti, i protocolli e le metodologie del metodo Mind Movement appresi in seno alla collaborazione.</w:t>
      </w:r>
    </w:p>
    <w:p>
      <w:pPr>
        <w:spacing w:after="100" w:before="250"/>
      </w:pPr>
      <w:r>
        <w:rPr>
          <w:rFonts w:ascii="Arial" w:cs="Arial" w:eastAsia="Arial" w:hAnsi="Arial"/>
          <w:b/>
          <w:bCs/>
          <w:color w:val="C41E3A"/>
          <w:sz w:val="24"/>
          <w:szCs w:val="24"/>
        </w:rPr>
        <w:t xml:space="preserve">4  </w:t>
      </w:r>
      <w:r>
        <w:rPr>
          <w:rFonts w:ascii="Arial" w:cs="Arial" w:eastAsia="Arial" w:hAnsi="Arial"/>
          <w:b/>
          <w:bCs/>
          <w:color w:val="1A1A1A"/>
          <w:sz w:val="22"/>
          <w:szCs w:val="22"/>
        </w:rPr>
        <w:t xml:space="preserve">Durata degli obblighi</w:t>
      </w:r>
    </w:p>
    <w:p>
      <w:pPr>
        <w:spacing w:after="160" w:line="320"/>
        <w:ind w:left="350"/>
        <w:jc w:val="both"/>
      </w:pPr>
      <w:r>
        <w:rPr>
          <w:rFonts w:ascii="Arial" w:cs="Arial" w:eastAsia="Arial" w:hAnsi="Arial"/>
          <w:color w:val="1A1A1A"/>
          <w:sz w:val="21"/>
          <w:szCs w:val="21"/>
        </w:rPr>
        <w:t xml:space="preserve">Gli obblighi di tutela del metodo e del marchio qui descritti hanno efficacia per tutta la durata della collaborazione e permangono anche successivamente alla sua cessazione, a qualsiasi titolo essa avvenga.</w:t>
      </w:r>
    </w:p>
    <w:p>
      <w:pPr>
        <w:spacing w:after="150"/>
      </w:pPr>
      <w:r>
        <w:t xml:space="preserve"/>
      </w:r>
    </w:p>
    <w:p>
      <w:pPr>
        <w:spacing w:after="160" w:line="320"/>
        <w:jc w:val="both"/>
      </w:pPr>
      <w:r>
        <w:rPr>
          <w:rFonts w:ascii="Arial" w:cs="Arial" w:eastAsia="Arial" w:hAnsi="Arial"/>
          <w:b w:val="false"/>
          <w:bCs w:val="false"/>
          <w:i/>
          <w:iCs/>
          <w:color w:val="1A1A1A"/>
          <w:sz w:val="22"/>
          <w:szCs w:val="22"/>
        </w:rPr>
        <w:t xml:space="preserve">Le clausole complete, le specifiche operative e le conseguenze in caso di violazione sono dettagliate nel Patto di Collaborazione sottoscritto tra le parti.</w:t>
      </w:r>
    </w:p>
    <w:p>
      <w:pPr>
        <w:pBdr>
          <w:bottom w:val="single" w:color="C41E3A" w:sz="6" w:space="4"/>
        </w:pBdr>
        <w:spacing w:after="200" w:before="400"/>
      </w:pPr>
      <w:r>
        <w:rPr>
          <w:rFonts w:ascii="Arial" w:cs="Arial" w:eastAsia="Arial" w:hAnsi="Arial"/>
          <w:b/>
          <w:bCs/>
          <w:color w:val="1A1A1A"/>
          <w:spacing w:val="40"/>
          <w:sz w:val="22"/>
          <w:szCs w:val="22"/>
        </w:rPr>
        <w:t xml:space="preserve">GLI OBIETTIVI MENSILI (KPI)</w:t>
      </w:r>
    </w:p>
    <w:p>
      <w:pPr>
        <w:spacing w:after="160" w:line="320"/>
        <w:jc w:val="both"/>
      </w:pPr>
      <w:r>
        <w:rPr>
          <w:rFonts w:ascii="Arial" w:cs="Arial" w:eastAsia="Arial" w:hAnsi="Arial"/>
          <w:b w:val="false"/>
          <w:bCs w:val="false"/>
          <w:i/>
          <w:iCs/>
          <w:color w:val="1A1A1A"/>
          <w:sz w:val="22"/>
          <w:szCs w:val="22"/>
        </w:rPr>
        <w:t xml:space="preserve">Gli obiettivi del Personal Trainer Specialista sono misurati mensilmente. Sono tarati sulla realtà di un coach specialista in fase di costruzione del proprio bacino clienti.</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CCCCCC" w:sz="4"/>
              <w:left w:val="single" w:color="CCCCCC" w:sz="4"/>
              <w:bottom w:val="single" w:color="CCCCCC" w:sz="4"/>
              <w:right w:val="single" w:color="CCCCCC" w:sz="4"/>
            </w:tcBorders>
            <w:shd w:fill="C41E3A" w:val="clear"/>
            <w:tcMar>
              <w:top w:type="dxa" w:w="120"/>
              <w:left w:type="dxa" w:w="150"/>
              <w:bottom w:type="dxa" w:w="120"/>
              <w:right w:type="dxa" w:w="150"/>
            </w:tcMar>
          </w:tcPr>
          <w:p>
            <w:r>
              <w:rPr>
                <w:rFonts w:ascii="Arial" w:cs="Arial" w:eastAsia="Arial" w:hAnsi="Arial"/>
                <w:b/>
                <w:bCs/>
                <w:color w:val="FFFFFF"/>
                <w:sz w:val="18"/>
                <w:szCs w:val="18"/>
              </w:rPr>
              <w:t xml:space="preserve">INDICATORE</w:t>
            </w:r>
          </w:p>
        </w:tc>
        <w:tc>
          <w:tcPr>
            <w:tcW w:type="dxa" w:w="2400"/>
            <w:tcBorders>
              <w:top w:val="single" w:color="CCCCCC" w:sz="4"/>
              <w:left w:val="single" w:color="CCCCCC" w:sz="4"/>
              <w:bottom w:val="single" w:color="CCCCCC" w:sz="4"/>
              <w:right w:val="single" w:color="CCCCCC" w:sz="4"/>
            </w:tcBorders>
            <w:shd w:fill="8B0000" w:val="clear"/>
            <w:tcMar>
              <w:top w:type="dxa" w:w="120"/>
              <w:left w:type="dxa" w:w="150"/>
              <w:bottom w:type="dxa" w:w="120"/>
              <w:right w:type="dxa" w:w="150"/>
            </w:tcMar>
          </w:tcPr>
          <w:p>
            <w:pPr>
              <w:jc w:val="center"/>
            </w:pPr>
            <w:r>
              <w:rPr>
                <w:rFonts w:ascii="Arial" w:cs="Arial" w:eastAsia="Arial" w:hAnsi="Arial"/>
                <w:b/>
                <w:bCs/>
                <w:color w:val="FFFFFF"/>
                <w:sz w:val="16"/>
                <w:szCs w:val="16"/>
              </w:rPr>
              <w:t xml:space="preserve">SOGLIA MINIMA</w:t>
            </w:r>
          </w:p>
        </w:tc>
        <w:tc>
          <w:tcPr>
            <w:tcW w:type="dxa" w:w="2400"/>
            <w:tcBorders>
              <w:top w:val="single" w:color="CCCCCC" w:sz="4"/>
              <w:left w:val="single" w:color="CCCCCC" w:sz="4"/>
              <w:bottom w:val="single" w:color="CCCCCC" w:sz="4"/>
              <w:right w:val="single" w:color="CCCCCC" w:sz="4"/>
            </w:tcBorders>
            <w:shd w:fill="0B6E2D" w:val="clear"/>
            <w:tcMar>
              <w:top w:type="dxa" w:w="120"/>
              <w:left w:type="dxa" w:w="150"/>
              <w:bottom w:type="dxa" w:w="120"/>
              <w:right w:type="dxa" w:w="150"/>
            </w:tcMar>
          </w:tcPr>
          <w:p>
            <w:pPr>
              <w:jc w:val="center"/>
            </w:pPr>
            <w:r>
              <w:rPr>
                <w:rFonts w:ascii="Arial" w:cs="Arial" w:eastAsia="Arial" w:hAnsi="Arial"/>
                <w:b/>
                <w:bCs/>
                <w:color w:val="FFFFFF"/>
                <w:sz w:val="16"/>
                <w:szCs w:val="16"/>
              </w:rPr>
              <w:t xml:space="preserve">TARGET</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Sessioni mensili totali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50</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70</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Nuovi clienti portati personalmente (3+ mesi)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 / mese</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3 / mese</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Retention clienti gestiti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75%</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85%</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Compilazione ESSĒRE entro 48h</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95%</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Contenuti pubblicati sulla nicchia (Reel/post)</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 / mese</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3 / mese</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Avanzamento percorso formativo interno</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Step minimo</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Step pieno</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Presenza riunione del lunedì</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100%</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1E3A" w:sz="8"/>
              <w:left w:val="single" w:color="C41E3A" w:sz="24"/>
              <w:bottom w:val="single" w:color="C41E3A" w:sz="8"/>
              <w:right w:val="single" w:color="C41E3A" w:sz="4"/>
            </w:tcBorders>
            <w:shd w:fill="FFF5F5" w:val="clear"/>
            <w:tcMar>
              <w:top w:type="dxa" w:w="200"/>
              <w:left w:type="dxa" w:w="400"/>
              <w:bottom w:type="dxa" w:w="200"/>
              <w:right w:type="dxa" w:w="300"/>
            </w:tcMar>
          </w:tcPr>
          <w:p>
            <w:pPr>
              <w:spacing w:after="120"/>
            </w:pPr>
            <w:r>
              <w:rPr>
                <w:rFonts w:ascii="Arial" w:cs="Arial" w:eastAsia="Arial" w:hAnsi="Arial"/>
                <w:b/>
                <w:bCs/>
                <w:color w:val="C41E3A"/>
                <w:spacing w:val="40"/>
                <w:sz w:val="22"/>
                <w:szCs w:val="22"/>
              </w:rPr>
              <w:t xml:space="preserve">COME LEGGERE GLI OBIETTIVI</w:t>
            </w:r>
          </w:p>
          <w:p>
            <w:pPr>
              <w:spacing w:after="100" w:line="320"/>
            </w:pPr>
            <w:r>
              <w:rPr>
                <w:rFonts w:ascii="Arial" w:cs="Arial" w:eastAsia="Arial" w:hAnsi="Arial"/>
                <w:b/>
                <w:bCs/>
                <w:color w:val="0B6E2D"/>
                <w:sz w:val="20"/>
                <w:szCs w:val="20"/>
              </w:rPr>
              <w:t xml:space="preserve">TARGET (verde): </w:t>
            </w:r>
            <w:r>
              <w:rPr>
                <w:rFonts w:ascii="Arial" w:cs="Arial" w:eastAsia="Arial" w:hAnsi="Arial"/>
                <w:color w:val="1A1A1A"/>
                <w:sz w:val="20"/>
                <w:szCs w:val="20"/>
              </w:rPr>
              <w:t xml:space="preserve">raggiungere tutti gli obiettivi al livello target dà diritto al bonus mensile previsto dal patto.</w:t>
            </w:r>
          </w:p>
          <w:p>
            <w:pPr>
              <w:spacing w:after="100" w:line="320"/>
            </w:pPr>
            <w:r>
              <w:rPr>
                <w:rFonts w:ascii="Arial" w:cs="Arial" w:eastAsia="Arial" w:hAnsi="Arial"/>
                <w:b/>
                <w:bCs/>
                <w:color w:val="666666"/>
                <w:sz w:val="20"/>
                <w:szCs w:val="20"/>
              </w:rPr>
              <w:t xml:space="preserve">ZONA STANDARD: </w:t>
            </w:r>
            <w:r>
              <w:rPr>
                <w:rFonts w:ascii="Arial" w:cs="Arial" w:eastAsia="Arial" w:hAnsi="Arial"/>
                <w:color w:val="1A1A1A"/>
                <w:sz w:val="20"/>
                <w:szCs w:val="20"/>
              </w:rPr>
              <w:t xml:space="preserve">il risultato tra la soglia minima e il target è un lavoro accettabile: nessun bonus, nessuna penalizzazione.</w:t>
            </w:r>
          </w:p>
          <w:p>
            <w:pPr>
              <w:spacing w:line="320"/>
            </w:pPr>
            <w:r>
              <w:rPr>
                <w:rFonts w:ascii="Arial" w:cs="Arial" w:eastAsia="Arial" w:hAnsi="Arial"/>
                <w:b/>
                <w:bCs/>
                <w:color w:val="8B0000"/>
                <w:sz w:val="20"/>
                <w:szCs w:val="20"/>
              </w:rPr>
              <w:t xml:space="preserve">SOGLIA MINIMA (rossa): </w:t>
            </w:r>
            <w:r>
              <w:rPr>
                <w:rFonts w:ascii="Arial" w:cs="Arial" w:eastAsia="Arial" w:hAnsi="Arial"/>
                <w:color w:val="1A1A1A"/>
                <w:sz w:val="20"/>
                <w:szCs w:val="20"/>
              </w:rPr>
              <w:t xml:space="preserve">scendere sotto la soglia minima anche su un solo indicatore comporta la riduzione della percentuale prevista dal patto per il mese successivo. La percentuale piena si recupera tornando sopra la soglia minima su tutti gli indicatori.</w:t>
            </w:r>
          </w:p>
        </w:tc>
      </w:tr>
    </w:tbl>
    <w:p>
      <w:pPr>
        <w:spacing w:after="300"/>
      </w:pPr>
      <w:r>
        <w:t xml:space="preserve"/>
      </w:r>
    </w:p>
    <w:p>
      <w:pPr>
        <w:spacing w:after="160" w:line="320"/>
        <w:jc w:val="both"/>
      </w:pPr>
      <w:r>
        <w:rPr>
          <w:rFonts w:ascii="Arial" w:cs="Arial" w:eastAsia="Arial" w:hAnsi="Arial"/>
          <w:b w:val="false"/>
          <w:bCs w:val="false"/>
          <w:i/>
          <w:iCs/>
          <w:color w:val="1A1A1A"/>
          <w:sz w:val="22"/>
          <w:szCs w:val="22"/>
        </w:rPr>
        <w:t xml:space="preserve">I dettagli economici relativi a compenso, bonus e adeguamento della percentuale sono contenuti nel Patto di Collaborazione firmato tra le parti.</w:t>
      </w:r>
    </w:p>
    <w:p>
      <w:pPr>
        <w:spacing w:after="400"/>
      </w:pPr>
      <w:r>
        <w:t xml:space="preserve"/>
      </w:r>
    </w:p>
    <w:p>
      <w:pPr>
        <w:spacing w:after="160" w:line="320"/>
        <w:jc w:val="right"/>
      </w:pPr>
      <w:r>
        <w:rPr>
          <w:rFonts w:ascii="Arial" w:cs="Arial" w:eastAsia="Arial" w:hAnsi="Arial"/>
          <w:b w:val="false"/>
          <w:bCs w:val="false"/>
          <w:i/>
          <w:iCs/>
          <w:color w:val="1A1A1A"/>
          <w:sz w:val="22"/>
          <w:szCs w:val="22"/>
        </w:rPr>
        <w:t xml:space="preserve">Gragnano (NA), lì _________________________</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A1A1A" w:sz="6"/>
              <w:right w:val="none" w:color="FFFFFF" w:sz="0"/>
            </w:tcBorders>
            <w:tcMar>
              <w:top w:type="dxa" w:w="600"/>
              <w:left w:type="dxa" w:w="100"/>
              <w:bottom w:type="dxa" w:w="80"/>
              <w:right w:type="dxa" w:w="100"/>
            </w:tcMar>
          </w:tcPr>
          <w:p>
            <w:r>
              <w:rPr>
                <w:sz w:val="20"/>
                <w:szCs w:val="20"/>
              </w:rPr>
              <w:t xml:space="preserve"/>
            </w:r>
          </w:p>
        </w:tc>
        <w:tc>
          <w:tcPr>
            <w:tcW w:type="dxa" w:w="4680"/>
            <w:tcBorders>
              <w:top w:val="none" w:color="FFFFFF" w:sz="0"/>
              <w:left w:val="none" w:color="FFFFFF" w:sz="0"/>
              <w:bottom w:val="single" w:color="1A1A1A" w:sz="6"/>
              <w:right w:val="none" w:color="FFFFFF" w:sz="0"/>
            </w:tcBorders>
            <w:tcMar>
              <w:top w:type="dxa" w:w="600"/>
              <w:left w:type="dxa" w:w="100"/>
              <w:bottom w:type="dxa" w:w="80"/>
              <w:right w:type="dxa" w:w="100"/>
            </w:tcMar>
          </w:tcPr>
          <w:p>
            <w:r>
              <w:rPr>
                <w:sz w:val="20"/>
                <w:szCs w:val="20"/>
              </w:rPr>
              <w:t xml:space="preserve"/>
            </w:r>
          </w:p>
        </w:tc>
      </w:tr>
      <w:tr>
        <w:tc>
          <w:tcPr>
            <w:tcW w:type="dxa" w:w="4680"/>
            <w:tcBorders>
              <w:top w:val="none" w:color="FFFFFF" w:sz="0"/>
              <w:left w:val="none" w:color="FFFFFF" w:sz="0"/>
              <w:bottom w:val="none" w:color="FFFFFF" w:sz="0"/>
              <w:right w:val="none" w:color="FFFFFF" w:sz="0"/>
            </w:tcBorders>
            <w:tcMar>
              <w:top w:type="dxa" w:w="80"/>
              <w:left w:type="dxa" w:w="100"/>
              <w:bottom w:type="dxa" w:w="200"/>
              <w:right w:type="dxa" w:w="100"/>
            </w:tcMar>
          </w:tcPr>
          <w:p>
            <w:pPr>
              <w:jc w:val="center"/>
            </w:pPr>
            <w:r>
              <w:rPr>
                <w:rFonts w:ascii="Arial" w:cs="Arial" w:eastAsia="Arial" w:hAnsi="Arial"/>
                <w:i/>
                <w:iCs/>
                <w:color w:val="666666"/>
                <w:sz w:val="18"/>
                <w:szCs w:val="18"/>
              </w:rPr>
              <w:t xml:space="preserve">Il Presidente · A.S.D. Evolution Sport
Francesco Busanca</w:t>
            </w:r>
          </w:p>
        </w:tc>
        <w:tc>
          <w:tcPr>
            <w:tcW w:type="dxa" w:w="4680"/>
            <w:tcBorders>
              <w:top w:val="none" w:color="FFFFFF" w:sz="0"/>
              <w:left w:val="none" w:color="FFFFFF" w:sz="0"/>
              <w:bottom w:val="none" w:color="FFFFFF" w:sz="0"/>
              <w:right w:val="none" w:color="FFFFFF" w:sz="0"/>
            </w:tcBorders>
            <w:tcMar>
              <w:top w:type="dxa" w:w="80"/>
              <w:left w:type="dxa" w:w="100"/>
              <w:bottom w:type="dxa" w:w="200"/>
              <w:right w:type="dxa" w:w="100"/>
            </w:tcMar>
          </w:tcPr>
          <w:p>
            <w:pPr>
              <w:jc w:val="center"/>
            </w:pPr>
            <w:r>
              <w:rPr>
                <w:rFonts w:ascii="Arial" w:cs="Arial" w:eastAsia="Arial" w:hAnsi="Arial"/>
                <w:i/>
                <w:iCs/>
                <w:color w:val="666666"/>
                <w:sz w:val="18"/>
                <w:szCs w:val="18"/>
              </w:rPr>
              <w:t xml:space="preserve">Per presa visione e accettazione
Cristian _________________________</w:t>
            </w:r>
          </w:p>
        </w:tc>
      </w:tr>
    </w:tbl>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4"/>
        <w:szCs w:val="14"/>
      </w:rPr>
      <w:t xml:space="preserve">A.S.D. Evolution Sport · Mind Movement Lab · Pag.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di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C41E3A"/>
        <w:sz w:val="22"/>
        <w:szCs w:val="22"/>
      </w:rPr>
      <w:t xml:space="preserve">A.S.D. EVOLUTION SPORT</w:t>
    </w:r>
  </w:p>
  <w:p>
    <w:pPr>
      <w:spacing w:after="60"/>
      <w:jc w:val="center"/>
    </w:pPr>
    <w:r>
      <w:rPr>
        <w:rFonts w:ascii="Arial" w:cs="Arial" w:eastAsia="Arial" w:hAnsi="Arial"/>
        <w:b/>
        <w:bCs/>
        <w:color w:val="1A1A1A"/>
        <w:spacing w:val="100"/>
        <w:sz w:val="18"/>
        <w:szCs w:val="18"/>
      </w:rPr>
      <w:t xml:space="preserve">MIND MOVEMENT LAB</w:t>
    </w:r>
  </w:p>
  <w:p>
    <w:pPr>
      <w:pBdr>
        <w:bottom w:val="single" w:color="C41E3A" w:sz="8" w:space="4"/>
      </w:pBdr>
      <w:spacing w:after="200"/>
      <w:jc w:val="center"/>
    </w:pPr>
    <w:r>
      <w:rPr>
        <w:rFonts w:ascii="Arial" w:cs="Arial" w:eastAsia="Arial" w:hAnsi="Arial"/>
        <w:i/>
        <w:iCs/>
        <w:color w:val="666666"/>
        <w:sz w:val="16"/>
        <w:szCs w:val="16"/>
      </w:rPr>
      <w:t xml:space="preserve">Scheda Ruolo · Allegato al Patto di Collaborazione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2026-06-05T07:33:30.579Z</dcterms:created>
  <dcterms:modified xsi:type="dcterms:W3CDTF">2026-06-05T07:33:30.579Z</dcterms:modified>
</cp:coreProperties>
</file>

<file path=docProps/custom.xml><?xml version="1.0" encoding="utf-8"?>
<Properties xmlns="http://schemas.openxmlformats.org/officeDocument/2006/custom-properties" xmlns:vt="http://schemas.openxmlformats.org/officeDocument/2006/docPropsVTypes"/>
</file>