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8"/>
              <w:left w:val="single" w:color="C8A45A" w:sz="3"/>
              <w:bottom w:val="single" w:color="C8A45A" w:sz="8"/>
              <w:right w:val="single" w:color="C8A45A" w:sz="3"/>
            </w:tcBorders>
            <w:shd w:fill="1A1A2E" w:val="clear"/>
            <w:tcMar>
              <w:top w:type="dxa" w:w="250"/>
              <w:left w:type="dxa" w:w="300"/>
              <w:bottom w:type="dxa" w:w="250"/>
              <w:right w:type="dxa" w:w="300"/>
            </w:tcMar>
          </w:tcPr>
          <w:p>
            <w:pPr>
              <w:jc w:val="center"/>
            </w:pPr>
            <w:r>
              <w:rPr>
                <w:rFonts w:ascii="Arial" w:cs="Arial" w:eastAsia="Arial" w:hAnsi="Arial"/>
                <w:b/>
                <w:bCs/>
                <w:color w:val="C8A45A"/>
                <w:spacing w:val="300"/>
                <w:sz w:val="22"/>
                <w:szCs w:val="22"/>
              </w:rPr>
              <w:t xml:space="preserve">MODULO 09</w:t>
            </w:r>
          </w:p>
          <w:p>
            <w:pPr>
              <w:spacing w:before="120"/>
              <w:jc w:val="center"/>
            </w:pPr>
            <w:r>
              <w:rPr>
                <w:rFonts w:ascii="Arial" w:cs="Arial" w:eastAsia="Arial" w:hAnsi="Arial"/>
                <w:b/>
                <w:bCs/>
                <w:color w:val="FFFFFF"/>
                <w:sz w:val="34"/>
                <w:szCs w:val="34"/>
              </w:rPr>
              <w:t xml:space="preserve">ENERGIA, COSCIENZA E CAMPO QUANTISTICO</w:t>
            </w:r>
          </w:p>
          <w:p>
            <w:pPr>
              <w:spacing w:before="80"/>
              <w:jc w:val="center"/>
            </w:pPr>
            <w:r>
              <w:rPr>
                <w:rFonts w:ascii="Arial" w:cs="Arial" w:eastAsia="Arial" w:hAnsi="Arial"/>
                <w:i/>
                <w:iCs/>
                <w:color w:val="AAAAAA"/>
                <w:sz w:val="22"/>
                <w:szCs w:val="22"/>
              </w:rPr>
              <w:t xml:space="preserve">Il livello sottile della trasformazione</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9.1</w:t>
            </w:r>
            <w:r>
              <w:rPr>
                <w:rFonts w:ascii="Arial" w:cs="Arial" w:eastAsia="Arial" w:hAnsi="Arial"/>
                <w:b/>
                <w:bCs/>
                <w:color w:val="FFFFFF"/>
                <w:sz w:val="24"/>
                <w:szCs w:val="24"/>
              </w:rPr>
              <w:t xml:space="preserve">  —  BIOFISICA DEL CORPO UMANO</w:t>
            </w:r>
          </w:p>
        </w:tc>
      </w:tr>
    </w:tbl>
    <w:p>
      <w:pPr>
        <w:spacing w:before="200" w:after="200"/>
      </w:pPr>
    </w:p>
    <w:p>
      <w:pPr>
        <w:pStyle w:val="Heading2"/>
      </w:pPr>
      <w:r>
        <w:rPr>
          <w:rFonts w:ascii="Arial" w:cs="Arial" w:eastAsia="Arial" w:hAnsi="Arial"/>
        </w:rPr>
        <w:t xml:space="preserve">IL CORPO COME SISTEMA BIOELETTROMAGNETICO</w:t>
      </w:r>
    </w:p>
    <w:p>
      <w:pPr>
        <w:spacing w:before="40" w:after="40"/>
      </w:pPr>
      <w:r>
        <w:rPr>
          <w:rFonts w:ascii="Arial" w:cs="Arial" w:eastAsia="Arial" w:hAnsi="Arial"/>
          <w:b w:val="false"/>
          <w:bCs w:val="false"/>
          <w:i w:val="false"/>
          <w:iCs w:val="false"/>
          <w:color w:val="333333"/>
          <w:sz w:val="20"/>
          <w:szCs w:val="20"/>
        </w:rPr>
        <w:t xml:space="preserve">Ogni cellula genera campi elettrici: potenziale di membrana a riposo ~-70mV (neuroni), ~-90mV (cardiomiociti). Il cuore genera il campo EM più potente: ampiezza ECG ~60x maggiore dell’EEG, campo magnetico ~5000x più forte del cervello. Misurabile a 1-3 metri con magnetometri SQUID.</w:t>
      </w:r>
    </w:p>
    <w:p>
      <w:pPr>
        <w:spacing w:before="60" w:after="60"/>
      </w:pPr>
    </w:p>
    <w:p>
      <w:pPr>
        <w:pStyle w:val="Heading2"/>
      </w:pPr>
      <w:r>
        <w:rPr>
          <w:rFonts w:ascii="Arial" w:cs="Arial" w:eastAsia="Arial" w:hAnsi="Arial"/>
        </w:rPr>
        <w:t xml:space="preserve">HEARTMATH INSTITUTE – I DATI</w:t>
      </w:r>
    </w:p>
    <w:p>
      <w:pPr>
        <w:spacing w:before="40" w:after="40"/>
      </w:pPr>
      <w:r>
        <w:rPr>
          <w:rFonts w:ascii="Arial" w:cs="Arial" w:eastAsia="Arial" w:hAnsi="Arial"/>
          <w:color w:val="2A6496"/>
          <w:sz w:val="20"/>
          <w:szCs w:val="20"/>
        </w:rPr>
        <w:t xml:space="preserve">📊 Coerenza cardiaca 10-15 min/die x 6 settimane: cortisolo -23%, DHEA +100%, IgA +50%, performance cognitiva +20-30%, pressione sistolica -5-10 mmHg (McCraty et al., composita 20+ studi).</w:t>
      </w:r>
    </w:p>
    <w:p>
      <w:pPr>
        <w:spacing w:before="40" w:after="40"/>
      </w:pPr>
      <w:r>
        <w:rPr>
          <w:rFonts w:ascii="Arial" w:cs="Arial" w:eastAsia="Arial" w:hAnsi="Arial"/>
          <w:b/>
          <w:bCs/>
          <w:color w:val="1A1A2E"/>
          <w:sz w:val="20"/>
          <w:szCs w:val="20"/>
        </w:rPr>
        <w:t xml:space="preserve">Quick Coherence Protocol: </w:t>
      </w:r>
      <w:r>
        <w:rPr>
          <w:rFonts w:ascii="Arial" w:cs="Arial" w:eastAsia="Arial" w:hAnsi="Arial"/>
          <w:color w:val="444444"/>
          <w:sz w:val="20"/>
          <w:szCs w:val="20"/>
        </w:rPr>
        <w:t xml:space="preserve">Step 1: Heart Focus (30s) – attenzione sulla zona cardiaca, mano sul petto. Step 2: Heart Breathing (2-3 min) – inspira/espira “attraverso il cuore”, 5s in/5s out (6 cicli/min = resonance frequency). Step 3: Heart Feeling (2-3 min) – evoca emozione positiva GENUINA: gratitudine, affetto, apprezzamento. L’emozione è il catalizzatore: senza emozione, è solo respiro ritmico.</w:t>
      </w:r>
    </w:p>
    <w:p>
      <w:pPr>
        <w:spacing w:before="30" w:after="30"/>
      </w:pPr>
      <w:r>
        <w:rPr>
          <w:rFonts w:ascii="Arial" w:cs="Arial" w:eastAsia="Arial" w:hAnsi="Arial"/>
          <w:i/>
          <w:iCs/>
          <w:color w:val="666688"/>
          <w:sz w:val="18"/>
          <w:szCs w:val="18"/>
        </w:rPr>
        <w:t xml:space="preserve">📚 McCraty R et al. (2009). The coherent heart. Integral Review, 5(2), 10-115.</w:t>
      </w:r>
    </w:p>
    <w:p>
      <w:pPr>
        <w:spacing w:before="50" w:after="50"/>
      </w:pPr>
      <w:r>
        <w:rPr>
          <w:rFonts w:ascii="Arial" w:cs="Arial" w:eastAsia="Arial" w:hAnsi="Arial"/>
          <w:b/>
          <w:bCs/>
          <w:color w:val="8B4513"/>
          <w:sz w:val="20"/>
          <w:szCs w:val="20"/>
        </w:rPr>
        <w:t xml:space="preserve">⭐ PUNTO CHIAVE: Lo stato del coach è il primo intervento. Coach in coerenza PRIMA della sessione = il suo campo cardiaco ordinato influenza il cliente. Coach stressato = campo incoerente che destabilizza.</w:t>
      </w:r>
    </w:p>
    <w:p>
      <w:pPr>
        <w:spacing w:before="60" w:after="60"/>
      </w:pPr>
    </w:p>
    <w:p>
      <w:pPr>
        <w:pStyle w:val="Heading2"/>
      </w:pPr>
      <w:r>
        <w:rPr>
          <w:rFonts w:ascii="Arial" w:cs="Arial" w:eastAsia="Arial" w:hAnsi="Arial"/>
        </w:rPr>
        <w:t xml:space="preserve">CAMPO CARDIACO E RELAZIONI</w:t>
      </w:r>
    </w:p>
    <w:p>
      <w:pPr>
        <w:spacing w:before="40" w:after="40"/>
      </w:pPr>
      <w:r>
        <w:rPr>
          <w:rFonts w:ascii="Arial" w:cs="Arial" w:eastAsia="Arial" w:hAnsi="Arial"/>
          <w:b w:val="false"/>
          <w:bCs w:val="false"/>
          <w:i w:val="false"/>
          <w:iCs w:val="false"/>
          <w:color w:val="333333"/>
          <w:sz w:val="20"/>
          <w:szCs w:val="20"/>
        </w:rPr>
        <w:t xml:space="preserve">Studi HeartMath sulla sincronizzazione interpersonale: quando una persona è in coerenza, le onde cerebrali (EEG) della persona seduta accanto si sincronizzano con il ritmo cardiaco della prima. L’effetto è più forte con contatto fisico ma presente anche a distanza (1-2m). Livello di evidenza: emergente, non ancora replicato indipendentemente su larga scala.</w:t>
      </w:r>
    </w:p>
    <w:p>
      <w:pPr>
        <w:spacing w:before="40" w:after="40"/>
      </w:pPr>
      <w:r>
        <w:rPr>
          <w:rFonts w:ascii="Arial" w:cs="Arial" w:eastAsia="Arial" w:hAnsi="Arial"/>
          <w:b/>
          <w:bCs/>
          <w:color w:val="1A1A2E"/>
          <w:sz w:val="20"/>
          <w:szCs w:val="20"/>
        </w:rPr>
        <w:t xml:space="preserve">Biophotoni: </w:t>
      </w:r>
      <w:r>
        <w:rPr>
          <w:rFonts w:ascii="Arial" w:cs="Arial" w:eastAsia="Arial" w:hAnsi="Arial"/>
          <w:color w:val="444444"/>
          <w:sz w:val="20"/>
          <w:szCs w:val="20"/>
        </w:rPr>
        <w:t xml:space="preserve">Emissione di fotoni ultradeboli (UPE) dalle cellule. Fritz-Albert Popp (1970s-2000s): tutte le cellule emettono fotoni coerenti. Ipotesi: comunicazione intercellulare via luce. Stato: ipotesi affascinante, evidenza iniziale, non mainstream. Menzionare con onestà intellettuale.</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Sii TRASPARENTE: ‘HeartMath sulla coerenza individuale: evidenza FORTE. Influenza del campo su altri: evidenza EMERGENTE. Biophotoni: ipotesi AFFASCINANTE. Noi usiamo ciò che funziona e siamo onesti su ciò che non sappiamo ancora.’</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9.2</w:t>
            </w:r>
            <w:r>
              <w:rPr>
                <w:rFonts w:ascii="Arial" w:cs="Arial" w:eastAsia="Arial" w:hAnsi="Arial"/>
                <w:b/>
                <w:bCs/>
                <w:color w:val="FFFFFF"/>
                <w:sz w:val="24"/>
                <w:szCs w:val="24"/>
              </w:rPr>
              <w:t xml:space="preserve">  —  TEORIA POLIVAGALE AVANZATA</w:t>
            </w:r>
          </w:p>
        </w:tc>
      </w:tr>
    </w:tbl>
    <w:p>
      <w:pPr>
        <w:spacing w:before="200" w:after="200"/>
      </w:pPr>
    </w:p>
    <w:p>
      <w:pPr>
        <w:pStyle w:val="Heading2"/>
      </w:pPr>
      <w:r>
        <w:rPr>
          <w:rFonts w:ascii="Arial" w:cs="Arial" w:eastAsia="Arial" w:hAnsi="Arial"/>
        </w:rPr>
        <w:t xml:space="preserve">RECAP PORGES – I 3 CIRCUITI</w:t>
      </w:r>
    </w:p>
    <w:p>
      <w:pPr>
        <w:spacing w:before="40" w:after="40"/>
      </w:pPr>
      <w:r>
        <w:rPr>
          <w:rFonts w:ascii="Arial" w:cs="Arial" w:eastAsia="Arial" w:hAnsi="Arial"/>
          <w:b/>
          <w:bCs/>
          <w:color w:val="1A1A2E"/>
          <w:sz w:val="20"/>
          <w:szCs w:val="20"/>
        </w:rPr>
        <w:t xml:space="preserve">Ventro-vagale (Social Engagement System): </w:t>
      </w:r>
      <w:r>
        <w:rPr>
          <w:rFonts w:ascii="Arial" w:cs="Arial" w:eastAsia="Arial" w:hAnsi="Arial"/>
          <w:color w:val="444444"/>
          <w:sz w:val="20"/>
          <w:szCs w:val="20"/>
        </w:rPr>
        <w:t xml:space="preserve">Il circuito più evoluto. Nervo vago mielinizzato (veloce, preciso). Attivo quando ci sentiamo SICURI. Permette: comunicazione sociale, espressione facciale, prosodia vocale, ascolto selettivo, rilassamento con connessione. FC: 60-80 bpm, HRV alta, respiro facile, muscoli facciali rilassati.</w:t>
      </w:r>
    </w:p>
    <w:p>
      <w:pPr>
        <w:spacing w:before="40" w:after="40"/>
      </w:pPr>
      <w:r>
        <w:rPr>
          <w:rFonts w:ascii="Arial" w:cs="Arial" w:eastAsia="Arial" w:hAnsi="Arial"/>
          <w:b/>
          <w:bCs/>
          <w:color w:val="1A1A2E"/>
          <w:sz w:val="20"/>
          <w:szCs w:val="20"/>
        </w:rPr>
        <w:t xml:space="preserve">Simpatico (Fight/Flight): </w:t>
      </w:r>
      <w:r>
        <w:rPr>
          <w:rFonts w:ascii="Arial" w:cs="Arial" w:eastAsia="Arial" w:hAnsi="Arial"/>
          <w:color w:val="444444"/>
          <w:sz w:val="20"/>
          <w:szCs w:val="20"/>
        </w:rPr>
        <w:t xml:space="preserve">Attivo quando percepiamo PERICOLO. Mobilizzazione: corsa, lotta, agitazione. FC: 100-140 bpm, HRV bassa, respiro rapido, muscoli tesi, visione tunnel, digestione ferma.</w:t>
      </w:r>
    </w:p>
    <w:p>
      <w:pPr>
        <w:spacing w:before="40" w:after="40"/>
      </w:pPr>
      <w:r>
        <w:rPr>
          <w:rFonts w:ascii="Arial" w:cs="Arial" w:eastAsia="Arial" w:hAnsi="Arial"/>
          <w:b/>
          <w:bCs/>
          <w:color w:val="1A1A2E"/>
          <w:sz w:val="20"/>
          <w:szCs w:val="20"/>
        </w:rPr>
        <w:t xml:space="preserve">Dorso-vagale (Freeze/Shutdown): </w:t>
      </w:r>
      <w:r>
        <w:rPr>
          <w:rFonts w:ascii="Arial" w:cs="Arial" w:eastAsia="Arial" w:hAnsi="Arial"/>
          <w:color w:val="444444"/>
          <w:sz w:val="20"/>
          <w:szCs w:val="20"/>
        </w:rPr>
        <w:t xml:space="preserve">Il circuito più primitivo. Nervo vago non mielinizzato (lento, diffuso). Attivo in PERICOLO ESTREMO o impotenza. Immobilizzazione: collasso, dissociazione, svenimento, resa. FC: bradicardia, HRV minima, respiro molto superficiale, torpore, intorpidimento emotivo.</w:t>
      </w:r>
    </w:p>
    <w:p>
      <w:pPr>
        <w:spacing w:before="60" w:after="60"/>
      </w:pPr>
    </w:p>
    <w:p>
      <w:pPr>
        <w:pStyle w:val="Heading2"/>
      </w:pPr>
      <w:r>
        <w:rPr>
          <w:rFonts w:ascii="Arial" w:cs="Arial" w:eastAsia="Arial" w:hAnsi="Arial"/>
        </w:rPr>
        <w:t xml:space="preserve">LA GERARCHIA AUTONOMICA</w:t>
      </w:r>
    </w:p>
    <w:p>
      <w:pPr>
        <w:spacing w:before="40" w:after="40"/>
      </w:pPr>
      <w:r>
        <w:rPr>
          <w:rFonts w:ascii="Arial" w:cs="Arial" w:eastAsia="Arial" w:hAnsi="Arial"/>
          <w:b w:val="false"/>
          <w:bCs w:val="false"/>
          <w:i w:val="false"/>
          <w:iCs w:val="false"/>
          <w:color w:val="333333"/>
          <w:sz w:val="20"/>
          <w:szCs w:val="20"/>
        </w:rPr>
        <w:t xml:space="preserve">Porges propone che il sistema nervoso autonomo risponde in modo GERARCHICO (dal più evoluto al più primitivo): prima tenta il ventro-vagale (connessione sociale). Se non funziona, attiva il simpatico (fight/flight). Se anche quello fallisce, attiva il dorso-vagale (shutdown). È una scala di sopravvivenza: prima ci provi con le buone, poi con la forza, poi ti arrendi.</w:t>
      </w:r>
    </w:p>
    <w:p>
      <w:pPr>
        <w:spacing w:before="50" w:after="50"/>
      </w:pPr>
      <w:r>
        <w:rPr>
          <w:rFonts w:ascii="Arial" w:cs="Arial" w:eastAsia="Arial" w:hAnsi="Arial"/>
          <w:b/>
          <w:bCs/>
          <w:color w:val="8B4513"/>
          <w:sz w:val="20"/>
          <w:szCs w:val="20"/>
        </w:rPr>
        <w:t xml:space="preserve">⭐ PUNTO CHIAVE: Il CEO in burnout è spesso bloccato in un ciclo simpatico-dorso-vagale: durante il giorno è in fight/flight (lavora freneticamente, simpatico a mille). La sera crolla in dorso-vagale (si siede sul divano, non riesce a fare nulla, scrolling infinito, intorpidimento). Non accede MAI al ventro-vagale (connessione, presenza, rilassamento con consapevolezza). Il training MM è progettato per riattivare il ventro-vagale.</w:t>
      </w:r>
    </w:p>
    <w:p>
      <w:pPr>
        <w:spacing w:before="60" w:after="60"/>
      </w:pPr>
    </w:p>
    <w:p>
      <w:pPr>
        <w:pStyle w:val="Heading2"/>
      </w:pPr>
      <w:r>
        <w:rPr>
          <w:rFonts w:ascii="Arial" w:cs="Arial" w:eastAsia="Arial" w:hAnsi="Arial"/>
        </w:rPr>
        <w:t xml:space="preserve">NEUROCEZIONE</w:t>
      </w:r>
    </w:p>
    <w:p>
      <w:pPr>
        <w:spacing w:before="40" w:after="40"/>
      </w:pPr>
      <w:r>
        <w:rPr>
          <w:rFonts w:ascii="Arial" w:cs="Arial" w:eastAsia="Arial" w:hAnsi="Arial"/>
          <w:b/>
          <w:bCs/>
          <w:color w:val="1A1A2E"/>
          <w:sz w:val="20"/>
          <w:szCs w:val="20"/>
        </w:rPr>
        <w:t xml:space="preserve">Definizione: </w:t>
      </w:r>
      <w:r>
        <w:rPr>
          <w:rFonts w:ascii="Arial" w:cs="Arial" w:eastAsia="Arial" w:hAnsi="Arial"/>
          <w:color w:val="444444"/>
          <w:sz w:val="20"/>
          <w:szCs w:val="20"/>
        </w:rPr>
        <w:t xml:space="preserve">Processo subconscio (non conscio) attraverso cui il sistema nervoso valuta continuamente: “Sono al sicuro? C’è pericolo? C’è pericolo di vita?”. La neurocezione avviene PRIMA della percezione cosciente: il corpo decide se sei al sicuro prima che tu ci pensi.</w:t>
      </w:r>
    </w:p>
    <w:p>
      <w:pPr>
        <w:spacing w:before="40" w:after="40"/>
      </w:pPr>
      <w:r>
        <w:rPr>
          <w:rFonts w:ascii="Arial" w:cs="Arial" w:eastAsia="Arial" w:hAnsi="Arial"/>
          <w:b/>
          <w:bCs/>
          <w:color w:val="1A1A2E"/>
          <w:sz w:val="20"/>
          <w:szCs w:val="20"/>
        </w:rPr>
        <w:t xml:space="preserve">Cosa influenza la neurocezione del cliente nello studio: </w:t>
      </w:r>
      <w:r>
        <w:rPr>
          <w:rFonts w:ascii="Arial" w:cs="Arial" w:eastAsia="Arial" w:hAnsi="Arial"/>
          <w:color w:val="444444"/>
          <w:sz w:val="20"/>
          <w:szCs w:val="20"/>
        </w:rPr>
        <w:t xml:space="preserve">Luce (calda, non fluorescente = sicurezza). Suono (musica a 432Hz o ambient = sicurezza; rumori improvvisi = pericolo). Temperatura (18-22°C = comfort). Spazio (ordinato, non claustrofobico). Odore (neutro o piacevole). Tono di voce del coach (prosodia melodica, ritmo lento = ventro-vagale; voce monotona o aggressiva = pericolo). Contatto visivo (presente ma non fisso = sicurezza; evitare lo sguardo o fissare = pericolo). Postura del coach (aperta, rilassata = sicurezza).</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Fai fare l’esercizio: ‘Chiudi gli occhi. Immagina di entrare in uno studio sporco, luci fluorescenti, musica dance a volume alto, un trainer che ti urla FORZA FORZA. Cosa sente il tuo sistema nervoso?’ Poi: ‘Ora immagina di entrare in uno studio pulito, luce calda, musica ambient, un coach che ti guarda negli occhi e dice con voce calma: Benvenuto. Come stai oggi?’ Il corpo sa la differenza PRIMA della mente.</w:t>
      </w:r>
    </w:p>
    <w:p>
      <w:pPr>
        <w:spacing w:before="60" w:after="60"/>
      </w:pPr>
    </w:p>
    <w:p>
      <w:pPr>
        <w:pStyle w:val="Heading2"/>
      </w:pPr>
      <w:r>
        <w:rPr>
          <w:rFonts w:ascii="Arial" w:cs="Arial" w:eastAsia="Arial" w:hAnsi="Arial"/>
        </w:rPr>
        <w:t xml:space="preserve">ESERCIZI VAGALI PER IL TRAINING MM</w:t>
      </w:r>
    </w:p>
    <w:p>
      <w:pPr>
        <w:spacing w:before="40" w:after="40"/>
      </w:pPr>
      <w:r>
        <w:rPr>
          <w:rFonts w:ascii="Arial" w:cs="Arial" w:eastAsia="Arial" w:hAnsi="Arial"/>
          <w:b/>
          <w:bCs/>
          <w:color w:val="1A1A2E"/>
          <w:sz w:val="20"/>
          <w:szCs w:val="20"/>
        </w:rPr>
        <w:t xml:space="preserve">Humming (ronzio): </w:t>
      </w:r>
      <w:r>
        <w:rPr>
          <w:rFonts w:ascii="Arial" w:cs="Arial" w:eastAsia="Arial" w:hAnsi="Arial"/>
          <w:color w:val="444444"/>
          <w:sz w:val="20"/>
          <w:szCs w:val="20"/>
        </w:rPr>
        <w:t xml:space="preserve">La vocalizzazione attiva il nervo vago attraverso i muscoli laringei (innervati dal vago). Il ronzio è la forma più semplice: espirare producendo “mmmm” per 5-10 secondi. Ripetere 6-10 volte. Effetto: attivazione vagale immediata, riduzione FC di 5-8 bpm, aumento HRV.</w:t>
      </w:r>
    </w:p>
    <w:p>
      <w:pPr>
        <w:spacing w:before="40" w:after="40"/>
      </w:pPr>
      <w:r>
        <w:rPr>
          <w:rFonts w:ascii="Arial" w:cs="Arial" w:eastAsia="Arial" w:hAnsi="Arial"/>
          <w:b/>
          <w:bCs/>
          <w:color w:val="1A1A2E"/>
          <w:sz w:val="20"/>
          <w:szCs w:val="20"/>
        </w:rPr>
        <w:t xml:space="preserve">Gargling (gargarismi): </w:t>
      </w:r>
      <w:r>
        <w:rPr>
          <w:rFonts w:ascii="Arial" w:cs="Arial" w:eastAsia="Arial" w:hAnsi="Arial"/>
          <w:color w:val="444444"/>
          <w:sz w:val="20"/>
          <w:szCs w:val="20"/>
        </w:rPr>
        <w:t xml:space="preserve">Gargarizzare vigorosamente con acqua per 30-60 secondi stimola il vago attraverso i muscoli palatali. Effetto: attivazione parasimpatica, sensazione di rilassamento nella gola e nel petto. Da fare al mattino come ‘warm-up vagale’.</w:t>
      </w:r>
    </w:p>
    <w:p>
      <w:pPr>
        <w:spacing w:before="40" w:after="40"/>
      </w:pPr>
      <w:r>
        <w:rPr>
          <w:rFonts w:ascii="Arial" w:cs="Arial" w:eastAsia="Arial" w:hAnsi="Arial"/>
          <w:b/>
          <w:bCs/>
          <w:color w:val="1A1A2E"/>
          <w:sz w:val="20"/>
          <w:szCs w:val="20"/>
        </w:rPr>
        <w:t xml:space="preserve">Cold face splash: </w:t>
      </w:r>
      <w:r>
        <w:rPr>
          <w:rFonts w:ascii="Arial" w:cs="Arial" w:eastAsia="Arial" w:hAnsi="Arial"/>
          <w:color w:val="444444"/>
          <w:sz w:val="20"/>
          <w:szCs w:val="20"/>
        </w:rPr>
        <w:t xml:space="preserve">Immergere il viso (fronte, zigomi, naso) in acqua fredda per 15-30 secondi. Attiva il dive reflex: bradicardia immediata di 10-25%, vasocostrizione periferica, riduzione pressione. Il dive reflex è il reset parasimpatico più rapido conosciuto.</w:t>
      </w:r>
    </w:p>
    <w:p>
      <w:pPr>
        <w:spacing w:before="40" w:after="40"/>
      </w:pPr>
      <w:r>
        <w:rPr>
          <w:rFonts w:ascii="Arial" w:cs="Arial" w:eastAsia="Arial" w:hAnsi="Arial"/>
          <w:b/>
          <w:bCs/>
          <w:color w:val="1A1A2E"/>
          <w:sz w:val="20"/>
          <w:szCs w:val="20"/>
        </w:rPr>
        <w:t xml:space="preserve">Risata: </w:t>
      </w:r>
      <w:r>
        <w:rPr>
          <w:rFonts w:ascii="Arial" w:cs="Arial" w:eastAsia="Arial" w:hAnsi="Arial"/>
          <w:color w:val="444444"/>
          <w:sz w:val="20"/>
          <w:szCs w:val="20"/>
        </w:rPr>
        <w:t xml:space="preserve">La risata è una serie di espirazioni forzate con contrazione diaframmatica + vocalizzazione + espressione facciale. Attiva simultaneamente: il vago (espirazione forzata), il sistema sociale (espressione facciale + connessione), e il rilascio di endorfine. La ‘risata forzata’ ha lo stesso effetto fisiologico della risata spontanea (studi di Laughter Yoga). 1 minuto di risata forzata in gruppo = ice-breaker + attivazione vagale.</w:t>
      </w:r>
    </w:p>
    <w:p>
      <w:pPr>
        <w:spacing w:before="40" w:after="40"/>
      </w:pPr>
      <w:r>
        <w:rPr>
          <w:rFonts w:ascii="Arial" w:cs="Arial" w:eastAsia="Arial" w:hAnsi="Arial"/>
          <w:b/>
          <w:bCs/>
          <w:color w:val="1A1A2E"/>
          <w:sz w:val="20"/>
          <w:szCs w:val="20"/>
        </w:rPr>
        <w:t xml:space="preserve">Movimento lento con contatto visivo: </w:t>
      </w:r>
      <w:r>
        <w:rPr>
          <w:rFonts w:ascii="Arial" w:cs="Arial" w:eastAsia="Arial" w:hAnsi="Arial"/>
          <w:color w:val="444444"/>
          <w:sz w:val="20"/>
          <w:szCs w:val="20"/>
        </w:rPr>
        <w:t xml:space="preserve">Due persone si muovono lentamente una di fronte all’altra mantenendo il contatto visivo. 3-5 minuti. Questo attiva potentemente il Social Engagement System (ventro-vagale): i muscoli facciali e oculari sono innervati dal vago. Effetto: sensazione di connessione, sicurezza, presenza.</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9.3</w:t>
            </w:r>
            <w:r>
              <w:rPr>
                <w:rFonts w:ascii="Arial" w:cs="Arial" w:eastAsia="Arial" w:hAnsi="Arial"/>
                <w:b/>
                <w:bCs/>
                <w:color w:val="FFFFFF"/>
                <w:sz w:val="24"/>
                <w:szCs w:val="24"/>
              </w:rPr>
              <w:t xml:space="preserve">  —  DISPENZA, TOLLE E EPIGENETICA</w:t>
            </w:r>
          </w:p>
        </w:tc>
      </w:tr>
    </w:tbl>
    <w:p>
      <w:pPr>
        <w:spacing w:before="200" w:after="200"/>
      </w:pPr>
    </w:p>
    <w:p>
      <w:pPr>
        <w:pStyle w:val="Heading2"/>
      </w:pPr>
      <w:r>
        <w:rPr>
          <w:rFonts w:ascii="Arial" w:cs="Arial" w:eastAsia="Arial" w:hAnsi="Arial"/>
        </w:rPr>
        <w:t xml:space="preserve">JOE DISPENZA – IL FRAMEWORK</w:t>
      </w:r>
    </w:p>
    <w:p>
      <w:pPr>
        <w:spacing w:before="40" w:after="40"/>
      </w:pPr>
      <w:r>
        <w:rPr>
          <w:rFonts w:ascii="Arial" w:cs="Arial" w:eastAsia="Arial" w:hAnsi="Arial"/>
          <w:b w:val="false"/>
          <w:bCs w:val="false"/>
          <w:i w:val="false"/>
          <w:iCs w:val="false"/>
          <w:color w:val="333333"/>
          <w:sz w:val="20"/>
          <w:szCs w:val="20"/>
        </w:rPr>
        <w:t xml:space="preserve">Joe Dispenza è un chiropratico e ricercatore che ha costruito un corpus di lavoro sulla meditazione come strumento di cambiamento biologico. Il suo modello: pensieri + emozioni = stato dell’essere. Lo stato dell’essere invia segnali al corpo (neuroendocrini, epigenetici) che mantengono o cambiano la biologia.</w:t>
      </w:r>
    </w:p>
    <w:p>
      <w:pPr>
        <w:spacing w:before="60" w:after="60"/>
      </w:pPr>
    </w:p>
    <w:p>
      <w:pPr>
        <w:spacing w:before="40" w:after="40"/>
      </w:pPr>
      <w:r>
        <w:rPr>
          <w:rFonts w:ascii="Arial" w:cs="Arial" w:eastAsia="Arial" w:hAnsi="Arial"/>
          <w:b/>
          <w:bCs/>
          <w:color w:val="1A1A2E"/>
          <w:sz w:val="20"/>
          <w:szCs w:val="20"/>
        </w:rPr>
        <w:t xml:space="preserve">Dati dal suo team: </w:t>
      </w:r>
      <w:r>
        <w:rPr>
          <w:rFonts w:ascii="Arial" w:cs="Arial" w:eastAsia="Arial" w:hAnsi="Arial"/>
          <w:color w:val="444444"/>
          <w:sz w:val="20"/>
          <w:szCs w:val="20"/>
        </w:rPr>
        <w:t xml:space="preserve">Workshop avanzati di 4-7 giorni con meditazioni intensive. Misurazioni pre/post su migliaia di partecipanti: cortisolo -30 a -50%, IgA +50%, telomerasi +64% (in un singolo evento di 7 giorni), coerenza EEG aumentata significativamente. Alcuni casi documentati di remissione di patologie autoimmuni e tumori.</w:t>
      </w:r>
    </w:p>
    <w:p>
      <w:pPr>
        <w:spacing w:before="40" w:after="40"/>
      </w:pPr>
      <w:r>
        <w:rPr>
          <w:rFonts w:ascii="Arial" w:cs="Arial" w:eastAsia="Arial" w:hAnsi="Arial"/>
          <w:b/>
          <w:bCs/>
          <w:color w:val="1A1A2E"/>
          <w:sz w:val="20"/>
          <w:szCs w:val="20"/>
        </w:rPr>
        <w:t xml:space="preserve">Limiti e onestà: </w:t>
      </w:r>
      <w:r>
        <w:rPr>
          <w:rFonts w:ascii="Arial" w:cs="Arial" w:eastAsia="Arial" w:hAnsi="Arial"/>
          <w:color w:val="444444"/>
          <w:sz w:val="20"/>
          <w:szCs w:val="20"/>
        </w:rPr>
        <w:t xml:space="preserve">I dati sono raccolti dal suo team, non replicati indipendentemente. Non sono studi RCT pubblicati su peer-reviewed journals. Mancano gruppi di controllo adeguati. I ‘miracoli’ sono casi singoli (aneddoti), non statistiche. Il rischio: che le persone smettano le terapie mediche convenzionali per ‘meditare il cancro’. Questo è PERICOLOSO.</w:t>
      </w:r>
    </w:p>
    <w:p>
      <w:pPr>
        <w:spacing w:before="50" w:after="50"/>
      </w:pPr>
      <w:r>
        <w:rPr>
          <w:rFonts w:ascii="Arial" w:cs="Arial" w:eastAsia="Arial" w:hAnsi="Arial"/>
          <w:b/>
          <w:bCs/>
          <w:color w:val="8B4513"/>
          <w:sz w:val="20"/>
          <w:szCs w:val="20"/>
        </w:rPr>
        <w:t xml:space="preserve">⭐ PUNTO CHIAVE: Approccio MM: prendiamo i PROTOCOLLI (che sono eccellenti), lasciamo il DOGMA. La meditazione di coerenza cuore-cervello funziona. Il body scan energetico funziona. L’open focus meditation funziona. Non abbiamo bisogno di credere alla ‘guarigione quantistica’ per usare strumenti che producono cambiamenti misurabili.</w:t>
      </w:r>
    </w:p>
    <w:p>
      <w:pPr>
        <w:spacing w:before="60" w:after="60"/>
      </w:pPr>
    </w:p>
    <w:p>
      <w:pPr>
        <w:spacing w:before="40" w:after="40"/>
      </w:pPr>
      <w:r>
        <w:rPr>
          <w:rFonts w:ascii="Arial" w:cs="Arial" w:eastAsia="Arial" w:hAnsi="Arial"/>
          <w:b/>
          <w:bCs/>
          <w:color w:val="1A1A2E"/>
          <w:sz w:val="20"/>
          <w:szCs w:val="20"/>
        </w:rPr>
        <w:t xml:space="preserve">Meditazione di Coerenza Cuore-Cervello adattata MM (20 min): </w:t>
      </w:r>
      <w:r>
        <w:rPr>
          <w:rFonts w:ascii="Arial" w:cs="Arial" w:eastAsia="Arial" w:hAnsi="Arial"/>
          <w:color w:val="444444"/>
          <w:sz w:val="20"/>
          <w:szCs w:val="20"/>
        </w:rPr>
        <w:t xml:space="preserve"/>
      </w:r>
    </w:p>
    <w:p>
      <w:pPr>
        <w:spacing w:before="40" w:after="40"/>
      </w:pPr>
      <w:r>
        <w:rPr>
          <w:rFonts w:ascii="Arial" w:cs="Arial" w:eastAsia="Arial" w:hAnsi="Arial"/>
          <w:color w:val="2D7D46"/>
          <w:sz w:val="20"/>
          <w:szCs w:val="20"/>
        </w:rPr>
        <w:t xml:space="preserve">🔧 Min 0-3: Centring. Seduti, occhi chiusi. Respiro 4-8 (down-reg). Scansione delle tensioni.</w:t>
      </w:r>
    </w:p>
    <w:p>
      <w:pPr>
        <w:spacing w:before="40" w:after="40"/>
      </w:pPr>
      <w:r>
        <w:rPr>
          <w:rFonts w:ascii="Arial" w:cs="Arial" w:eastAsia="Arial" w:hAnsi="Arial"/>
          <w:color w:val="2D7D46"/>
          <w:sz w:val="20"/>
          <w:szCs w:val="20"/>
        </w:rPr>
        <w:t xml:space="preserve">🔧 Min 3-8: Heart Coherence. Protocollo HeartMath (heart focus + heart breathing + heart feeling).</w:t>
      </w:r>
    </w:p>
    <w:p>
      <w:pPr>
        <w:spacing w:before="40" w:after="40"/>
      </w:pPr>
      <w:r>
        <w:rPr>
          <w:rFonts w:ascii="Arial" w:cs="Arial" w:eastAsia="Arial" w:hAnsi="Arial"/>
          <w:color w:val="2D7D46"/>
          <w:sz w:val="20"/>
          <w:szCs w:val="20"/>
        </w:rPr>
        <w:t xml:space="preserve">🔧 Min 8-15: Open Focus. Espandere l’attenzione dalla zona del cuore a tutto il corpo. Sentire lo spazio INTORNO al corpo. Non pensare, SENTIRE. L’attenzione diventa diffusa, non focalizzata (passaggio da narrow focus a open focus – Les Fehmi).</w:t>
      </w:r>
    </w:p>
    <w:p>
      <w:pPr>
        <w:spacing w:before="40" w:after="40"/>
      </w:pPr>
      <w:r>
        <w:rPr>
          <w:rFonts w:ascii="Arial" w:cs="Arial" w:eastAsia="Arial" w:hAnsi="Arial"/>
          <w:color w:val="2D7D46"/>
          <w:sz w:val="20"/>
          <w:szCs w:val="20"/>
        </w:rPr>
        <w:t xml:space="preserve">🔧 Min 15-18: Intenzione. Una sola intenzione chiara per la giornata/sessione. Non mentale: SENTIRE l’intenzione già realizzata nel corpo (embodied intention). Esempio: non ‘voglio essere calmo’ ma SENTIRE la calma nel corpo come se fosse già presente.</w:t>
      </w:r>
    </w:p>
    <w:p>
      <w:pPr>
        <w:spacing w:before="40" w:after="40"/>
      </w:pPr>
      <w:r>
        <w:rPr>
          <w:rFonts w:ascii="Arial" w:cs="Arial" w:eastAsia="Arial" w:hAnsi="Arial"/>
          <w:color w:val="2D7D46"/>
          <w:sz w:val="20"/>
          <w:szCs w:val="20"/>
        </w:rPr>
        <w:t xml:space="preserve">🔧 Min 18-20: Return. Graduale ritorno alla consapevolezza della stanza. 3 respiri profondi. Apertura degli occhi.</w:t>
      </w:r>
    </w:p>
    <w:p>
      <w:pPr>
        <w:spacing w:before="200" w:after="200"/>
      </w:pPr>
    </w:p>
    <w:p>
      <w:pPr>
        <w:pStyle w:val="Heading2"/>
      </w:pPr>
      <w:r>
        <w:rPr>
          <w:rFonts w:ascii="Arial" w:cs="Arial" w:eastAsia="Arial" w:hAnsi="Arial"/>
        </w:rPr>
        <w:t xml:space="preserve">ECKHART TOLLE – LA PRESENZA COME STATO NEUROFISIOLOGICO</w:t>
      </w:r>
    </w:p>
    <w:p>
      <w:pPr>
        <w:spacing w:before="80" w:after="80"/>
      </w:pPr>
    </w:p>
    <w:p>
      <w:pPr>
        <w:spacing w:before="40" w:after="40"/>
      </w:pPr>
      <w:r>
        <w:rPr>
          <w:rFonts w:ascii="Arial" w:cs="Arial" w:eastAsia="Arial" w:hAnsi="Arial"/>
          <w:b/>
          <w:bCs/>
          <w:color w:val="1A1A2E"/>
          <w:sz w:val="20"/>
          <w:szCs w:val="20"/>
        </w:rPr>
        <w:t xml:space="preserve">Il Pain Body secondo Tolle: </w:t>
      </w:r>
      <w:r>
        <w:rPr>
          <w:rFonts w:ascii="Arial" w:cs="Arial" w:eastAsia="Arial" w:hAnsi="Arial"/>
          <w:color w:val="444444"/>
          <w:sz w:val="20"/>
          <w:szCs w:val="20"/>
        </w:rPr>
        <w:t xml:space="preserve">Un’entità energetica di dolore emotivo accumulato che vive nel corpo. Quando si ‘attiva’, produce reattività emotiva sproporzionata, pensiero negativo ripetitivo, e comportamenti autodistruttivi. In termini neuroscientifici: il Pain Body corrisponde a un pattern di attivazione: amigdala (allarme) + memoria emotiva implicita (ippocampo/amigdala) + tensione fasciale cronica (body armor di Reich) + DMN ruminativo.</w:t>
      </w:r>
    </w:p>
    <w:p>
      <w:pPr>
        <w:spacing w:before="40" w:after="40"/>
      </w:pPr>
      <w:r>
        <w:rPr>
          <w:rFonts w:ascii="Arial" w:cs="Arial" w:eastAsia="Arial" w:hAnsi="Arial"/>
          <w:b/>
          <w:bCs/>
          <w:color w:val="1A1A2E"/>
          <w:sz w:val="20"/>
          <w:szCs w:val="20"/>
        </w:rPr>
        <w:t xml:space="preserve">La Presenza secondo Tolle: </w:t>
      </w:r>
      <w:r>
        <w:rPr>
          <w:rFonts w:ascii="Arial" w:cs="Arial" w:eastAsia="Arial" w:hAnsi="Arial"/>
          <w:color w:val="444444"/>
          <w:sz w:val="20"/>
          <w:szCs w:val="20"/>
        </w:rPr>
        <w:t xml:space="preserve">Essere completamente nel momento presente, senza identificazione con il flusso di pensieri. In termini neuroscientifici: attivazione della PFC mediale + insula (consapevolezza interoceptiva) + disattivazione del DMN ruminativo. La Presenza è il TPN interoceptivo.</w:t>
      </w:r>
    </w:p>
    <w:p>
      <w:pPr>
        <w:spacing w:before="50" w:after="50"/>
      </w:pPr>
      <w:r>
        <w:rPr>
          <w:rFonts w:ascii="Arial" w:cs="Arial" w:eastAsia="Arial" w:hAnsi="Arial"/>
          <w:b/>
          <w:bCs/>
          <w:color w:val="8B4513"/>
          <w:sz w:val="20"/>
          <w:szCs w:val="20"/>
        </w:rPr>
        <w:t xml:space="preserve">⭐ PUNTO CHIAVE: La Presenza NON è un concetto filosofico. È uno stato neurale misurabile. E il training MM la produce: quando il cliente è nel Movement Flow con attenzione interoceptiva, è in uno stato di Presenza. Non deve ‘cercarla’: il protocollo la genera automaticamente.</w:t>
      </w:r>
    </w:p>
    <w:p>
      <w:pPr>
        <w:spacing w:before="200" w:after="200"/>
      </w:pPr>
    </w:p>
    <w:p>
      <w:pPr>
        <w:pStyle w:val="Heading2"/>
      </w:pPr>
      <w:r>
        <w:rPr>
          <w:rFonts w:ascii="Arial" w:cs="Arial" w:eastAsia="Arial" w:hAnsi="Arial"/>
        </w:rPr>
        <w:t xml:space="preserve">EPIGENETICA E STILE DI VITA</w:t>
      </w:r>
    </w:p>
    <w:p>
      <w:pPr>
        <w:spacing w:before="80" w:after="80"/>
      </w:pPr>
    </w:p>
    <w:p>
      <w:pPr>
        <w:spacing w:before="40" w:after="40"/>
      </w:pPr>
      <w:r>
        <w:rPr>
          <w:rFonts w:ascii="Arial" w:cs="Arial" w:eastAsia="Arial" w:hAnsi="Arial"/>
          <w:b/>
          <w:bCs/>
          <w:color w:val="1A1A2E"/>
          <w:sz w:val="20"/>
          <w:szCs w:val="20"/>
        </w:rPr>
        <w:t xml:space="preserve">Cos’è l’epigenetica: </w:t>
      </w:r>
      <w:r>
        <w:rPr>
          <w:rFonts w:ascii="Arial" w:cs="Arial" w:eastAsia="Arial" w:hAnsi="Arial"/>
          <w:color w:val="444444"/>
          <w:sz w:val="20"/>
          <w:szCs w:val="20"/>
        </w:rPr>
        <w:t xml:space="preserve">Lo studio dei cambiamenti nell’espressione genica che NON coinvolgono modifiche della sequenza del DNA. I tuoi geni sono il ‘hardware’. L’epigenetica è il ‘software’ che decide quali geni sono accesi e quali spenti. Meccanismi: metilazione del DNA (aggiunta di gruppi metile che ‘silenziano’ i geni), modificazione degli istoni (acetilazione, metilazione degli istoni che ‘aprono’ o ‘chiudono’ la cromatina), microRNA (piccoli RNA che regolano l’espressione post-trascrizionale).</w:t>
      </w:r>
    </w:p>
    <w:p>
      <w:pPr>
        <w:spacing w:before="40" w:after="40"/>
      </w:pPr>
      <w:r>
        <w:rPr>
          <w:rFonts w:ascii="Arial" w:cs="Arial" w:eastAsia="Arial" w:hAnsi="Arial"/>
          <w:color w:val="2A6496"/>
          <w:sz w:val="20"/>
          <w:szCs w:val="20"/>
        </w:rPr>
        <w:t xml:space="preserve">📊 Studio Benson/Dusek (2008, PLoS ONE): 8 settimane di ‘Relaxation Response’ (meditazione + yoga + breathing) hanno modificato l’espressione di 2209 geni. In particolare: up-regulation di geni anti-infiammatori, antiossidanti e di protezione cellulare. Down-regulation di geni pro-infiammatori e pro-apoptotici. 8 settimane. Non generazioni. Il tuo stile di vita cambia la tua espressione genica in tempo reale.</w:t>
      </w:r>
    </w:p>
    <w:p>
      <w:pPr>
        <w:spacing w:before="30" w:after="30"/>
      </w:pPr>
      <w:r>
        <w:rPr>
          <w:rFonts w:ascii="Arial" w:cs="Arial" w:eastAsia="Arial" w:hAnsi="Arial"/>
          <w:i/>
          <w:iCs/>
          <w:color w:val="666688"/>
          <w:sz w:val="18"/>
          <w:szCs w:val="18"/>
        </w:rPr>
        <w:t xml:space="preserve">📚 Dusek JA et al. (2008). Genomic counter-stress changes induced by the relaxation response. PLoS ONE, 3(7), e2576.</w:t>
      </w:r>
    </w:p>
    <w:p>
      <w:pPr>
        <w:spacing w:before="40" w:after="40"/>
      </w:pPr>
      <w:r>
        <w:rPr>
          <w:rFonts w:ascii="Arial" w:cs="Arial" w:eastAsia="Arial" w:hAnsi="Arial"/>
          <w:color w:val="2A6496"/>
          <w:sz w:val="20"/>
          <w:szCs w:val="20"/>
        </w:rPr>
        <w:t xml:space="preserve">📊 Studio Ornish (2013, Lancet Oncology): 5 anni di stile di vita integrato (dieta, esercizio, meditazione, supporto sociale) hanno aumentato la lunghezza dei telomeri del 10%. I telomeri proteggono i cromosomi e la loro lunghezza è un marcatore di invecchiamento biologico. Più lunghi = più giovane biologicamente.</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Dato da martellare: ‘Non sei prigioniero dei tuoi geni. Il tuo stile di vita — come ti muovi, come respiri, cosa mangi, come dormi, come mediti — decide QUALI dei tuoi geni vengono attivati. Il programma Mind Movement è un programma di riprogrammazione epigenetica.’ Questo è il positioning più potente che hai.</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9.4</w:t>
            </w:r>
            <w:r>
              <w:rPr>
                <w:rFonts w:ascii="Arial" w:cs="Arial" w:eastAsia="Arial" w:hAnsi="Arial"/>
                <w:b/>
                <w:bCs/>
                <w:color w:val="FFFFFF"/>
                <w:sz w:val="24"/>
                <w:szCs w:val="24"/>
              </w:rPr>
              <w:t xml:space="preserve">  —  INTEROCEZIONE AVANZATA E MEDITAZIONE IN MOVIMENTO</w:t>
            </w:r>
          </w:p>
        </w:tc>
      </w:tr>
    </w:tbl>
    <w:p>
      <w:pPr>
        <w:spacing w:before="200" w:after="200"/>
      </w:pPr>
    </w:p>
    <w:p>
      <w:pPr>
        <w:pStyle w:val="Heading2"/>
      </w:pPr>
      <w:r>
        <w:rPr>
          <w:rFonts w:ascii="Arial" w:cs="Arial" w:eastAsia="Arial" w:hAnsi="Arial"/>
        </w:rPr>
        <w:t xml:space="preserve">INTEROCEZIONE – LA COMPETENZA NASCOSTA</w:t>
      </w:r>
    </w:p>
    <w:p>
      <w:pPr>
        <w:spacing w:before="40" w:after="40"/>
      </w:pPr>
      <w:r>
        <w:rPr>
          <w:rFonts w:ascii="Arial" w:cs="Arial" w:eastAsia="Arial" w:hAnsi="Arial"/>
          <w:b/>
          <w:bCs/>
          <w:color w:val="1A1A2E"/>
          <w:sz w:val="20"/>
          <w:szCs w:val="20"/>
        </w:rPr>
        <w:t xml:space="preserve">Definizione: </w:t>
      </w:r>
      <w:r>
        <w:rPr>
          <w:rFonts w:ascii="Arial" w:cs="Arial" w:eastAsia="Arial" w:hAnsi="Arial"/>
          <w:color w:val="444444"/>
          <w:sz w:val="20"/>
          <w:szCs w:val="20"/>
        </w:rPr>
        <w:t xml:space="preserve">La capacità di percepire i segnali provenienti dall’interno del corpo: battito cardiaco, respiro, tensione muscolare, temperatura, sensazioni viscerali, fame, sazietà, dolore, piacere. L’insula anteriore è l’hub cerebrale dell’interocezione.</w:t>
      </w:r>
    </w:p>
    <w:p>
      <w:pPr>
        <w:spacing w:before="40" w:after="40"/>
      </w:pPr>
      <w:r>
        <w:rPr>
          <w:rFonts w:ascii="Arial" w:cs="Arial" w:eastAsia="Arial" w:hAnsi="Arial"/>
          <w:b/>
          <w:bCs/>
          <w:color w:val="1A1A2E"/>
          <w:sz w:val="20"/>
          <w:szCs w:val="20"/>
        </w:rPr>
        <w:t xml:space="preserve">Accuratezza interoceptiva: </w:t>
      </w:r>
      <w:r>
        <w:rPr>
          <w:rFonts w:ascii="Arial" w:cs="Arial" w:eastAsia="Arial" w:hAnsi="Arial"/>
          <w:color w:val="444444"/>
          <w:sz w:val="20"/>
          <w:szCs w:val="20"/>
        </w:rPr>
        <w:t xml:space="preserve">Misurata con l’Heartbeat Detection Task: quanti battiti cardiaci riesci a contare in 30 secondi senza toccarti? Media popolazione: accuratezza del 60-70%. Meditatori esperti: 80-90%. Persone con ansia: paradossalmente bassa (sentono le sensazioni ma le interpretano male) o paradossalmente alta (ipersensibilità che amplifica l’allarme).</w:t>
      </w:r>
    </w:p>
    <w:p>
      <w:pPr>
        <w:spacing w:before="40" w:after="40"/>
      </w:pPr>
      <w:r>
        <w:rPr>
          <w:rFonts w:ascii="Arial" w:cs="Arial" w:eastAsia="Arial" w:hAnsi="Arial"/>
          <w:color w:val="2A6496"/>
          <w:sz w:val="20"/>
          <w:szCs w:val="20"/>
        </w:rPr>
        <w:t xml:space="preserve">📊 La bassa accuratezza interoceptiva è correlata a: difficoltà nel riconoscere le emozioni (alessitimia), decision making peggiore (impossibilità di accedere ai somatic markers di Damasio), maggiore vulnerabilità allo stress, disturbi alimentari (non senti fame/sazietà).</w:t>
      </w:r>
    </w:p>
    <w:p>
      <w:pPr>
        <w:spacing w:before="60" w:after="60"/>
      </w:pPr>
    </w:p>
    <w:p>
      <w:pPr>
        <w:pStyle w:val="Heading2"/>
      </w:pPr>
      <w:r>
        <w:rPr>
          <w:rFonts w:ascii="Arial" w:cs="Arial" w:eastAsia="Arial" w:hAnsi="Arial"/>
        </w:rPr>
        <w:t xml:space="preserve">TRAINING INTEROCEPTIVO PROGRESSIVO – 4 LIVELLI</w:t>
      </w:r>
    </w:p>
    <w:p>
      <w:pPr>
        <w:spacing w:before="40" w:after="40"/>
      </w:pPr>
      <w:r>
        <w:rPr>
          <w:rFonts w:ascii="Arial" w:cs="Arial" w:eastAsia="Arial" w:hAnsi="Arial"/>
          <w:b/>
          <w:bCs/>
          <w:color w:val="1A1A2E"/>
          <w:sz w:val="20"/>
          <w:szCs w:val="20"/>
        </w:rPr>
        <w:t xml:space="preserve">Livello 1 – Sentire il battito: </w:t>
      </w:r>
      <w:r>
        <w:rPr>
          <w:rFonts w:ascii="Arial" w:cs="Arial" w:eastAsia="Arial" w:hAnsi="Arial"/>
          <w:color w:val="444444"/>
          <w:sz w:val="20"/>
          <w:szCs w:val="20"/>
        </w:rPr>
        <w:t xml:space="preserve">Mano sul petto o sul collo. Sentire il battito. Poi togliere la mano e cercare di sentirlo senza contatto. 2-3 minuti. Progressione: sentire il battito in zone diverse (petto, addome, dita, piedi).</w:t>
      </w:r>
    </w:p>
    <w:p>
      <w:pPr>
        <w:spacing w:before="40" w:after="40"/>
      </w:pPr>
      <w:r>
        <w:rPr>
          <w:rFonts w:ascii="Arial" w:cs="Arial" w:eastAsia="Arial" w:hAnsi="Arial"/>
          <w:b/>
          <w:bCs/>
          <w:color w:val="1A1A2E"/>
          <w:sz w:val="20"/>
          <w:szCs w:val="20"/>
        </w:rPr>
        <w:t xml:space="preserve">Livello 2 – Sentire il respiro in zone diverse: </w:t>
      </w:r>
      <w:r>
        <w:rPr>
          <w:rFonts w:ascii="Arial" w:cs="Arial" w:eastAsia="Arial" w:hAnsi="Arial"/>
          <w:color w:val="444444"/>
          <w:sz w:val="20"/>
          <w:szCs w:val="20"/>
        </w:rPr>
        <w:t xml:space="preserve">Sentire il respiro nel petto. Poi nell’addome. Poi nella schiena (espansione delle costole posteriori). Poi nella zona pelvica (pavimento pelvico che si muove con il respiro). Infine: sentire il respiro OVUNQUE contemporaneamente.</w:t>
      </w:r>
    </w:p>
    <w:p>
      <w:pPr>
        <w:spacing w:before="40" w:after="40"/>
      </w:pPr>
      <w:r>
        <w:rPr>
          <w:rFonts w:ascii="Arial" w:cs="Arial" w:eastAsia="Arial" w:hAnsi="Arial"/>
          <w:b/>
          <w:bCs/>
          <w:color w:val="1A1A2E"/>
          <w:sz w:val="20"/>
          <w:szCs w:val="20"/>
        </w:rPr>
        <w:t xml:space="preserve">Livello 3 – Tensione e rilassamento: </w:t>
      </w:r>
      <w:r>
        <w:rPr>
          <w:rFonts w:ascii="Arial" w:cs="Arial" w:eastAsia="Arial" w:hAnsi="Arial"/>
          <w:color w:val="444444"/>
          <w:sz w:val="20"/>
          <w:szCs w:val="20"/>
        </w:rPr>
        <w:t xml:space="preserve">Body scan attivo. Per ogni zona muscolare: contrarre 5 sec, rilasciare, SENTIRE la differenza. La differenza tra tensione e rilassamento è la ‘porta’ alla consapevolezza interoceptiva muscolare. Progressione: sentire micro-tensioni senza doverle prima contrarre.</w:t>
      </w:r>
    </w:p>
    <w:p>
      <w:pPr>
        <w:spacing w:before="40" w:after="40"/>
      </w:pPr>
      <w:r>
        <w:rPr>
          <w:rFonts w:ascii="Arial" w:cs="Arial" w:eastAsia="Arial" w:hAnsi="Arial"/>
          <w:b/>
          <w:bCs/>
          <w:color w:val="1A1A2E"/>
          <w:sz w:val="20"/>
          <w:szCs w:val="20"/>
        </w:rPr>
        <w:t xml:space="preserve">Livello 4 – Emozioni come sensazioni fisiche: </w:t>
      </w:r>
      <w:r>
        <w:rPr>
          <w:rFonts w:ascii="Arial" w:cs="Arial" w:eastAsia="Arial" w:hAnsi="Arial"/>
          <w:color w:val="444444"/>
          <w:sz w:val="20"/>
          <w:szCs w:val="20"/>
        </w:rPr>
        <w:t xml:space="preserve">Chiudi gli occhi. Pensa a qualcosa che ti preoccupa. DOVE lo senti nel corpo? Petto stretto? Stomaco contratto? Gola chiusa? Descrivilo solo in termini fisici, non emotivi. Poi pensa a qualcosa di bello. DOVE lo senti? Il corpo MAPPA le emozioni nello spazio fisico. Questa è la base dell’intelligenza emotiva somatica.</w:t>
      </w:r>
    </w:p>
    <w:p>
      <w:pPr>
        <w:spacing w:before="60" w:after="60"/>
      </w:pPr>
    </w:p>
    <w:p>
      <w:pPr>
        <w:pStyle w:val="Heading2"/>
      </w:pPr>
      <w:r>
        <w:rPr>
          <w:rFonts w:ascii="Arial" w:cs="Arial" w:eastAsia="Arial" w:hAnsi="Arial"/>
        </w:rPr>
        <w:t xml:space="preserve">LA MEDITAZIONE IN MOVIMENTO MM</w:t>
      </w:r>
    </w:p>
    <w:p>
      <w:pPr>
        <w:spacing w:before="40" w:after="40"/>
      </w:pPr>
      <w:r>
        <w:rPr>
          <w:rFonts w:ascii="Arial" w:cs="Arial" w:eastAsia="Arial" w:hAnsi="Arial"/>
          <w:b w:val="false"/>
          <w:bCs w:val="false"/>
          <w:i w:val="false"/>
          <w:iCs w:val="false"/>
          <w:color w:val="333333"/>
          <w:sz w:val="20"/>
          <w:szCs w:val="20"/>
        </w:rPr>
        <w:t xml:space="preserve">Il culmine del metodo. Non è yoga (non ci sono posture codificate). Non è tai chi (non c’è una forma da seguire). Non è fitness (non c’è un obiettivo di performance). È MOVIMENTO CONSAPEVOLE PURO: il corpo si muove, il respiro lo accompagna, l’attenzione interoceptiva è totale, la coerenza cardiaca è attiva.</w:t>
      </w:r>
    </w:p>
    <w:p>
      <w:pPr>
        <w:spacing w:before="40" w:after="40"/>
      </w:pPr>
      <w:r>
        <w:rPr>
          <w:rFonts w:ascii="Arial" w:cs="Arial" w:eastAsia="Arial" w:hAnsi="Arial"/>
          <w:color w:val="2D7D46"/>
          <w:sz w:val="20"/>
          <w:szCs w:val="20"/>
        </w:rPr>
        <w:t xml:space="preserve">🔧 Protocollo: Occhi chiusi o semichiusi. In piedi, piedi radicati. Inizia con micro-movimenti: ondulazione della colonna (come un’onda dal sacro al cranio). Il movimento emerge dal SENTIRE, non dal PENSARE. Il coach guida con voce minima: ‘Senti i piedi... senti la colonna... lascia che il movimento venga da dentro...’ Il respiro si sincronizza naturalmente. Il movimento cresce organicamente: le braccia si aggiungono, lo spazio si espande. Non c’è un esercizio: c’è il corpo che si esprime. Durata: 15-30 minuti.</w:t>
      </w:r>
    </w:p>
    <w:p>
      <w:pPr>
        <w:spacing w:before="50" w:after="50"/>
      </w:pPr>
      <w:r>
        <w:rPr>
          <w:rFonts w:ascii="Arial" w:cs="Arial" w:eastAsia="Arial" w:hAnsi="Arial"/>
          <w:b/>
          <w:bCs/>
          <w:color w:val="8B4513"/>
          <w:sz w:val="20"/>
          <w:szCs w:val="20"/>
        </w:rPr>
        <w:t xml:space="preserve">⭐ PUNTO CHIAVE: In questo stato: DMN spento, TPN interoceptivo attivo, insula al massimo, coerenza cardiaca, onde alfa-theta. È la convergenza di TUTTO ciò che abbiamo insegnato nei moduli precedenti in un’unica esperienza.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8"/>
              <w:left w:val="single" w:color="C8A45A" w:sz="3"/>
              <w:bottom w:val="single" w:color="C8A45A" w:sz="8"/>
              <w:right w:val="single" w:color="C8A45A" w:sz="3"/>
            </w:tcBorders>
            <w:shd w:fill="1A1A2E" w:val="clear"/>
            <w:tcMar>
              <w:top w:type="dxa" w:w="250"/>
              <w:left w:type="dxa" w:w="300"/>
              <w:bottom w:type="dxa" w:w="250"/>
              <w:right w:type="dxa" w:w="300"/>
            </w:tcMar>
          </w:tcPr>
          <w:p>
            <w:pPr>
              <w:jc w:val="center"/>
            </w:pPr>
            <w:r>
              <w:rPr>
                <w:rFonts w:ascii="Arial" w:cs="Arial" w:eastAsia="Arial" w:hAnsi="Arial"/>
                <w:b/>
                <w:bCs/>
                <w:color w:val="C8A45A"/>
                <w:spacing w:val="300"/>
                <w:sz w:val="22"/>
                <w:szCs w:val="22"/>
              </w:rPr>
              <w:t xml:space="preserve">MODULO 10</w:t>
            </w:r>
          </w:p>
          <w:p>
            <w:pPr>
              <w:spacing w:before="120"/>
              <w:jc w:val="center"/>
            </w:pPr>
            <w:r>
              <w:rPr>
                <w:rFonts w:ascii="Arial" w:cs="Arial" w:eastAsia="Arial" w:hAnsi="Arial"/>
                <w:b/>
                <w:bCs/>
                <w:color w:val="FFFFFF"/>
                <w:sz w:val="34"/>
                <w:szCs w:val="34"/>
              </w:rPr>
              <w:t xml:space="preserve">BUSINESS &amp; LEADERSHIP DEL COACH</w:t>
            </w:r>
          </w:p>
          <w:p>
            <w:pPr>
              <w:spacing w:before="80"/>
              <w:jc w:val="center"/>
            </w:pPr>
            <w:r>
              <w:rPr>
                <w:rFonts w:ascii="Arial" w:cs="Arial" w:eastAsia="Arial" w:hAnsi="Arial"/>
                <w:i/>
                <w:iCs/>
                <w:color w:val="AAAAAA"/>
                <w:sz w:val="22"/>
                <w:szCs w:val="22"/>
              </w:rPr>
              <w:t xml:space="preserve">Da operatore a CEO del benessere</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10.1</w:t>
            </w:r>
            <w:r>
              <w:rPr>
                <w:rFonts w:ascii="Arial" w:cs="Arial" w:eastAsia="Arial" w:hAnsi="Arial"/>
                <w:b/>
                <w:bCs/>
                <w:color w:val="FFFFFF"/>
                <w:sz w:val="24"/>
                <w:szCs w:val="24"/>
              </w:rPr>
              <w:t xml:space="preserve">  —  POSIZIONAMENTO PREMIUM E PERSONAL BRANDING</w:t>
            </w:r>
          </w:p>
        </w:tc>
      </w:tr>
    </w:tbl>
    <w:p>
      <w:pPr>
        <w:spacing w:before="200" w:after="200"/>
      </w:pPr>
    </w:p>
    <w:p>
      <w:pPr>
        <w:pStyle w:val="Heading2"/>
      </w:pPr>
      <w:r>
        <w:rPr>
          <w:rFonts w:ascii="Arial" w:cs="Arial" w:eastAsia="Arial" w:hAnsi="Arial"/>
        </w:rPr>
        <w:t xml:space="preserve">LA GUERRA DEL PREZZO E COME USCIRNE</w:t>
      </w:r>
    </w:p>
    <w:p>
      <w:pPr>
        <w:spacing w:before="40" w:after="40"/>
      </w:pPr>
      <w:r>
        <w:rPr>
          <w:rFonts w:ascii="Arial" w:cs="Arial" w:eastAsia="Arial" w:hAnsi="Arial"/>
          <w:b w:val="false"/>
          <w:bCs w:val="false"/>
          <w:i w:val="false"/>
          <w:iCs w:val="false"/>
          <w:color w:val="333333"/>
          <w:sz w:val="20"/>
          <w:szCs w:val="20"/>
        </w:rPr>
        <w:t xml:space="preserve">Il mercato fitness italiano: ~120.000 personal trainer registrati, la maggior parte compete sul prezzo. Tariffa media PT in Italia: 30-50€/sessione. Per fare 3000€/mese netti servono 80-100 sessioni: 4-5 sessioni al giorno, 5 giorni a settimana, SENZA ferie, SENZA malattia. È un modello insostenibile che porta al burnout del trainer stesso.</w:t>
      </w:r>
    </w:p>
    <w:p>
      <w:pPr>
        <w:spacing w:before="60" w:after="60"/>
      </w:pPr>
    </w:p>
    <w:p>
      <w:pPr>
        <w:spacing w:before="40" w:after="40"/>
      </w:pPr>
      <w:r>
        <w:rPr>
          <w:rFonts w:ascii="Arial" w:cs="Arial" w:eastAsia="Arial" w:hAnsi="Arial"/>
          <w:b/>
          <w:bCs/>
          <w:color w:val="1A1A2E"/>
          <w:sz w:val="20"/>
          <w:szCs w:val="20"/>
        </w:rPr>
        <w:t xml:space="preserve">Il posizionamento MM: </w:t>
      </w:r>
      <w:r>
        <w:rPr>
          <w:rFonts w:ascii="Arial" w:cs="Arial" w:eastAsia="Arial" w:hAnsi="Arial"/>
          <w:color w:val="444444"/>
          <w:sz w:val="20"/>
          <w:szCs w:val="20"/>
        </w:rPr>
        <w:t xml:space="preserve">Non competi nello stesso mercato. Il CEO non cerca un ‘personal trainer a 40€’. Cerca una SOLUZIONE al suo problema (burnout, calo performance, disconnessione dal corpo). La soluzione ha un valore completamente diverso.</w:t>
      </w:r>
    </w:p>
    <w:p>
      <w:pPr>
        <w:spacing w:before="40" w:after="40"/>
      </w:pPr>
      <w:r>
        <w:rPr>
          <w:rFonts w:ascii="Arial" w:cs="Arial" w:eastAsia="Arial" w:hAnsi="Arial"/>
          <w:b/>
          <w:bCs/>
          <w:color w:val="1A1A2E"/>
          <w:sz w:val="20"/>
          <w:szCs w:val="20"/>
        </w:rPr>
        <w:t xml:space="preserve">La formula del posizionamento: </w:t>
      </w:r>
      <w:r>
        <w:rPr>
          <w:rFonts w:ascii="Arial" w:cs="Arial" w:eastAsia="Arial" w:hAnsi="Arial"/>
          <w:color w:val="444444"/>
          <w:sz w:val="20"/>
          <w:szCs w:val="20"/>
        </w:rPr>
        <w:t xml:space="preserve">TARGET specifico + PROBLEMA specifico + METODO unico + CREDENZIALI uniche = zero competizione.</w:t>
      </w:r>
    </w:p>
    <w:p>
      <w:pPr>
        <w:spacing w:before="40" w:after="40"/>
      </w:pPr>
      <w:r>
        <w:rPr>
          <w:rFonts w:ascii="Arial" w:cs="Arial" w:eastAsia="Arial" w:hAnsi="Arial"/>
          <w:b w:val="false"/>
          <w:bCs w:val="false"/>
          <w:i w:val="false"/>
          <w:iCs w:val="false"/>
          <w:color w:val="333333"/>
          <w:sz w:val="20"/>
          <w:szCs w:val="20"/>
        </w:rPr>
        <w:t xml:space="preserve">• TARGET: CEO, executive, professionisti ad alto livello (35-55 anni).</w:t>
      </w:r>
    </w:p>
    <w:p>
      <w:pPr>
        <w:spacing w:before="40" w:after="40"/>
      </w:pPr>
      <w:r>
        <w:rPr>
          <w:rFonts w:ascii="Arial" w:cs="Arial" w:eastAsia="Arial" w:hAnsi="Arial"/>
          <w:b w:val="false"/>
          <w:bCs w:val="false"/>
          <w:i w:val="false"/>
          <w:iCs w:val="false"/>
          <w:color w:val="333333"/>
          <w:sz w:val="20"/>
          <w:szCs w:val="20"/>
        </w:rPr>
        <w:t xml:space="preserve">• PROBLEMA: burnout, calo testosterone, brain fog, disconnessione corpo-mente, performance in calo nonostante lavorino di più.</w:t>
      </w:r>
    </w:p>
    <w:p>
      <w:pPr>
        <w:spacing w:before="40" w:after="40"/>
      </w:pPr>
      <w:r>
        <w:rPr>
          <w:rFonts w:ascii="Arial" w:cs="Arial" w:eastAsia="Arial" w:hAnsi="Arial"/>
          <w:b w:val="false"/>
          <w:bCs w:val="false"/>
          <w:i w:val="false"/>
          <w:iCs w:val="false"/>
          <w:color w:val="333333"/>
          <w:sz w:val="20"/>
          <w:szCs w:val="20"/>
        </w:rPr>
        <w:t xml:space="preserve">• METODO: Mind Movement (12 moduli, PNEI, neuroscienza, breathwork, coerenza cardiaca – nessuno al mondo ha questa combinazione).</w:t>
      </w:r>
    </w:p>
    <w:p>
      <w:pPr>
        <w:spacing w:before="40" w:after="40"/>
      </w:pPr>
      <w:r>
        <w:rPr>
          <w:rFonts w:ascii="Arial" w:cs="Arial" w:eastAsia="Arial" w:hAnsi="Arial"/>
          <w:b w:val="false"/>
          <w:bCs w:val="false"/>
          <w:i w:val="false"/>
          <w:iCs w:val="false"/>
          <w:color w:val="333333"/>
          <w:sz w:val="20"/>
          <w:szCs w:val="20"/>
        </w:rPr>
        <w:t xml:space="preserve">• CREDENZIALI: ingegneria biomedica (scienza) + campione europeo (corpo) + certificazione MM (metodo).</w:t>
      </w:r>
    </w:p>
    <w:p>
      <w:pPr>
        <w:spacing w:before="50" w:after="50"/>
      </w:pPr>
      <w:r>
        <w:rPr>
          <w:rFonts w:ascii="Arial" w:cs="Arial" w:eastAsia="Arial" w:hAnsi="Arial"/>
          <w:b/>
          <w:bCs/>
          <w:color w:val="8B4513"/>
          <w:sz w:val="20"/>
          <w:szCs w:val="20"/>
        </w:rPr>
        <w:t xml:space="preserve">⭐ PUNTO CHIAVE: Pricing premium: un percorso MM di 12 settimane (3 sessioni/settimana + monitoraggio HRV + protocolli respiro + check nutrizionale) a 800-1500€/mese non è ‘caro’ per un CEO che fattura 200K+/anno. È l’1% del suo reddito per risolvere il problema che sta compromettendo il restante 99%. Il ROI è assurdo.</w:t>
      </w:r>
    </w:p>
    <w:p>
      <w:pPr>
        <w:spacing w:before="60" w:after="60"/>
      </w:pPr>
    </w:p>
    <w:p>
      <w:pPr>
        <w:pStyle w:val="Heading2"/>
      </w:pPr>
      <w:r>
        <w:rPr>
          <w:rFonts w:ascii="Arial" w:cs="Arial" w:eastAsia="Arial" w:hAnsi="Arial"/>
        </w:rPr>
        <w:t xml:space="preserve">PERSONAL BRANDING PER IL COACH MM</w:t>
      </w:r>
    </w:p>
    <w:p>
      <w:pPr>
        <w:spacing w:before="40" w:after="40"/>
      </w:pPr>
      <w:r>
        <w:rPr>
          <w:rFonts w:ascii="Arial" w:cs="Arial" w:eastAsia="Arial" w:hAnsi="Arial"/>
          <w:b/>
          <w:bCs/>
          <w:color w:val="1A1A2E"/>
          <w:sz w:val="20"/>
          <w:szCs w:val="20"/>
        </w:rPr>
        <w:t xml:space="preserve">La Bio Instagram che converte (150 caratteri): </w:t>
      </w:r>
      <w:r>
        <w:rPr>
          <w:rFonts w:ascii="Arial" w:cs="Arial" w:eastAsia="Arial" w:hAnsi="Arial"/>
          <w:color w:val="444444"/>
          <w:sz w:val="20"/>
          <w:szCs w:val="20"/>
        </w:rPr>
        <w:t xml:space="preserve">Formula: [Cosa fai] + [Per chi] + [Differenziatore] + [CTA]. Esempio: ‘Riprogrammo il sistema operativo biologico di CEO e imprenditori. Ingegneria biomedica × Campione Europeo. ⬇️ Diagnosi gratuita.’</w:t>
      </w:r>
    </w:p>
    <w:p>
      <w:pPr>
        <w:spacing w:before="40" w:after="40"/>
      </w:pPr>
      <w:r>
        <w:rPr>
          <w:rFonts w:ascii="Arial" w:cs="Arial" w:eastAsia="Arial" w:hAnsi="Arial"/>
          <w:b/>
          <w:bCs/>
          <w:color w:val="1A1A2E"/>
          <w:sz w:val="20"/>
          <w:szCs w:val="20"/>
        </w:rPr>
        <w:t xml:space="preserve">Content pillars (3-5 temi ricorrenti): </w:t>
      </w:r>
      <w:r>
        <w:rPr>
          <w:rFonts w:ascii="Arial" w:cs="Arial" w:eastAsia="Arial" w:hAnsi="Arial"/>
          <w:color w:val="444444"/>
          <w:sz w:val="20"/>
          <w:szCs w:val="20"/>
        </w:rPr>
        <w:t xml:space="preserve">1) Scienza dietro il metodo (PNEI, neuroscienza, dati). 2) Storie di trasformazione (prima/dopo, case study). 3) Controversie educative (‘Il tuo trainer ti fa invecchiare’). 4) Behind the method (giornata tipo, studio, sessioni). 5) Academy (formazione, moduli, community).</w:t>
      </w:r>
    </w:p>
    <w:p>
      <w:pPr>
        <w:spacing w:before="40" w:after="40"/>
      </w:pPr>
      <w:r>
        <w:rPr>
          <w:rFonts w:ascii="Arial" w:cs="Arial" w:eastAsia="Arial" w:hAnsi="Arial"/>
          <w:b/>
          <w:bCs/>
          <w:color w:val="1A1A2E"/>
          <w:sz w:val="20"/>
          <w:szCs w:val="20"/>
        </w:rPr>
        <w:t xml:space="preserve">La congruenza: </w:t>
      </w:r>
      <w:r>
        <w:rPr>
          <w:rFonts w:ascii="Arial" w:cs="Arial" w:eastAsia="Arial" w:hAnsi="Arial"/>
          <w:color w:val="444444"/>
          <w:sz w:val="20"/>
          <w:szCs w:val="20"/>
        </w:rPr>
        <w:t xml:space="preserve">Il tuo corpo, la tua energia, il tuo stile di vita SONO il tuo marketing. Un coach MM sovrappeso, stressato, con occhiaie non è credibile. Non devi essere un modello fitness: devi IRRADIARE vitalità, presenza, salute. Il cliente CEO compra ciò che VEDE prima di ciò che sente.</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10.2</w:t>
            </w:r>
            <w:r>
              <w:rPr>
                <w:rFonts w:ascii="Arial" w:cs="Arial" w:eastAsia="Arial" w:hAnsi="Arial"/>
                <w:b/>
                <w:bCs/>
                <w:color w:val="FFFFFF"/>
                <w:sz w:val="24"/>
                <w:szCs w:val="24"/>
              </w:rPr>
              <w:t xml:space="preserve">  —  CLIENT ACQUISITION E FUNNEL</w:t>
            </w:r>
          </w:p>
        </w:tc>
      </w:tr>
    </w:tbl>
    <w:p>
      <w:pPr>
        <w:spacing w:before="200" w:after="200"/>
      </w:pPr>
    </w:p>
    <w:p>
      <w:pPr>
        <w:pStyle w:val="Heading2"/>
      </w:pPr>
      <w:r>
        <w:rPr>
          <w:rFonts w:ascii="Arial" w:cs="Arial" w:eastAsia="Arial" w:hAnsi="Arial"/>
        </w:rPr>
        <w:t xml:space="preserve">IL FUNNEL DEL COACH MM</w:t>
      </w:r>
    </w:p>
    <w:p>
      <w:pPr>
        <w:spacing w:before="40" w:after="40"/>
      </w:pPr>
      <w:r>
        <w:rPr>
          <w:rFonts w:ascii="Arial" w:cs="Arial" w:eastAsia="Arial" w:hAnsi="Arial"/>
          <w:b/>
          <w:bCs/>
          <w:color w:val="1A1A2E"/>
          <w:sz w:val="20"/>
          <w:szCs w:val="20"/>
        </w:rPr>
        <w:t xml:space="preserve">1. AWARENESS (scoperta): </w:t>
      </w:r>
      <w:r>
        <w:rPr>
          <w:rFonts w:ascii="Arial" w:cs="Arial" w:eastAsia="Arial" w:hAnsi="Arial"/>
          <w:color w:val="444444"/>
          <w:sz w:val="20"/>
          <w:szCs w:val="20"/>
        </w:rPr>
        <w:t xml:space="preserve">Reel educativi su Instagram/TikTok. Contenuto tipo: ‘Il tuo corpo ti sta parlando’, ‘Sapevi che...’, ‘Controversia calcolata’. Obiettivo: il CEO scorrendo Instagram si ferma, pensa ‘questo è diverso’, segue. Volume: 3-5 reel/settimana.</w:t>
      </w:r>
    </w:p>
    <w:p>
      <w:pPr>
        <w:spacing w:before="40" w:after="40"/>
      </w:pPr>
      <w:r>
        <w:rPr>
          <w:rFonts w:ascii="Arial" w:cs="Arial" w:eastAsia="Arial" w:hAnsi="Arial"/>
          <w:b/>
          <w:bCs/>
          <w:color w:val="1A1A2E"/>
          <w:sz w:val="20"/>
          <w:szCs w:val="20"/>
        </w:rPr>
        <w:t xml:space="preserve">2. INTEREST (interesse): </w:t>
      </w:r>
      <w:r>
        <w:rPr>
          <w:rFonts w:ascii="Arial" w:cs="Arial" w:eastAsia="Arial" w:hAnsi="Arial"/>
          <w:color w:val="444444"/>
          <w:sz w:val="20"/>
          <w:szCs w:val="20"/>
        </w:rPr>
        <w:t xml:space="preserve">Lead magnet: ‘I 5 Segnali che il Tuo Sistema Nervoso è al Collasso – Diagnosi Gratuita’ (PDF o mini-quiz). Il CEO lascia email o DM. Il lead magnet deve dare valore REALE: non un PDF generico, ma qualcosa che il CEO legge e pensa ‘questo mi descrive’.</w:t>
      </w:r>
    </w:p>
    <w:p>
      <w:pPr>
        <w:spacing w:before="40" w:after="40"/>
      </w:pPr>
      <w:r>
        <w:rPr>
          <w:rFonts w:ascii="Arial" w:cs="Arial" w:eastAsia="Arial" w:hAnsi="Arial"/>
          <w:b/>
          <w:bCs/>
          <w:color w:val="1A1A2E"/>
          <w:sz w:val="20"/>
          <w:szCs w:val="20"/>
        </w:rPr>
        <w:t xml:space="preserve">3. CONSIDERATION (valutazione): </w:t>
      </w:r>
      <w:r>
        <w:rPr>
          <w:rFonts w:ascii="Arial" w:cs="Arial" w:eastAsia="Arial" w:hAnsi="Arial"/>
          <w:color w:val="444444"/>
          <w:sz w:val="20"/>
          <w:szCs w:val="20"/>
        </w:rPr>
        <w:t xml:space="preserve">Consulenza gratuita di 30 minuti (di persona o video). NON è una vendita: è un mini-assessment. Struttura: 5 min rapport + 10 min assessment rapido (postura, BOLT test, 3 domande PNEI) + 10 min spiegazione risultati + 5 min presentazione percorso. L’assessment CREA il valore: quando il CEO vede i propri dati (BOLT 12 sec, postura anteriore, HRV bassa), capisce da solo che ha un problema.</w:t>
      </w:r>
    </w:p>
    <w:p>
      <w:pPr>
        <w:spacing w:before="40" w:after="40"/>
      </w:pPr>
      <w:r>
        <w:rPr>
          <w:rFonts w:ascii="Arial" w:cs="Arial" w:eastAsia="Arial" w:hAnsi="Arial"/>
          <w:b/>
          <w:bCs/>
          <w:color w:val="1A1A2E"/>
          <w:sz w:val="20"/>
          <w:szCs w:val="20"/>
        </w:rPr>
        <w:t xml:space="preserve">4. DECISION (acquisto): </w:t>
      </w:r>
      <w:r>
        <w:rPr>
          <w:rFonts w:ascii="Arial" w:cs="Arial" w:eastAsia="Arial" w:hAnsi="Arial"/>
          <w:color w:val="444444"/>
          <w:sz w:val="20"/>
          <w:szCs w:val="20"/>
        </w:rPr>
        <w:t xml:space="preserve">Proposta del percorso: ‘Percorso Reset 12 settimane’. Non presentare il prezzo come ‘costo’ ma come ‘investimento sulla tua biologia’. Pagamento facilitato: mensile o trimestrale. Contratto con clausole standard A.S.D. Evolution Sport.</w:t>
      </w:r>
    </w:p>
    <w:p>
      <w:pPr>
        <w:spacing w:before="40" w:after="40"/>
      </w:pPr>
      <w:r>
        <w:rPr>
          <w:rFonts w:ascii="Arial" w:cs="Arial" w:eastAsia="Arial" w:hAnsi="Arial"/>
          <w:b/>
          <w:bCs/>
          <w:color w:val="1A1A2E"/>
          <w:sz w:val="20"/>
          <w:szCs w:val="20"/>
        </w:rPr>
        <w:t xml:space="preserve">5. RETENTION (mantenimento): </w:t>
      </w:r>
      <w:r>
        <w:rPr>
          <w:rFonts w:ascii="Arial" w:cs="Arial" w:eastAsia="Arial" w:hAnsi="Arial"/>
          <w:color w:val="444444"/>
          <w:sz w:val="20"/>
          <w:szCs w:val="20"/>
        </w:rPr>
        <w:t xml:space="preserve">Risultati misurabili (HRV pre/post, foto posturali, BOLT score). Relazione genuina. Upsell: da ‘Reset 12’ a ‘Evolution 6 mesi’ a ‘Inner Circle’ (membership mantenimento). Il cliente migliore è quello che resta 12+ mesi.</w:t>
      </w:r>
    </w:p>
    <w:p>
      <w:pPr>
        <w:spacing w:before="60" w:after="60"/>
      </w:pPr>
    </w:p>
    <w:p>
      <w:pPr>
        <w:pStyle w:val="Heading2"/>
      </w:pPr>
      <w:r>
        <w:rPr>
          <w:rFonts w:ascii="Arial" w:cs="Arial" w:eastAsia="Arial" w:hAnsi="Arial"/>
        </w:rPr>
        <w:t xml:space="preserve">LA CONSULENZA GRATUITA – SCRIPT</w:t>
      </w:r>
    </w:p>
    <w:p>
      <w:pPr>
        <w:spacing w:before="40" w:after="40"/>
      </w:pPr>
      <w:r>
        <w:rPr>
          <w:rFonts w:ascii="Arial" w:cs="Arial" w:eastAsia="Arial" w:hAnsi="Arial"/>
          <w:color w:val="2D7D46"/>
          <w:sz w:val="20"/>
          <w:szCs w:val="20"/>
        </w:rPr>
        <w:t xml:space="preserve">🔧 Min 0-5: Rapport. ‘Raccontami un po’ di te. Cosa fai? Come ti senti ultimamente?’ ASCOLTA. Non vendere.</w:t>
      </w:r>
    </w:p>
    <w:p>
      <w:pPr>
        <w:spacing w:before="40" w:after="40"/>
      </w:pPr>
      <w:r>
        <w:rPr>
          <w:rFonts w:ascii="Arial" w:cs="Arial" w:eastAsia="Arial" w:hAnsi="Arial"/>
          <w:color w:val="2D7D46"/>
          <w:sz w:val="20"/>
          <w:szCs w:val="20"/>
        </w:rPr>
        <w:t xml:space="preserve">🔧 Min 5-15: Assessment rapido. ‘Ti faccio vedere una cosa. Mettiti in piedi.’ Osservazione posturale (30 sec). BOLT test (1 min). 3 domande: ‘Come dormi? Da 1 a 10 la tua energia alle 15? Riesci a staccare dal lavoro mentalmente?’</w:t>
      </w:r>
    </w:p>
    <w:p>
      <w:pPr>
        <w:spacing w:before="40" w:after="40"/>
      </w:pPr>
      <w:r>
        <w:rPr>
          <w:rFonts w:ascii="Arial" w:cs="Arial" w:eastAsia="Arial" w:hAnsi="Arial"/>
          <w:color w:val="2D7D46"/>
          <w:sz w:val="20"/>
          <w:szCs w:val="20"/>
        </w:rPr>
        <w:t xml:space="preserve">🔧 Min 15-25: Spiegazione. ‘Guarda: il tuo BOLT è 15 secondi. Significa che il tuo corpo sta cronicamente in iperventilazione. Sai cosa comporta?’ Spiega l’Effetto Bohr in 2 minuti. ‘Le tue spalle sono anteriorizzate: la tua catena anteriore è in tensione cronica. Sai perché?’ Collega alla postura da scrivania + stress. Il CEO sta avendo ‘aha moments’: nessuno gli ha mai spiegato il suo corpo così.</w:t>
      </w:r>
    </w:p>
    <w:p>
      <w:pPr>
        <w:spacing w:before="40" w:after="40"/>
      </w:pPr>
      <w:r>
        <w:rPr>
          <w:rFonts w:ascii="Arial" w:cs="Arial" w:eastAsia="Arial" w:hAnsi="Arial"/>
          <w:color w:val="2D7D46"/>
          <w:sz w:val="20"/>
          <w:szCs w:val="20"/>
        </w:rPr>
        <w:t xml:space="preserve">🔧 Min 25-30: Proposta. ‘Posso aiutarti a risolvere tutto questo in 12 settimane. Ecco come funziona il percorso. [Spiega struttura]. Vuoi iniziare?’ Se sì: booking. Se ‘ci devo pensare’: ‘Nessun problema. Ti mando un recap di quello che abbiamo visto oggi. Se hai domande, scrivimi.’ Mai pressare. Il CEO odia la pressione. L’assessment ha già venduto.</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10.3</w:t>
            </w:r>
            <w:r>
              <w:rPr>
                <w:rFonts w:ascii="Arial" w:cs="Arial" w:eastAsia="Arial" w:hAnsi="Arial"/>
                <w:b/>
                <w:bCs/>
                <w:color w:val="FFFFFF"/>
                <w:sz w:val="24"/>
                <w:szCs w:val="24"/>
              </w:rPr>
              <w:t xml:space="preserve">  —  PRICING, PACKAGING E GESTIONE</w:t>
            </w:r>
          </w:p>
        </w:tc>
      </w:tr>
    </w:tbl>
    <w:p>
      <w:pPr>
        <w:spacing w:before="200" w:after="200"/>
      </w:pPr>
    </w:p>
    <w:p>
      <w:pPr>
        <w:pStyle w:val="Heading2"/>
      </w:pPr>
      <w:r>
        <w:rPr>
          <w:rFonts w:ascii="Arial" w:cs="Arial" w:eastAsia="Arial" w:hAnsi="Arial"/>
        </w:rPr>
        <w:t xml:space="preserve">PACCHETTI MM</w:t>
      </w:r>
    </w:p>
    <w:p>
      <w:pPr>
        <w:spacing w:before="40" w:after="40"/>
      </w:pPr>
      <w:r>
        <w:rPr>
          <w:rFonts w:ascii="Arial" w:cs="Arial" w:eastAsia="Arial" w:hAnsi="Arial"/>
          <w:b/>
          <w:bCs/>
          <w:color w:val="1A1A2E"/>
          <w:sz w:val="20"/>
          <w:szCs w:val="20"/>
        </w:rPr>
        <w:t xml:space="preserve">Assessment Deep Dive (singola): </w:t>
      </w:r>
      <w:r>
        <w:rPr>
          <w:rFonts w:ascii="Arial" w:cs="Arial" w:eastAsia="Arial" w:hAnsi="Arial"/>
          <w:color w:val="444444"/>
          <w:sz w:val="20"/>
          <w:szCs w:val="20"/>
        </w:rPr>
        <w:t xml:space="preserve">Sessione di 90 minuti. Assessment completo: postura, BOLT, HRV, questionario PNEI 20 domande, composizione corporea. Report scritto di 3-4 pagine con analisi e raccomandazioni. Prezzo: 150-250€. Scopo: entry point premium. Il cliente paga per SAPERE, non ancora per il percorso.</w:t>
      </w:r>
    </w:p>
    <w:p>
      <w:pPr>
        <w:spacing w:before="40" w:after="40"/>
      </w:pPr>
      <w:r>
        <w:rPr>
          <w:rFonts w:ascii="Arial" w:cs="Arial" w:eastAsia="Arial" w:hAnsi="Arial"/>
          <w:b/>
          <w:bCs/>
          <w:color w:val="1A1A2E"/>
          <w:sz w:val="20"/>
          <w:szCs w:val="20"/>
        </w:rPr>
        <w:t xml:space="preserve">Percorso Reset 12 (12 settimane): </w:t>
      </w:r>
      <w:r>
        <w:rPr>
          <w:rFonts w:ascii="Arial" w:cs="Arial" w:eastAsia="Arial" w:hAnsi="Arial"/>
          <w:color w:val="444444"/>
          <w:sz w:val="20"/>
          <w:szCs w:val="20"/>
        </w:rPr>
        <w:t xml:space="preserve">3 sessioni/settimana di 50 min (in studio). Check HRV settimanale. Protocollo respiratorio quotidiano personalizzato. Referral nutrizionista se necessario. Assessment intermedio a 6 settimane + finale a 12. Prezzo: 800-1200€/mese (9600-14400€ totale). Per chi: il CEO che vuole il reset completo.</w:t>
      </w:r>
    </w:p>
    <w:p>
      <w:pPr>
        <w:spacing w:before="40" w:after="40"/>
      </w:pPr>
      <w:r>
        <w:rPr>
          <w:rFonts w:ascii="Arial" w:cs="Arial" w:eastAsia="Arial" w:hAnsi="Arial"/>
          <w:b/>
          <w:bCs/>
          <w:color w:val="1A1A2E"/>
          <w:sz w:val="20"/>
          <w:szCs w:val="20"/>
        </w:rPr>
        <w:t xml:space="preserve">Percorso Evolution (6 mesi): </w:t>
      </w:r>
      <w:r>
        <w:rPr>
          <w:rFonts w:ascii="Arial" w:cs="Arial" w:eastAsia="Arial" w:hAnsi="Arial"/>
          <w:color w:val="444444"/>
          <w:sz w:val="20"/>
          <w:szCs w:val="20"/>
        </w:rPr>
        <w:t xml:space="preserve">Come Reset 12 ma con: progressione da 3x a 2x/settimana (il cliente diventa più autonomo). Inserimento di pratiche di meditazione e breathwork autonome. Focus sulla performance e sull’integrazione nella vita. Prezzo: 600-900€/mese. Per chi: post-Reset, o clienti con timeline più lunga.</w:t>
      </w:r>
    </w:p>
    <w:p>
      <w:pPr>
        <w:spacing w:before="40" w:after="40"/>
      </w:pPr>
      <w:r>
        <w:rPr>
          <w:rFonts w:ascii="Arial" w:cs="Arial" w:eastAsia="Arial" w:hAnsi="Arial"/>
          <w:b/>
          <w:bCs/>
          <w:color w:val="1A1A2E"/>
          <w:sz w:val="20"/>
          <w:szCs w:val="20"/>
        </w:rPr>
        <w:t xml:space="preserve">Inner Circle (membership): </w:t>
      </w:r>
      <w:r>
        <w:rPr>
          <w:rFonts w:ascii="Arial" w:cs="Arial" w:eastAsia="Arial" w:hAnsi="Arial"/>
          <w:color w:val="444444"/>
          <w:sz w:val="20"/>
          <w:szCs w:val="20"/>
        </w:rPr>
        <w:t xml:space="preserve">Post-percorso. 1 sessione/settimana + accesso a sessioni di gruppo + check mensile. Prezzo: 300-500€/mese. Per chi: mantenimento. Il modello Netflix: entrano e non escono più.</w:t>
      </w:r>
    </w:p>
    <w:p>
      <w:pPr>
        <w:spacing w:before="60" w:after="60"/>
      </w:pPr>
    </w:p>
    <w:p>
      <w:pPr>
        <w:pStyle w:val="Heading2"/>
      </w:pPr>
      <w:r>
        <w:rPr>
          <w:rFonts w:ascii="Arial" w:cs="Arial" w:eastAsia="Arial" w:hAnsi="Arial"/>
        </w:rPr>
        <w:t xml:space="preserve">GESTIONE OPERATIVA</w:t>
      </w:r>
    </w:p>
    <w:p>
      <w:pPr>
        <w:spacing w:before="40" w:after="40"/>
      </w:pPr>
      <w:r>
        <w:rPr>
          <w:rFonts w:ascii="Arial" w:cs="Arial" w:eastAsia="Arial" w:hAnsi="Arial"/>
          <w:b/>
          <w:bCs/>
          <w:color w:val="1A1A2E"/>
          <w:sz w:val="20"/>
          <w:szCs w:val="20"/>
        </w:rPr>
        <w:t xml:space="preserve">Scheduling: </w:t>
      </w:r>
      <w:r>
        <w:rPr>
          <w:rFonts w:ascii="Arial" w:cs="Arial" w:eastAsia="Arial" w:hAnsi="Arial"/>
          <w:color w:val="444444"/>
          <w:sz w:val="20"/>
          <w:szCs w:val="20"/>
        </w:rPr>
        <w:t xml:space="preserve">Max 6-8 sessioni/giorno. NON 11. Buffer 15 min tra sessioni (il coach ha bisogno di resettarsi). Giornata tipo sostenibile: 7:00-8:00 prima sessione, 13:00-14:00 pausa, 14:00-18:00 sessioni pomeridiane. 18:00-19:00 contenuti/admin. Fine. NO sessioni serali (il coach deve avere vita).</w:t>
      </w:r>
    </w:p>
    <w:p>
      <w:pPr>
        <w:spacing w:before="40" w:after="40"/>
      </w:pPr>
      <w:r>
        <w:rPr>
          <w:rFonts w:ascii="Arial" w:cs="Arial" w:eastAsia="Arial" w:hAnsi="Arial"/>
          <w:b/>
          <w:bCs/>
          <w:color w:val="1A1A2E"/>
          <w:sz w:val="20"/>
          <w:szCs w:val="20"/>
        </w:rPr>
        <w:t xml:space="preserve">Obiettivo finanziario: </w:t>
      </w:r>
      <w:r>
        <w:rPr>
          <w:rFonts w:ascii="Arial" w:cs="Arial" w:eastAsia="Arial" w:hAnsi="Arial"/>
          <w:color w:val="444444"/>
          <w:sz w:val="20"/>
          <w:szCs w:val="20"/>
        </w:rPr>
        <w:t xml:space="preserve">6-8 sessioni/giorno x 5 giorni = 30-40 sessioni/settimana. Se ogni sessione vale 60-80€ (nel contesto del pacchetto): 7.200-12.800€/mese lordo. Con 15-20 clienti attivi. È sostenibile, profittevole, e lascia spazio per crescere.</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10.4</w:t>
            </w:r>
            <w:r>
              <w:rPr>
                <w:rFonts w:ascii="Arial" w:cs="Arial" w:eastAsia="Arial" w:hAnsi="Arial"/>
                <w:b/>
                <w:bCs/>
                <w:color w:val="FFFFFF"/>
                <w:sz w:val="24"/>
                <w:szCs w:val="24"/>
              </w:rPr>
              <w:t xml:space="preserve">  —  DIGITAL, SCALABILITÀ E LEADERSHIP</w:t>
            </w:r>
          </w:p>
        </w:tc>
      </w:tr>
    </w:tbl>
    <w:p>
      <w:pPr>
        <w:spacing w:before="200" w:after="200"/>
      </w:pPr>
    </w:p>
    <w:p>
      <w:pPr>
        <w:pStyle w:val="Heading2"/>
      </w:pPr>
      <w:r>
        <w:rPr>
          <w:rFonts w:ascii="Arial" w:cs="Arial" w:eastAsia="Arial" w:hAnsi="Arial"/>
        </w:rPr>
        <w:t xml:space="preserve">OLTRE IL 1:1</w:t>
      </w:r>
    </w:p>
    <w:p>
      <w:pPr>
        <w:spacing w:before="40" w:after="40"/>
      </w:pPr>
      <w:r>
        <w:rPr>
          <w:rFonts w:ascii="Arial" w:cs="Arial" w:eastAsia="Arial" w:hAnsi="Arial"/>
          <w:b/>
          <w:bCs/>
          <w:color w:val="1A1A2E"/>
          <w:sz w:val="20"/>
          <w:szCs w:val="20"/>
        </w:rPr>
        <w:t xml:space="preserve">Small Group (max 4 persone): </w:t>
      </w:r>
      <w:r>
        <w:rPr>
          <w:rFonts w:ascii="Arial" w:cs="Arial" w:eastAsia="Arial" w:hAnsi="Arial"/>
          <w:color w:val="444444"/>
          <w:sz w:val="20"/>
          <w:szCs w:val="20"/>
        </w:rPr>
        <w:t xml:space="preserve">Stessa qualità del 1:1 ma con dinamica di gruppo. Prezzo: 60-70% del 1:1 per persona. Con 4 persone: fatturi 2.5x rispetto al 1:1. Il movimento MM si presta perfettamente al small group: il breath work è collettivo, il movement flow è individuale dentro il gruppo.</w:t>
      </w:r>
    </w:p>
    <w:p>
      <w:pPr>
        <w:spacing w:before="40" w:after="40"/>
      </w:pPr>
      <w:r>
        <w:rPr>
          <w:rFonts w:ascii="Arial" w:cs="Arial" w:eastAsia="Arial" w:hAnsi="Arial"/>
          <w:b/>
          <w:bCs/>
          <w:color w:val="1A1A2E"/>
          <w:sz w:val="20"/>
          <w:szCs w:val="20"/>
        </w:rPr>
        <w:t xml:space="preserve">Programma online: </w:t>
      </w:r>
      <w:r>
        <w:rPr>
          <w:rFonts w:ascii="Arial" w:cs="Arial" w:eastAsia="Arial" w:hAnsi="Arial"/>
          <w:color w:val="444444"/>
          <w:sz w:val="20"/>
          <w:szCs w:val="20"/>
        </w:rPr>
        <w:t xml:space="preserve">Video lezioni + protocolli + check-in settimanale video. Per chi vive lontano o viaggia molto. Prezzo: 300-500€/mese. Strumenti: Vimeo/Teachable per i video, WhatsApp/Telegram per il check-in, app ESSERĒ per il tracking.</w:t>
      </w:r>
    </w:p>
    <w:p>
      <w:pPr>
        <w:spacing w:before="40" w:after="40"/>
      </w:pPr>
      <w:r>
        <w:rPr>
          <w:rFonts w:ascii="Arial" w:cs="Arial" w:eastAsia="Arial" w:hAnsi="Arial"/>
          <w:b/>
          <w:bCs/>
          <w:color w:val="1A1A2E"/>
          <w:sz w:val="20"/>
          <w:szCs w:val="20"/>
        </w:rPr>
        <w:t xml:space="preserve">Workshop/Retreat: </w:t>
      </w:r>
      <w:r>
        <w:rPr>
          <w:rFonts w:ascii="Arial" w:cs="Arial" w:eastAsia="Arial" w:hAnsi="Arial"/>
          <w:color w:val="444444"/>
          <w:sz w:val="20"/>
          <w:szCs w:val="20"/>
        </w:rPr>
        <w:t xml:space="preserve">Evento esperienziale di 1-2 giorni. 10-20 partecipanti. Prezzo: 500-1500€ a persona. Alto impatto, alto margine. 1 retreat trimestrale = 5.000-30.000€ aggiuntivi.</w:t>
      </w:r>
    </w:p>
    <w:p>
      <w:pPr>
        <w:spacing w:before="60" w:after="60"/>
      </w:pPr>
    </w:p>
    <w:p>
      <w:pPr>
        <w:pStyle w:val="Heading2"/>
      </w:pPr>
      <w:r>
        <w:rPr>
          <w:rFonts w:ascii="Arial" w:cs="Arial" w:eastAsia="Arial" w:hAnsi="Arial"/>
        </w:rPr>
        <w:t xml:space="preserve">LEADERSHIP INCARNATA</w:t>
      </w:r>
    </w:p>
    <w:p>
      <w:pPr>
        <w:spacing w:before="40" w:after="40"/>
      </w:pPr>
      <w:r>
        <w:rPr>
          <w:rFonts w:ascii="Arial" w:cs="Arial" w:eastAsia="Arial" w:hAnsi="Arial"/>
          <w:b w:val="false"/>
          <w:bCs w:val="false"/>
          <w:i w:val="false"/>
          <w:iCs w:val="false"/>
          <w:color w:val="333333"/>
          <w:sz w:val="20"/>
          <w:szCs w:val="20"/>
        </w:rPr>
        <w:t xml:space="preserve">Il coach MM non gestisce il team come un ‘capo’. Gestisce come un coach: con presenza, ascolto, feedback costruttivo. I principi MM applicati alla leadership: prima di un meeting con il team, 2 min di coerenza cardiaca. Durante il feedback, contatto visivo + voce in prosodia ventro-vagale. Dopo un conflitto, grounding + respiro prima di reagire. Il coach MM vive ciò che insegna. SEMPRE.</w:t>
      </w:r>
    </w:p>
    <w:p>
      <w:pPr>
        <w:spacing w:before="40" w:after="40"/>
      </w:pPr>
      <w:r>
        <w:rPr>
          <w:rFonts w:ascii="Arial" w:cs="Arial" w:eastAsia="Arial" w:hAnsi="Arial"/>
          <w:b/>
          <w:bCs/>
          <w:color w:val="1A1A2E"/>
          <w:sz w:val="20"/>
          <w:szCs w:val="20"/>
        </w:rPr>
        <w:t xml:space="preserve">Confini legali: </w:t>
      </w:r>
      <w:r>
        <w:rPr>
          <w:rFonts w:ascii="Arial" w:cs="Arial" w:eastAsia="Arial" w:hAnsi="Arial"/>
          <w:color w:val="444444"/>
          <w:sz w:val="20"/>
          <w:szCs w:val="20"/>
        </w:rPr>
        <w:t xml:space="preserve">ASD (Associazione Sportiva Dilettantistica): fino a 400K€ di ricavi, regime agevolato. SSD (Società Sportiva Dilettantistica): alternativa con responsabilità limitata. P.IVA individuale: per chi vuole operare fuori dal contesto associativo. Contrattualistica: template standard A.S.D. Evolution Sport con clausole Art. 1-2-3, piano economico, firme. Privacy: GDPR compliance, consenso informato, trattamento dati biometrici (HRV, foto posturali). Assicurazione RC professionale: OBBLIGATORIA.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8"/>
              <w:left w:val="single" w:color="C8A45A" w:sz="3"/>
              <w:bottom w:val="single" w:color="C8A45A" w:sz="8"/>
              <w:right w:val="single" w:color="C8A45A" w:sz="3"/>
            </w:tcBorders>
            <w:shd w:fill="1A1A2E" w:val="clear"/>
            <w:tcMar>
              <w:top w:type="dxa" w:w="250"/>
              <w:left w:type="dxa" w:w="300"/>
              <w:bottom w:type="dxa" w:w="250"/>
              <w:right w:type="dxa" w:w="300"/>
            </w:tcMar>
          </w:tcPr>
          <w:p>
            <w:pPr>
              <w:jc w:val="center"/>
            </w:pPr>
            <w:r>
              <w:rPr>
                <w:rFonts w:ascii="Arial" w:cs="Arial" w:eastAsia="Arial" w:hAnsi="Arial"/>
                <w:b/>
                <w:bCs/>
                <w:color w:val="C8A45A"/>
                <w:spacing w:val="300"/>
                <w:sz w:val="22"/>
                <w:szCs w:val="22"/>
              </w:rPr>
              <w:t xml:space="preserve">MODULO 11</w:t>
            </w:r>
          </w:p>
          <w:p>
            <w:pPr>
              <w:spacing w:before="120"/>
              <w:jc w:val="center"/>
            </w:pPr>
            <w:r>
              <w:rPr>
                <w:rFonts w:ascii="Arial" w:cs="Arial" w:eastAsia="Arial" w:hAnsi="Arial"/>
                <w:b/>
                <w:bCs/>
                <w:color w:val="FFFFFF"/>
                <w:sz w:val="34"/>
                <w:szCs w:val="34"/>
              </w:rPr>
              <w:t xml:space="preserve">SOMATIC INTELLIGENCE</w:t>
            </w:r>
          </w:p>
          <w:p>
            <w:pPr>
              <w:spacing w:before="80"/>
              <w:jc w:val="center"/>
            </w:pPr>
            <w:r>
              <w:rPr>
                <w:rFonts w:ascii="Arial" w:cs="Arial" w:eastAsia="Arial" w:hAnsi="Arial"/>
                <w:i/>
                <w:iCs/>
                <w:color w:val="AAAAAA"/>
                <w:sz w:val="22"/>
                <w:szCs w:val="22"/>
              </w:rPr>
              <w:t xml:space="preserve">Il corpo come sistema di intelligenza autonoma</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11.1</w:t>
            </w:r>
            <w:r>
              <w:rPr>
                <w:rFonts w:ascii="Arial" w:cs="Arial" w:eastAsia="Arial" w:hAnsi="Arial"/>
                <w:b/>
                <w:bCs/>
                <w:color w:val="FFFFFF"/>
                <w:sz w:val="24"/>
                <w:szCs w:val="24"/>
              </w:rPr>
              <w:t xml:space="preserve">  —  I TRE CERVELLI E EMBODIED DECISION MAKING</w:t>
            </w:r>
          </w:p>
        </w:tc>
      </w:tr>
    </w:tbl>
    <w:p>
      <w:pPr>
        <w:spacing w:before="200" w:after="200"/>
      </w:pPr>
    </w:p>
    <w:p>
      <w:pPr>
        <w:pStyle w:val="Heading2"/>
      </w:pPr>
      <w:r>
        <w:rPr>
          <w:rFonts w:ascii="Arial" w:cs="Arial" w:eastAsia="Arial" w:hAnsi="Arial"/>
        </w:rPr>
        <w:t xml:space="preserve">IL CERVELLO CARDIACO</w:t>
      </w:r>
    </w:p>
    <w:p>
      <w:pPr>
        <w:spacing w:before="40" w:after="40"/>
      </w:pPr>
      <w:r>
        <w:rPr>
          <w:rFonts w:ascii="Arial" w:cs="Arial" w:eastAsia="Arial" w:hAnsi="Arial"/>
          <w:b/>
          <w:bCs/>
          <w:color w:val="1A1A2E"/>
          <w:sz w:val="20"/>
          <w:szCs w:val="20"/>
        </w:rPr>
        <w:t xml:space="preserve">Scoperta: </w:t>
      </w:r>
      <w:r>
        <w:rPr>
          <w:rFonts w:ascii="Arial" w:cs="Arial" w:eastAsia="Arial" w:hAnsi="Arial"/>
          <w:color w:val="444444"/>
          <w:sz w:val="20"/>
          <w:szCs w:val="20"/>
        </w:rPr>
        <w:t xml:space="preserve">J. Andrew Armour (1991) ha identificato un sistema nervoso intrinseco nel cuore: ~40.000 neuroni organizzati in un vero e proprio ‘piccolo cervello’. Questo sistema nervoso cardiaco: sente (neuroni sensoriali che rilevano pressione, chimica, frequenza), processa (interneuroni che integrano informazioni localmente), e agisce (neuroni motori che regolano il ritmo INDIPENDENTEMENTE dal cervello). Il cuore NON è una semplice pompa: è un organo sensoriale e di elaborazione.</w:t>
      </w:r>
    </w:p>
    <w:p>
      <w:pPr>
        <w:spacing w:before="40" w:after="40"/>
      </w:pPr>
      <w:r>
        <w:rPr>
          <w:rFonts w:ascii="Arial" w:cs="Arial" w:eastAsia="Arial" w:hAnsi="Arial"/>
          <w:color w:val="2A6496"/>
          <w:sz w:val="20"/>
          <w:szCs w:val="20"/>
        </w:rPr>
        <w:t xml:space="preserve">📊 Il cuore invia più segnali al cervello di quanti ne riceva (80% afferenti vs 20% efferenti via nervo vago). Il cuore ‘informa’ il cervello sullo stato emotivo. Le ‘decisioni del cuore’ hanno una base neurale reale.</w:t>
      </w:r>
    </w:p>
    <w:p>
      <w:pPr>
        <w:spacing w:before="60" w:after="60"/>
      </w:pPr>
    </w:p>
    <w:p>
      <w:pPr>
        <w:pStyle w:val="Heading2"/>
      </w:pPr>
      <w:r>
        <w:rPr>
          <w:rFonts w:ascii="Arial" w:cs="Arial" w:eastAsia="Arial" w:hAnsi="Arial"/>
        </w:rPr>
        <w:t xml:space="preserve">IL CERVELLO ENTERICO</w:t>
      </w:r>
    </w:p>
    <w:p>
      <w:pPr>
        <w:spacing w:before="40" w:after="40"/>
      </w:pPr>
      <w:r>
        <w:rPr>
          <w:rFonts w:ascii="Arial" w:cs="Arial" w:eastAsia="Arial" w:hAnsi="Arial"/>
          <w:b/>
          <w:bCs/>
          <w:color w:val="1A1A2E"/>
          <w:sz w:val="20"/>
          <w:szCs w:val="20"/>
        </w:rPr>
        <w:t xml:space="preserve">Michael Gershon, ‘The Second Brain’ (1998): </w:t>
      </w:r>
      <w:r>
        <w:rPr>
          <w:rFonts w:ascii="Arial" w:cs="Arial" w:eastAsia="Arial" w:hAnsi="Arial"/>
          <w:color w:val="444444"/>
          <w:sz w:val="20"/>
          <w:szCs w:val="20"/>
        </w:rPr>
        <w:t xml:space="preserve">500 milioni di neuroni nel sistema nervoso enterico. Produce serotonina (90-95%), dopamina (~50%), GABA, acetilcolina AUTONOMAMENTE. Le ‘gut feelings’ sono reali: l’intestino processa informazioni e le invia al cervello via vago. Le decisioni ‘di pancia’ sono il risultato di un’elaborazione neurale enterica basata su pattern appresi.</w:t>
      </w:r>
    </w:p>
    <w:p>
      <w:pPr>
        <w:spacing w:before="60" w:after="60"/>
      </w:pPr>
    </w:p>
    <w:p>
      <w:pPr>
        <w:pStyle w:val="Heading2"/>
      </w:pPr>
      <w:r>
        <w:rPr>
          <w:rFonts w:ascii="Arial" w:cs="Arial" w:eastAsia="Arial" w:hAnsi="Arial"/>
        </w:rPr>
        <w:t xml:space="preserve">SOMATIC MARKERS – DAMASIO</w:t>
      </w:r>
    </w:p>
    <w:p>
      <w:pPr>
        <w:spacing w:before="40" w:after="40"/>
      </w:pPr>
      <w:r>
        <w:rPr>
          <w:rFonts w:ascii="Arial" w:cs="Arial" w:eastAsia="Arial" w:hAnsi="Arial"/>
          <w:b/>
          <w:bCs/>
          <w:color w:val="1A1A2E"/>
          <w:sz w:val="20"/>
          <w:szCs w:val="20"/>
        </w:rPr>
        <w:t xml:space="preserve">Antonio Damasio (1994, ‘Descartes’ Error’): </w:t>
      </w:r>
      <w:r>
        <w:rPr>
          <w:rFonts w:ascii="Arial" w:cs="Arial" w:eastAsia="Arial" w:hAnsi="Arial"/>
          <w:color w:val="444444"/>
          <w:sz w:val="20"/>
          <w:szCs w:val="20"/>
        </w:rPr>
        <w:t xml:space="preserve">Il corpo ‘marca’ le esperienze con risposte somatiche (sudorazione, contrazione viscerale, accelerazione cardiaca, tensione muscolare). Queste marche influenzano le decisioni future a livello SUBCONSCIO. Iowa Gambling Task: i partecipanti mostravano risposte di conduttanza cutanea (sudorazione) ai mazzi ‘cattivi’ PRIMA di sapere consciamente che erano cattivi. Il corpo sapeva prima della mente.</w:t>
      </w:r>
    </w:p>
    <w:p>
      <w:pPr>
        <w:spacing w:before="50" w:after="50"/>
      </w:pPr>
      <w:r>
        <w:rPr>
          <w:rFonts w:ascii="Arial" w:cs="Arial" w:eastAsia="Arial" w:hAnsi="Arial"/>
          <w:b/>
          <w:bCs/>
          <w:color w:val="8B4513"/>
          <w:sz w:val="20"/>
          <w:szCs w:val="20"/>
        </w:rPr>
        <w:t xml:space="preserve">⭐ PUNTO CHIAVE: Per i CEO: l’‘intuizione’ non è magia. È il corpo che riconosce pattern attraverso i somatic markers. Ma funziona SOLO se sei connesso al corpo (interocezione alta). Il CEO disconnesso dal corpo perde accesso a questa intelligenza e prende decisioni solo con la PFC analitica – che è più lenta e meno accurata per le decisioni complesse.</w:t>
      </w:r>
    </w:p>
    <w:p>
      <w:pPr>
        <w:spacing w:before="60" w:after="60"/>
      </w:pPr>
    </w:p>
    <w:p>
      <w:pPr>
        <w:pStyle w:val="Heading2"/>
      </w:pPr>
      <w:r>
        <w:rPr>
          <w:rFonts w:ascii="Arial" w:cs="Arial" w:eastAsia="Arial" w:hAnsi="Arial"/>
        </w:rPr>
        <w:t xml:space="preserve">ESERCIZI PRATICI</w:t>
      </w:r>
    </w:p>
    <w:p>
      <w:pPr>
        <w:spacing w:before="40" w:after="40"/>
      </w:pPr>
      <w:r>
        <w:rPr>
          <w:rFonts w:ascii="Arial" w:cs="Arial" w:eastAsia="Arial" w:hAnsi="Arial"/>
          <w:b/>
          <w:bCs/>
          <w:color w:val="1A1A2E"/>
          <w:sz w:val="20"/>
          <w:szCs w:val="20"/>
        </w:rPr>
        <w:t xml:space="preserve">3 Brain Check-In (10 min): </w:t>
      </w:r>
      <w:r>
        <w:rPr>
          <w:rFonts w:ascii="Arial" w:cs="Arial" w:eastAsia="Arial" w:hAnsi="Arial"/>
          <w:color w:val="444444"/>
          <w:sz w:val="20"/>
          <w:szCs w:val="20"/>
        </w:rPr>
        <w:t xml:space="preserve">Seduto, occhi chiusi. Mano sulla testa: ‘Cosa dice la mente su questa decisione?’ Ascolta 2 min. Mano sul cuore: ‘Cosa dice il cuore?’ Ascolta 2 min. Mano sulla pancia: ‘Cosa dice la pancia?’ Ascolta 2 min. Confronta le 3 risposte. Quando sono allineate: procedi con fiducia. Quando sono in conflitto: esplora il conflitto.</w:t>
      </w:r>
    </w:p>
    <w:p>
      <w:pPr>
        <w:spacing w:before="40" w:after="40"/>
      </w:pPr>
      <w:r>
        <w:rPr>
          <w:rFonts w:ascii="Arial" w:cs="Arial" w:eastAsia="Arial" w:hAnsi="Arial"/>
          <w:b/>
          <w:bCs/>
          <w:color w:val="1A1A2E"/>
          <w:sz w:val="20"/>
          <w:szCs w:val="20"/>
        </w:rPr>
        <w:t xml:space="preserve">Body Compass (5 min): </w:t>
      </w:r>
      <w:r>
        <w:rPr>
          <w:rFonts w:ascii="Arial" w:cs="Arial" w:eastAsia="Arial" w:hAnsi="Arial"/>
          <w:color w:val="444444"/>
          <w:sz w:val="20"/>
          <w:szCs w:val="20"/>
        </w:rPr>
        <w:t xml:space="preserve">Di fronte a una scelta (A vs B). Chiudi gli occhi. Immagina vividamente di scegliere A. Senti il corpo: espansione (apertura, leggerezza, calore) = Sì somatico. Contrazione (chiusura, pesantezza, freddo) = NO somatico. Poi immagina B. Stessa osservazione. Il corpo ha già deciso.</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11.2</w:t>
            </w:r>
            <w:r>
              <w:rPr>
                <w:rFonts w:ascii="Arial" w:cs="Arial" w:eastAsia="Arial" w:hAnsi="Arial"/>
                <w:b/>
                <w:bCs/>
                <w:color w:val="FFFFFF"/>
                <w:sz w:val="24"/>
                <w:szCs w:val="24"/>
              </w:rPr>
              <w:t xml:space="preserve">  —  MOVIMENTO COME LINGUAGGIO</w:t>
            </w:r>
          </w:p>
        </w:tc>
      </w:tr>
    </w:tbl>
    <w:p>
      <w:pPr>
        <w:spacing w:before="200" w:after="200"/>
      </w:pPr>
    </w:p>
    <w:p>
      <w:pPr>
        <w:pStyle w:val="Heading2"/>
      </w:pPr>
      <w:r>
        <w:rPr>
          <w:rFonts w:ascii="Arial" w:cs="Arial" w:eastAsia="Arial" w:hAnsi="Arial"/>
        </w:rPr>
        <w:t xml:space="preserve">LETTURA SOMATICA</w:t>
      </w:r>
    </w:p>
    <w:p>
      <w:pPr>
        <w:spacing w:before="40" w:after="40"/>
      </w:pPr>
      <w:r>
        <w:rPr>
          <w:rFonts w:ascii="Arial" w:cs="Arial" w:eastAsia="Arial" w:hAnsi="Arial"/>
          <w:b w:val="false"/>
          <w:bCs w:val="false"/>
          <w:i w:val="false"/>
          <w:iCs w:val="false"/>
          <w:color w:val="333333"/>
          <w:sz w:val="20"/>
          <w:szCs w:val="20"/>
        </w:rPr>
        <w:t xml:space="preserve">Il modo in cui una persona si muove racconta la sua storia: quali esperienze ha avuto, quali emozioni reprime, quale stato autonomico domina. Non si tratta di ‘leggere la mente’: si tratta di osservare pattern somatici con curiosità e rispetto.</w:t>
      </w:r>
    </w:p>
    <w:p>
      <w:pPr>
        <w:spacing w:before="60" w:after="60"/>
      </w:pPr>
    </w:p>
    <w:p>
      <w:pPr>
        <w:spacing w:before="40" w:after="40"/>
      </w:pPr>
      <w:r>
        <w:rPr>
          <w:rFonts w:ascii="Arial" w:cs="Arial" w:eastAsia="Arial" w:hAnsi="Arial"/>
          <w:b/>
          <w:bCs/>
          <w:color w:val="1A1A2E"/>
          <w:sz w:val="20"/>
          <w:szCs w:val="20"/>
        </w:rPr>
        <w:t xml:space="preserve">Spalle chiuse/anteriorizzate: </w:t>
      </w:r>
      <w:r>
        <w:rPr>
          <w:rFonts w:ascii="Arial" w:cs="Arial" w:eastAsia="Arial" w:hAnsi="Arial"/>
          <w:color w:val="444444"/>
          <w:sz w:val="20"/>
          <w:szCs w:val="20"/>
        </w:rPr>
        <w:t xml:space="preserve">Pattern di protezione. Il corpo protegge il cuore (letteralmente). Spesso correlato a: insicurezza, paura di esporsi, bisogno di difendersi, introversione forzata. In termini fasciali: catena anteriore accorciata, gran pettorale e deltoide anteriore ipertonici.</w:t>
      </w:r>
    </w:p>
    <w:p>
      <w:pPr>
        <w:spacing w:before="40" w:after="40"/>
      </w:pPr>
      <w:r>
        <w:rPr>
          <w:rFonts w:ascii="Arial" w:cs="Arial" w:eastAsia="Arial" w:hAnsi="Arial"/>
          <w:b/>
          <w:bCs/>
          <w:color w:val="1A1A2E"/>
          <w:sz w:val="20"/>
          <w:szCs w:val="20"/>
        </w:rPr>
        <w:t xml:space="preserve">Mandibola serrata (bruxismo): </w:t>
      </w:r>
      <w:r>
        <w:rPr>
          <w:rFonts w:ascii="Arial" w:cs="Arial" w:eastAsia="Arial" w:hAnsi="Arial"/>
          <w:color w:val="444444"/>
          <w:sz w:val="20"/>
          <w:szCs w:val="20"/>
        </w:rPr>
        <w:t xml:space="preserve">Rabbia repressa o controllo eccessivo. La mandibola è il ‘freno a mano’ emotivo: stringiamo i denti quando tratteniamo qualcosa. Il massetere è il muscolo più forte del corpo per unità di superficie. Correlato a: cefalea tensiva, disturbi ATM, tensione cervicale.</w:t>
      </w:r>
    </w:p>
    <w:p>
      <w:pPr>
        <w:spacing w:before="40" w:after="40"/>
      </w:pPr>
      <w:r>
        <w:rPr>
          <w:rFonts w:ascii="Arial" w:cs="Arial" w:eastAsia="Arial" w:hAnsi="Arial"/>
          <w:b/>
          <w:bCs/>
          <w:color w:val="1A1A2E"/>
          <w:sz w:val="20"/>
          <w:szCs w:val="20"/>
        </w:rPr>
        <w:t xml:space="preserve">Bacino bloccato/retroverso: </w:t>
      </w:r>
      <w:r>
        <w:rPr>
          <w:rFonts w:ascii="Arial" w:cs="Arial" w:eastAsia="Arial" w:hAnsi="Arial"/>
          <w:color w:val="444444"/>
          <w:sz w:val="20"/>
          <w:szCs w:val="20"/>
        </w:rPr>
        <w:t xml:space="preserve">Il bacino è il centro della vitalità, della sessualità, della potenza. Un bacino bloccato (rigido, poco mobile) è spesso correlato a: controllo eccessivo, inibizione sessuale/emotiva, difficoltà a ‘lasciarsi andare’. Lo psoas ipertonico è il muscolo della paura cronica.</w:t>
      </w:r>
    </w:p>
    <w:p>
      <w:pPr>
        <w:spacing w:before="40" w:after="40"/>
      </w:pPr>
      <w:r>
        <w:rPr>
          <w:rFonts w:ascii="Arial" w:cs="Arial" w:eastAsia="Arial" w:hAnsi="Arial"/>
          <w:b/>
          <w:bCs/>
          <w:color w:val="1A1A2E"/>
          <w:sz w:val="20"/>
          <w:szCs w:val="20"/>
        </w:rPr>
        <w:t xml:space="preserve">Piedi disconnessi: </w:t>
      </w:r>
      <w:r>
        <w:rPr>
          <w:rFonts w:ascii="Arial" w:cs="Arial" w:eastAsia="Arial" w:hAnsi="Arial"/>
          <w:color w:val="444444"/>
          <w:sz w:val="20"/>
          <w:szCs w:val="20"/>
        </w:rPr>
        <w:t xml:space="preserve">Scarso contatto con il suolo, peso sulle punte, instabilità. Correlato a: mancanza di grounding, ansia, sensazione di ‘non avere una base’, tendenza a ‘vivere nella testa’.</w:t>
      </w:r>
    </w:p>
    <w:p>
      <w:pPr>
        <w:spacing w:before="40" w:after="40"/>
      </w:pPr>
      <w:r>
        <w:rPr>
          <w:rFonts w:ascii="Arial" w:cs="Arial" w:eastAsia="Arial" w:hAnsi="Arial"/>
          <w:b/>
          <w:bCs/>
          <w:color w:val="1A1A2E"/>
          <w:sz w:val="20"/>
          <w:szCs w:val="20"/>
        </w:rPr>
        <w:t xml:space="preserve">Cammino: </w:t>
      </w:r>
      <w:r>
        <w:rPr>
          <w:rFonts w:ascii="Arial" w:cs="Arial" w:eastAsia="Arial" w:hAnsi="Arial"/>
          <w:color w:val="444444"/>
          <w:sz w:val="20"/>
          <w:szCs w:val="20"/>
        </w:rPr>
        <w:t xml:space="preserve">Osserva: simmetria, ampiezza del passo, swing delle braccia, contatto del tallone, rotazione del bacino, posizione della testa, direzione dello sguardo. Un cammino rigido/controllato = simpatico dominante. Un cammino fluido/ampio = ventro-vagale. Un cammino trascinato = dorso-vagale.</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REGOLA FONDAMENTALE: OSSERVA, NON INTERPRETARE. Non dire al cliente ‘hai le spalle chiuse perché hai paura’. Dici: ‘Noto che le tue spalle sono anteriorizzate. Cosa senti in quella zona?’ Lascia che il cliente scopra il significato da solo. Il tuo ruolo è la DOMANDA, non la RISPOSTA.</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11.3</w:t>
            </w:r>
            <w:r>
              <w:rPr>
                <w:rFonts w:ascii="Arial" w:cs="Arial" w:eastAsia="Arial" w:hAnsi="Arial"/>
                <w:b/>
                <w:bCs/>
                <w:color w:val="FFFFFF"/>
                <w:sz w:val="24"/>
                <w:szCs w:val="24"/>
              </w:rPr>
              <w:t xml:space="preserve">  —  TOUCH, RITMO E PROPRIOCEZIONE</w:t>
            </w:r>
          </w:p>
        </w:tc>
      </w:tr>
    </w:tbl>
    <w:p>
      <w:pPr>
        <w:spacing w:before="200" w:after="200"/>
      </w:pPr>
    </w:p>
    <w:p>
      <w:pPr>
        <w:pStyle w:val="Heading2"/>
      </w:pPr>
      <w:r>
        <w:rPr>
          <w:rFonts w:ascii="Arial" w:cs="Arial" w:eastAsia="Arial" w:hAnsi="Arial"/>
        </w:rPr>
        <w:t xml:space="preserve">IL TOCCO CONSAPEVOLE</w:t>
      </w:r>
    </w:p>
    <w:p>
      <w:pPr>
        <w:spacing w:before="40" w:after="40"/>
      </w:pPr>
      <w:r>
        <w:rPr>
          <w:rFonts w:ascii="Arial" w:cs="Arial" w:eastAsia="Arial" w:hAnsi="Arial"/>
          <w:b/>
          <w:bCs/>
          <w:color w:val="1A1A2E"/>
          <w:sz w:val="20"/>
          <w:szCs w:val="20"/>
        </w:rPr>
        <w:t xml:space="preserve">Neuroscienza: </w:t>
      </w:r>
      <w:r>
        <w:rPr>
          <w:rFonts w:ascii="Arial" w:cs="Arial" w:eastAsia="Arial" w:hAnsi="Arial"/>
          <w:color w:val="444444"/>
          <w:sz w:val="20"/>
          <w:szCs w:val="20"/>
        </w:rPr>
        <w:t xml:space="preserve">Le fibre C-tattili afferenti sono fibre nervose specializzate nel tocco ‘sociale’ (carezzevole, lento). Velocità ottimale: 1-10 cm/sec. A questa velocità, il tocco attiva l’insula e stimola il rilascio di ossitocina. Tocco rapido, brusco o inaspettato attiva invece la risposta di allarme (amigdala). Il tocco del coach durante il training deve essere: lento, fermo, chiaro, con il permesso esplicito del cliente.</w:t>
      </w:r>
    </w:p>
    <w:p>
      <w:pPr>
        <w:spacing w:before="40" w:after="40"/>
      </w:pPr>
      <w:r>
        <w:rPr>
          <w:rFonts w:ascii="Arial" w:cs="Arial" w:eastAsia="Arial" w:hAnsi="Arial"/>
          <w:b/>
          <w:bCs/>
          <w:color w:val="1A1A2E"/>
          <w:sz w:val="20"/>
          <w:szCs w:val="20"/>
        </w:rPr>
        <w:t xml:space="preserve">Regole del tocco MM: </w:t>
      </w:r>
      <w:r>
        <w:rPr>
          <w:rFonts w:ascii="Arial" w:cs="Arial" w:eastAsia="Arial" w:hAnsi="Arial"/>
          <w:color w:val="444444"/>
          <w:sz w:val="20"/>
          <w:szCs w:val="20"/>
        </w:rPr>
        <w:t xml:space="preserve">1) Chiedi SEMPRE prima: ‘Posso guidarti con una mano sulla scapola?’ 2) Tocco fermo, non ambiguo. Mai sfiorare (crea incertezza). 3) Comunica cosa stai facendo: ‘Senti la mia mano sulla zona lombare. Quando inspiri, spingi leggermente contro la mia mano.’ 4) Zone sicure: scapole, zona lombare (sopra i glutei), spalle, braccia. Zone MAI: petto, interno coscia, zona inguinale. 5) Se il cliente si irrigidisce al tocco: togli immediatamente la mano senza commentare.</w:t>
      </w:r>
    </w:p>
    <w:p>
      <w:pPr>
        <w:spacing w:before="60" w:after="60"/>
      </w:pPr>
    </w:p>
    <w:p>
      <w:pPr>
        <w:pStyle w:val="Heading2"/>
      </w:pPr>
      <w:r>
        <w:rPr>
          <w:rFonts w:ascii="Arial" w:cs="Arial" w:eastAsia="Arial" w:hAnsi="Arial"/>
        </w:rPr>
        <w:t xml:space="preserve">PROPRIOCEZIONE AVANZATA</w:t>
      </w:r>
    </w:p>
    <w:p>
      <w:pPr>
        <w:spacing w:before="40" w:after="40"/>
      </w:pPr>
      <w:r>
        <w:rPr>
          <w:rFonts w:ascii="Arial" w:cs="Arial" w:eastAsia="Arial" w:hAnsi="Arial"/>
          <w:b/>
          <w:bCs/>
          <w:color w:val="1A1A2E"/>
          <w:sz w:val="20"/>
          <w:szCs w:val="20"/>
        </w:rPr>
        <w:t xml:space="preserve">La propriocezione come ‘sesto senso’: </w:t>
      </w:r>
      <w:r>
        <w:rPr>
          <w:rFonts w:ascii="Arial" w:cs="Arial" w:eastAsia="Arial" w:hAnsi="Arial"/>
          <w:color w:val="444444"/>
          <w:sz w:val="20"/>
          <w:szCs w:val="20"/>
        </w:rPr>
        <w:t xml:space="preserve">Fusi neuromuscolari, organi tendinei del Golgi, recettori articolari inviano costantemente informazioni sulla posizione del corpo nello spazio. Il cervelletto integra queste informazioni per produrre movimento coordinato. L’allenamento propriocettivo NON è solo ‘equilibrio su una gamba’: è espansione della consapevolezza spaziale.</w:t>
      </w:r>
    </w:p>
    <w:p>
      <w:pPr>
        <w:spacing w:before="40" w:after="40"/>
      </w:pPr>
      <w:r>
        <w:rPr>
          <w:rFonts w:ascii="Arial" w:cs="Arial" w:eastAsia="Arial" w:hAnsi="Arial"/>
          <w:b/>
          <w:bCs/>
          <w:color w:val="1A1A2E"/>
          <w:sz w:val="20"/>
          <w:szCs w:val="20"/>
        </w:rPr>
        <w:t xml:space="preserve">Progressione proprietocettiva MM: </w:t>
      </w:r>
      <w:r>
        <w:rPr>
          <w:rFonts w:ascii="Arial" w:cs="Arial" w:eastAsia="Arial" w:hAnsi="Arial"/>
          <w:color w:val="444444"/>
          <w:sz w:val="20"/>
          <w:szCs w:val="20"/>
        </w:rPr>
        <w:t xml:space="preserve">Livello 1: single leg stance, occhi aperti (30s). Livello 2: single leg stance, occhi chiusi (30s). Livello 3: single leg + movimento braccia, occhi chiusi. Livello 4: bosu/superficie instabile + esercizio + occhi chiusi. Livello 5: tutto il precedente + dual-task cognitivo (contare all’indietro di 7 partendo da 100). Livello 5 = allena cervelletto + PFC + propriocezione simultaneamente. È il ‘cervello totale workout’.</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11.4</w:t>
            </w:r>
            <w:r>
              <w:rPr>
                <w:rFonts w:ascii="Arial" w:cs="Arial" w:eastAsia="Arial" w:hAnsi="Arial"/>
                <w:b/>
                <w:bCs/>
                <w:color w:val="FFFFFF"/>
                <w:sz w:val="24"/>
                <w:szCs w:val="24"/>
              </w:rPr>
              <w:t xml:space="preserve">  —  MOVIMENTO, CREATIVITÀ E FLOW STATE</w:t>
            </w:r>
          </w:p>
        </w:tc>
      </w:tr>
    </w:tbl>
    <w:p>
      <w:pPr>
        <w:spacing w:before="200" w:after="200"/>
      </w:pPr>
    </w:p>
    <w:p>
      <w:pPr>
        <w:pStyle w:val="Heading2"/>
      </w:pPr>
      <w:r>
        <w:rPr>
          <w:rFonts w:ascii="Arial" w:cs="Arial" w:eastAsia="Arial" w:hAnsi="Arial"/>
        </w:rPr>
        <w:t xml:space="preserve">MOVIMENTO E PROBLEM SOLVING</w:t>
      </w:r>
    </w:p>
    <w:p>
      <w:pPr>
        <w:spacing w:before="40" w:after="40"/>
      </w:pPr>
      <w:r>
        <w:rPr>
          <w:rFonts w:ascii="Arial" w:cs="Arial" w:eastAsia="Arial" w:hAnsi="Arial"/>
          <w:color w:val="2A6496"/>
          <w:sz w:val="20"/>
          <w:szCs w:val="20"/>
        </w:rPr>
        <w:t xml:space="preserve">📊 Studio Stanford (Oppezzo &amp; Schwartz, 2014): camminare aumenta il pensiero creativo (divergent thinking) del 60% rispetto a stare seduti. L’effetto persiste per un certo periodo anche dopo aver smesso di camminare. Meccanismo ipotizzato: il movimento bilaterale ritmico (camminare) attiva entrambi gli emisferi e facilita le connessioni inter-emisferiche.</w:t>
      </w:r>
    </w:p>
    <w:p>
      <w:pPr>
        <w:spacing w:before="40" w:after="40"/>
      </w:pPr>
      <w:r>
        <w:rPr>
          <w:rFonts w:ascii="Arial" w:cs="Arial" w:eastAsia="Arial" w:hAnsi="Arial"/>
          <w:b/>
          <w:bCs/>
          <w:color w:val="1A1A2E"/>
          <w:sz w:val="20"/>
          <w:szCs w:val="20"/>
        </w:rPr>
        <w:t xml:space="preserve">Walking meetings: </w:t>
      </w:r>
      <w:r>
        <w:rPr>
          <w:rFonts w:ascii="Arial" w:cs="Arial" w:eastAsia="Arial" w:hAnsi="Arial"/>
          <w:color w:val="444444"/>
          <w:sz w:val="20"/>
          <w:szCs w:val="20"/>
        </w:rPr>
        <w:t xml:space="preserve">Steve Jobs era famoso per i walking meetings. Zuckerberg li pratica regolarmente. L’applicazione MM: sessioni di ‘Movement Coaching’ dove il cliente si muove (camminata, movement flow leggero) mentre discute problemi di business. Il corpo in movimento libera la mente dal pattern analitico rigido. Le soluzioni emergono.</w:t>
      </w:r>
    </w:p>
    <w:p>
      <w:pPr>
        <w:spacing w:before="60" w:after="60"/>
      </w:pPr>
    </w:p>
    <w:p>
      <w:pPr>
        <w:pStyle w:val="Heading2"/>
      </w:pPr>
      <w:r>
        <w:rPr>
          <w:rFonts w:ascii="Arial" w:cs="Arial" w:eastAsia="Arial" w:hAnsi="Arial"/>
        </w:rPr>
        <w:t xml:space="preserve">FLOW STATE</w:t>
      </w:r>
    </w:p>
    <w:p>
      <w:pPr>
        <w:spacing w:before="40" w:after="40"/>
      </w:pPr>
      <w:r>
        <w:rPr>
          <w:rFonts w:ascii="Arial" w:cs="Arial" w:eastAsia="Arial" w:hAnsi="Arial"/>
          <w:b/>
          <w:bCs/>
          <w:color w:val="1A1A2E"/>
          <w:sz w:val="20"/>
          <w:szCs w:val="20"/>
        </w:rPr>
        <w:t xml:space="preserve">Csikszentmihalyi (1990): </w:t>
      </w:r>
      <w:r>
        <w:rPr>
          <w:rFonts w:ascii="Arial" w:cs="Arial" w:eastAsia="Arial" w:hAnsi="Arial"/>
          <w:color w:val="444444"/>
          <w:sz w:val="20"/>
          <w:szCs w:val="20"/>
        </w:rPr>
        <w:t xml:space="preserve">Lo stato di flow è caratterizzato da: assorbimento completo nell’attività, perdita della percezione del tempo, sensazione di controllo, feedback immediato, rapporto sfida-competenza bilanciato (la sfida è leggermente superiore alla competenza attuale).</w:t>
      </w:r>
    </w:p>
    <w:p>
      <w:pPr>
        <w:spacing w:before="40" w:after="40"/>
      </w:pPr>
      <w:r>
        <w:rPr>
          <w:rFonts w:ascii="Arial" w:cs="Arial" w:eastAsia="Arial" w:hAnsi="Arial"/>
          <w:b/>
          <w:bCs/>
          <w:color w:val="1A1A2E"/>
          <w:sz w:val="20"/>
          <w:szCs w:val="20"/>
        </w:rPr>
        <w:t xml:space="preserve">Neuroscienza del flow: </w:t>
      </w:r>
      <w:r>
        <w:rPr>
          <w:rFonts w:ascii="Arial" w:cs="Arial" w:eastAsia="Arial" w:hAnsi="Arial"/>
          <w:color w:val="444444"/>
          <w:sz w:val="20"/>
          <w:szCs w:val="20"/>
        </w:rPr>
        <w:t xml:space="preserve">Transitional Hypofrontality (Dietrich, 2004): durante il flow, la PFC dorsolaterale si DISATTIVA parzialmente. Paradossalmente, il ‘pensare di meno’ produce performance migliore. Il DMN si spegne. Il TPN è attivo ma in modo non-analitico. Onde cerebrali: transizione da beta ad alfa/theta. Neurochimica: mix di norepinefrina + dopamina + endorfine + anandamide + serotonina.</w:t>
      </w:r>
    </w:p>
    <w:p>
      <w:pPr>
        <w:spacing w:before="50" w:after="50"/>
      </w:pPr>
      <w:r>
        <w:rPr>
          <w:rFonts w:ascii="Arial" w:cs="Arial" w:eastAsia="Arial" w:hAnsi="Arial"/>
          <w:b/>
          <w:bCs/>
          <w:color w:val="8B4513"/>
          <w:sz w:val="20"/>
          <w:szCs w:val="20"/>
        </w:rPr>
        <w:t xml:space="preserve">⭐ PUNTO CHIAVE: La sessione MM è una macchina per il flow: il Movement Flow è progettato con sfida progressiva al limite della competenza (challenge-skill balance), feedback propriocettivo immediato, focus totale richiesto dal task motorio, e durata sufficiente (15-20 min) per entrare in flow. Il coach regola la sfida in real-time: se il cliente è troppo comodo, aumenta la complessità. Se è troppo in difficoltà, semplifica. Il sweet spot è il flow.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8"/>
              <w:left w:val="single" w:color="C8A45A" w:sz="3"/>
              <w:bottom w:val="single" w:color="C8A45A" w:sz="8"/>
              <w:right w:val="single" w:color="C8A45A" w:sz="3"/>
            </w:tcBorders>
            <w:shd w:fill="1A1A2E" w:val="clear"/>
            <w:tcMar>
              <w:top w:type="dxa" w:w="250"/>
              <w:left w:type="dxa" w:w="300"/>
              <w:bottom w:type="dxa" w:w="250"/>
              <w:right w:type="dxa" w:w="300"/>
            </w:tcMar>
          </w:tcPr>
          <w:p>
            <w:pPr>
              <w:jc w:val="center"/>
            </w:pPr>
            <w:r>
              <w:rPr>
                <w:rFonts w:ascii="Arial" w:cs="Arial" w:eastAsia="Arial" w:hAnsi="Arial"/>
                <w:b/>
                <w:bCs/>
                <w:color w:val="C8A45A"/>
                <w:spacing w:val="300"/>
                <w:sz w:val="22"/>
                <w:szCs w:val="22"/>
              </w:rPr>
              <w:t xml:space="preserve">MODULO 12</w:t>
            </w:r>
          </w:p>
          <w:p>
            <w:pPr>
              <w:spacing w:before="120"/>
              <w:jc w:val="center"/>
            </w:pPr>
            <w:r>
              <w:rPr>
                <w:rFonts w:ascii="Arial" w:cs="Arial" w:eastAsia="Arial" w:hAnsi="Arial"/>
                <w:b/>
                <w:bCs/>
                <w:color w:val="FFFFFF"/>
                <w:sz w:val="34"/>
                <w:szCs w:val="34"/>
              </w:rPr>
              <w:t xml:space="preserve">PRACTICUM &amp; CERTIFICAZIONE</w:t>
            </w:r>
          </w:p>
          <w:p>
            <w:pPr>
              <w:spacing w:before="80"/>
              <w:jc w:val="center"/>
            </w:pPr>
            <w:r>
              <w:rPr>
                <w:rFonts w:ascii="Arial" w:cs="Arial" w:eastAsia="Arial" w:hAnsi="Arial"/>
                <w:i/>
                <w:iCs/>
                <w:color w:val="AAAAAA"/>
                <w:sz w:val="22"/>
                <w:szCs w:val="22"/>
              </w:rPr>
              <w:t xml:space="preserve">Dalla teoria alla padronanza</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12.1</w:t>
            </w:r>
            <w:r>
              <w:rPr>
                <w:rFonts w:ascii="Arial" w:cs="Arial" w:eastAsia="Arial" w:hAnsi="Arial"/>
                <w:b/>
                <w:bCs/>
                <w:color w:val="FFFFFF"/>
                <w:sz w:val="24"/>
                <w:szCs w:val="24"/>
              </w:rPr>
              <w:t xml:space="preserve">  —  ORIENTAMENTO AL TIROCINIO</w:t>
            </w:r>
          </w:p>
        </w:tc>
      </w:tr>
    </w:tbl>
    <w:p>
      <w:pPr>
        <w:spacing w:before="200" w:after="200"/>
      </w:pPr>
    </w:p>
    <w:p>
      <w:pPr>
        <w:pStyle w:val="Heading2"/>
      </w:pPr>
      <w:r>
        <w:rPr>
          <w:rFonts w:ascii="Arial" w:cs="Arial" w:eastAsia="Arial" w:hAnsi="Arial"/>
        </w:rPr>
        <w:t xml:space="preserve">STRUTTURA DELLE 100 ORE</w:t>
      </w:r>
    </w:p>
    <w:p>
      <w:pPr>
        <w:spacing w:before="40" w:after="40"/>
      </w:pPr>
      <w:r>
        <w:rPr>
          <w:rFonts w:ascii="Arial" w:cs="Arial" w:eastAsia="Arial" w:hAnsi="Arial"/>
          <w:b/>
          <w:bCs/>
          <w:color w:val="1A1A2E"/>
          <w:sz w:val="20"/>
          <w:szCs w:val="20"/>
        </w:rPr>
        <w:t xml:space="preserve">30 ore – Sessioni 1:1 sotto osservazione: </w:t>
      </w:r>
      <w:r>
        <w:rPr>
          <w:rFonts w:ascii="Arial" w:cs="Arial" w:eastAsia="Arial" w:hAnsi="Arial"/>
          <w:color w:val="444444"/>
          <w:sz w:val="20"/>
          <w:szCs w:val="20"/>
        </w:rPr>
        <w:t xml:space="preserve">Il tirocinante conduce sessioni complete con clienti reali, osservato dal supervisore (Francesco o Giuseppe). Il supervisore non interviene durante la sessione (salvo emergenze), prende note, e fornisce feedback strutturato dopo.</w:t>
      </w:r>
    </w:p>
    <w:p>
      <w:pPr>
        <w:spacing w:before="40" w:after="40"/>
      </w:pPr>
      <w:r>
        <w:rPr>
          <w:rFonts w:ascii="Arial" w:cs="Arial" w:eastAsia="Arial" w:hAnsi="Arial"/>
          <w:b/>
          <w:bCs/>
          <w:color w:val="1A1A2E"/>
          <w:sz w:val="20"/>
          <w:szCs w:val="20"/>
        </w:rPr>
        <w:t xml:space="preserve">30 ore – Sessioni 1:1 autonome video-registrate: </w:t>
      </w:r>
      <w:r>
        <w:rPr>
          <w:rFonts w:ascii="Arial" w:cs="Arial" w:eastAsia="Arial" w:hAnsi="Arial"/>
          <w:color w:val="444444"/>
          <w:sz w:val="20"/>
          <w:szCs w:val="20"/>
        </w:rPr>
        <w:t xml:space="preserve">Il tirocinante lavora in autonomia, registra la sessione, e la analizza con il supervisore al check-in bisettimanale.</w:t>
      </w:r>
    </w:p>
    <w:p>
      <w:pPr>
        <w:spacing w:before="40" w:after="40"/>
      </w:pPr>
      <w:r>
        <w:rPr>
          <w:rFonts w:ascii="Arial" w:cs="Arial" w:eastAsia="Arial" w:hAnsi="Arial"/>
          <w:b/>
          <w:bCs/>
          <w:color w:val="1A1A2E"/>
          <w:sz w:val="20"/>
          <w:szCs w:val="20"/>
        </w:rPr>
        <w:t xml:space="preserve">20 ore – Co-conduzione con coach senior: </w:t>
      </w:r>
      <w:r>
        <w:rPr>
          <w:rFonts w:ascii="Arial" w:cs="Arial" w:eastAsia="Arial" w:hAnsi="Arial"/>
          <w:color w:val="444444"/>
          <w:sz w:val="20"/>
          <w:szCs w:val="20"/>
        </w:rPr>
        <w:t xml:space="preserve">Il tirocinante affianca Francesco o Giuseppe in sessioni reali, gestendo porzioni crescenti della sessione.</w:t>
      </w:r>
    </w:p>
    <w:p>
      <w:pPr>
        <w:spacing w:before="40" w:after="40"/>
      </w:pPr>
      <w:r>
        <w:rPr>
          <w:rFonts w:ascii="Arial" w:cs="Arial" w:eastAsia="Arial" w:hAnsi="Arial"/>
          <w:b/>
          <w:bCs/>
          <w:color w:val="1A1A2E"/>
          <w:sz w:val="20"/>
          <w:szCs w:val="20"/>
        </w:rPr>
        <w:t xml:space="preserve">10 ore – Osservazione di sessioni senior: </w:t>
      </w:r>
      <w:r>
        <w:rPr>
          <w:rFonts w:ascii="Arial" w:cs="Arial" w:eastAsia="Arial" w:hAnsi="Arial"/>
          <w:color w:val="444444"/>
          <w:sz w:val="20"/>
          <w:szCs w:val="20"/>
        </w:rPr>
        <w:t xml:space="preserve">Osserva sessioni condotte da Francesco/Giuseppe con focus specifico (comunicazione, timing, adattamento, gestione crisi).</w:t>
      </w:r>
    </w:p>
    <w:p>
      <w:pPr>
        <w:spacing w:before="40" w:after="40"/>
      </w:pPr>
      <w:r>
        <w:rPr>
          <w:rFonts w:ascii="Arial" w:cs="Arial" w:eastAsia="Arial" w:hAnsi="Arial"/>
          <w:b/>
          <w:bCs/>
          <w:color w:val="1A1A2E"/>
          <w:sz w:val="20"/>
          <w:szCs w:val="20"/>
        </w:rPr>
        <w:t xml:space="preserve">10 ore – Sessioni small group: </w:t>
      </w:r>
      <w:r>
        <w:rPr>
          <w:rFonts w:ascii="Arial" w:cs="Arial" w:eastAsia="Arial" w:hAnsi="Arial"/>
          <w:color w:val="444444"/>
          <w:sz w:val="20"/>
          <w:szCs w:val="20"/>
        </w:rPr>
        <w:t xml:space="preserve">Conduzione di mini-gruppi (2-4 persone) per sviluppare la capacità di gestire dinamiche multiple.</w:t>
      </w:r>
    </w:p>
    <w:p>
      <w:pPr>
        <w:spacing w:before="60" w:after="60"/>
      </w:pPr>
    </w:p>
    <w:p>
      <w:pPr>
        <w:pStyle w:val="Heading2"/>
      </w:pPr>
      <w:r>
        <w:rPr>
          <w:rFonts w:ascii="Arial" w:cs="Arial" w:eastAsia="Arial" w:hAnsi="Arial"/>
        </w:rPr>
        <w:t xml:space="preserve">STANDARD DI QUALITÀ</w:t>
      </w:r>
    </w:p>
    <w:p>
      <w:pPr>
        <w:spacing w:before="40" w:after="40"/>
      </w:pPr>
      <w:r>
        <w:rPr>
          <w:rFonts w:ascii="Arial" w:cs="Arial" w:eastAsia="Arial" w:hAnsi="Arial"/>
          <w:b w:val="false"/>
          <w:bCs w:val="false"/>
          <w:i w:val="false"/>
          <w:iCs w:val="false"/>
          <w:color w:val="333333"/>
          <w:sz w:val="20"/>
          <w:szCs w:val="20"/>
        </w:rPr>
        <w:t xml:space="preserve">La Scheda Valutazione Sessione MM ha 10 criteri, ciascuno valutato 1-10:</w:t>
      </w:r>
    </w:p>
    <w:p>
      <w:pPr>
        <w:spacing w:before="40" w:after="40"/>
      </w:pPr>
      <w:r>
        <w:rPr>
          <w:rFonts w:ascii="Arial" w:cs="Arial" w:eastAsia="Arial" w:hAnsi="Arial"/>
          <w:b w:val="false"/>
          <w:bCs w:val="false"/>
          <w:i w:val="false"/>
          <w:iCs w:val="false"/>
          <w:color w:val="333333"/>
          <w:sz w:val="20"/>
          <w:szCs w:val="20"/>
        </w:rPr>
        <w:t xml:space="preserve">1) PRESENZA del coach (quanto è ‘qui’, quanto è centrato). 2) COMUNICAZIONE (chiarezza, timing dei cue, tono di voce). 3) COMPETENZA TECNICA (scelta esercizi, biomeccanica, sicurezza). 4) INTEGRAZIONE RESPIRO (il respiro è presente in ogni fase?). 5) ADATTABILITÀ (sa modificare in real-time?). 6) LETTURA SOMATICA (osserva il cliente, non solo l’esercizio?). 7) GESTIONE TEMPO (le fasi sono bilanciate?). 8) SICUREZZA (controindicazioni, posizione spotter, ambiente). 9) PROFESSIONALITÀ (puntualità, preparazione, abbigliamento, confini). 10) IMPATTO PERCEPITO (il cliente esce trasformato?).</w:t>
      </w:r>
    </w:p>
    <w:p>
      <w:pPr>
        <w:spacing w:before="40" w:after="40"/>
      </w:pPr>
      <w:r>
        <w:rPr>
          <w:rFonts w:ascii="Arial" w:cs="Arial" w:eastAsia="Arial" w:hAnsi="Arial"/>
          <w:b/>
          <w:bCs/>
          <w:color w:val="1A1A2E"/>
          <w:sz w:val="20"/>
          <w:szCs w:val="20"/>
        </w:rPr>
        <w:t xml:space="preserve">Soglia: </w:t>
      </w:r>
      <w:r>
        <w:rPr>
          <w:rFonts w:ascii="Arial" w:cs="Arial" w:eastAsia="Arial" w:hAnsi="Arial"/>
          <w:color w:val="444444"/>
          <w:sz w:val="20"/>
          <w:szCs w:val="20"/>
        </w:rPr>
        <w:t xml:space="preserve">Media 7/10 su tutti i criteri. Nessun criterio sotto 5. Se un criterio è sotto 5, la sessione è ‘non sufficiente’ indipendentemente dalla media.</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12.2-12.3</w:t>
            </w:r>
            <w:r>
              <w:rPr>
                <w:rFonts w:ascii="Arial" w:cs="Arial" w:eastAsia="Arial" w:hAnsi="Arial"/>
                <w:b/>
                <w:bCs/>
                <w:color w:val="FFFFFF"/>
                <w:sz w:val="24"/>
                <w:szCs w:val="24"/>
              </w:rPr>
              <w:t xml:space="preserve">  —  CASE STUDY E VIDEO ANALYSIS</w:t>
            </w:r>
          </w:p>
        </w:tc>
      </w:tr>
    </w:tbl>
    <w:p>
      <w:pPr>
        <w:spacing w:before="200" w:after="200"/>
      </w:pPr>
    </w:p>
    <w:p>
      <w:pPr>
        <w:pStyle w:val="Heading2"/>
      </w:pPr>
      <w:r>
        <w:rPr>
          <w:rFonts w:ascii="Arial" w:cs="Arial" w:eastAsia="Arial" w:hAnsi="Arial"/>
        </w:rPr>
        <w:t xml:space="preserve">STRUTTURA DEL CASE STUDY MM</w:t>
      </w:r>
    </w:p>
    <w:p>
      <w:pPr>
        <w:spacing w:before="40" w:after="40"/>
      </w:pPr>
      <w:r>
        <w:rPr>
          <w:rFonts w:ascii="Arial" w:cs="Arial" w:eastAsia="Arial" w:hAnsi="Arial"/>
          <w:b/>
          <w:bCs/>
          <w:color w:val="1A1A2E"/>
          <w:sz w:val="20"/>
          <w:szCs w:val="20"/>
        </w:rPr>
        <w:t xml:space="preserve">1. Presentazione: </w:t>
      </w:r>
      <w:r>
        <w:rPr>
          <w:rFonts w:ascii="Arial" w:cs="Arial" w:eastAsia="Arial" w:hAnsi="Arial"/>
          <w:color w:val="444444"/>
          <w:sz w:val="20"/>
          <w:szCs w:val="20"/>
        </w:rPr>
        <w:t xml:space="preserve">Nome (anonimizzato), età, professione, motivo della richiesta, storia clinica rilevante, farmaci, lifestyle.</w:t>
      </w:r>
    </w:p>
    <w:p>
      <w:pPr>
        <w:spacing w:before="40" w:after="40"/>
      </w:pPr>
      <w:r>
        <w:rPr>
          <w:rFonts w:ascii="Arial" w:cs="Arial" w:eastAsia="Arial" w:hAnsi="Arial"/>
          <w:b/>
          <w:bCs/>
          <w:color w:val="1A1A2E"/>
          <w:sz w:val="20"/>
          <w:szCs w:val="20"/>
        </w:rPr>
        <w:t xml:space="preserve">2. Assessment iniziale: </w:t>
      </w:r>
      <w:r>
        <w:rPr>
          <w:rFonts w:ascii="Arial" w:cs="Arial" w:eastAsia="Arial" w:hAnsi="Arial"/>
          <w:color w:val="444444"/>
          <w:sz w:val="20"/>
          <w:szCs w:val="20"/>
        </w:rPr>
        <w:t xml:space="preserve">Foto posturali (anteriore, laterale, posteriore). BOLT test. HRV basale (RMSSD). Questionario PNEI (20 domande: sonno, energia, umore, digestione, libido, concentrazione, dolore, stress percepito, esercizio precedente, obiettivi). Composizione corporea (se rilevante).</w:t>
      </w:r>
    </w:p>
    <w:p>
      <w:pPr>
        <w:spacing w:before="40" w:after="40"/>
      </w:pPr>
      <w:r>
        <w:rPr>
          <w:rFonts w:ascii="Arial" w:cs="Arial" w:eastAsia="Arial" w:hAnsi="Arial"/>
          <w:b/>
          <w:bCs/>
          <w:color w:val="1A1A2E"/>
          <w:sz w:val="20"/>
          <w:szCs w:val="20"/>
        </w:rPr>
        <w:t xml:space="preserve">3. Ipotesi e ragionamento: </w:t>
      </w:r>
      <w:r>
        <w:rPr>
          <w:rFonts w:ascii="Arial" w:cs="Arial" w:eastAsia="Arial" w:hAnsi="Arial"/>
          <w:color w:val="444444"/>
          <w:sz w:val="20"/>
          <w:szCs w:val="20"/>
        </w:rPr>
        <w:t xml:space="preserve">‘Sulla base dell’assessment, ipotizzo che il quadro dominante sia [es: dominanza simpatica cronica con deficit interoceptivo e pattern respiratorio disfunzionale]. I sistemi target sono: [es: asse HPA, tono vagale, fascia posteriore]. Le priorità sono: [es: 1) ripristinare il respiro nasale, 2) migliorare HRV, 3) mobilità fasciale catena posteriore].’</w:t>
      </w:r>
    </w:p>
    <w:p>
      <w:pPr>
        <w:spacing w:before="40" w:after="40"/>
      </w:pPr>
      <w:r>
        <w:rPr>
          <w:rFonts w:ascii="Arial" w:cs="Arial" w:eastAsia="Arial" w:hAnsi="Arial"/>
          <w:b/>
          <w:bCs/>
          <w:color w:val="1A1A2E"/>
          <w:sz w:val="20"/>
          <w:szCs w:val="20"/>
        </w:rPr>
        <w:t xml:space="preserve">4. Piano 12 settimane: </w:t>
      </w:r>
      <w:r>
        <w:rPr>
          <w:rFonts w:ascii="Arial" w:cs="Arial" w:eastAsia="Arial" w:hAnsi="Arial"/>
          <w:color w:val="444444"/>
          <w:sz w:val="20"/>
          <w:szCs w:val="20"/>
        </w:rPr>
        <w:t xml:space="preserve">Settimana per settimana. Frequenza sessioni, focus di ogni settimana, progressione respiratoria, indicazioni nutrizionali (referral), protocollo serale. Macro-fasi: settimana 1-4 (Fondazione: respiro, grounding, mobilità), settimana 5-8 (Costruzione: intensity progressiva, movement flow, coerenza), settimana 9-12 (Integrazione: autonomia, performance, meditazione in movimento).</w:t>
      </w:r>
    </w:p>
    <w:p>
      <w:pPr>
        <w:spacing w:before="40" w:after="40"/>
      </w:pPr>
      <w:r>
        <w:rPr>
          <w:rFonts w:ascii="Arial" w:cs="Arial" w:eastAsia="Arial" w:hAnsi="Arial"/>
          <w:b/>
          <w:bCs/>
          <w:color w:val="1A1A2E"/>
          <w:sz w:val="20"/>
          <w:szCs w:val="20"/>
        </w:rPr>
        <w:t xml:space="preserve">5. Progressione e adattamenti: </w:t>
      </w:r>
      <w:r>
        <w:rPr>
          <w:rFonts w:ascii="Arial" w:cs="Arial" w:eastAsia="Arial" w:hAnsi="Arial"/>
          <w:color w:val="444444"/>
          <w:sz w:val="20"/>
          <w:szCs w:val="20"/>
        </w:rPr>
        <w:t xml:space="preserve">Settimana per settimana, cosa è cambiato, quali adattamenti sono stati necessari, cosa ha funzionato e cosa no.</w:t>
      </w:r>
    </w:p>
    <w:p>
      <w:pPr>
        <w:spacing w:before="40" w:after="40"/>
      </w:pPr>
      <w:r>
        <w:rPr>
          <w:rFonts w:ascii="Arial" w:cs="Arial" w:eastAsia="Arial" w:hAnsi="Arial"/>
          <w:b/>
          <w:bCs/>
          <w:color w:val="1A1A2E"/>
          <w:sz w:val="20"/>
          <w:szCs w:val="20"/>
        </w:rPr>
        <w:t xml:space="preserve">6. Risultati pre/post: </w:t>
      </w:r>
      <w:r>
        <w:rPr>
          <w:rFonts w:ascii="Arial" w:cs="Arial" w:eastAsia="Arial" w:hAnsi="Arial"/>
          <w:color w:val="444444"/>
          <w:sz w:val="20"/>
          <w:szCs w:val="20"/>
        </w:rPr>
        <w:t xml:space="preserve">Stessi test dell’assessment iniziale ripetuti alla settimana 12. Dati oggettivi: BOLT (da X a Y), HRV (da X a Y), foto posturali (confronto visivo), questionario PNEI (punteggi pre/post).</w:t>
      </w:r>
    </w:p>
    <w:p>
      <w:pPr>
        <w:spacing w:before="40" w:after="40"/>
      </w:pPr>
      <w:r>
        <w:rPr>
          <w:rFonts w:ascii="Arial" w:cs="Arial" w:eastAsia="Arial" w:hAnsi="Arial"/>
          <w:b/>
          <w:bCs/>
          <w:color w:val="1A1A2E"/>
          <w:sz w:val="20"/>
          <w:szCs w:val="20"/>
        </w:rPr>
        <w:t xml:space="preserve">7. Riflessione: </w:t>
      </w:r>
      <w:r>
        <w:rPr>
          <w:rFonts w:ascii="Arial" w:cs="Arial" w:eastAsia="Arial" w:hAnsi="Arial"/>
          <w:color w:val="444444"/>
          <w:sz w:val="20"/>
          <w:szCs w:val="20"/>
        </w:rPr>
        <w:t xml:space="preserve">Cosa ho imparato? Cosa farei diversamente? Qual è stato il momento più significativo del percorso?</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12.4</w:t>
            </w:r>
            <w:r>
              <w:rPr>
                <w:rFonts w:ascii="Arial" w:cs="Arial" w:eastAsia="Arial" w:hAnsi="Arial"/>
                <w:b/>
                <w:bCs/>
                <w:color w:val="FFFFFF"/>
                <w:sz w:val="24"/>
                <w:szCs w:val="24"/>
              </w:rPr>
              <w:t xml:space="preserve">  —  ESAME FINALE</w:t>
            </w:r>
          </w:p>
        </w:tc>
      </w:tr>
    </w:tbl>
    <w:p>
      <w:pPr>
        <w:spacing w:before="200" w:after="200"/>
      </w:pPr>
    </w:p>
    <w:p>
      <w:pPr>
        <w:pStyle w:val="Heading2"/>
      </w:pPr>
      <w:r>
        <w:rPr>
          <w:rFonts w:ascii="Arial" w:cs="Arial" w:eastAsia="Arial" w:hAnsi="Arial"/>
        </w:rPr>
        <w:t xml:space="preserve">LE 3 PROVE</w:t>
      </w:r>
    </w:p>
    <w:p>
      <w:pPr>
        <w:spacing w:before="40" w:after="40"/>
      </w:pPr>
      <w:r>
        <w:rPr>
          <w:rFonts w:ascii="Arial" w:cs="Arial" w:eastAsia="Arial" w:hAnsi="Arial"/>
          <w:b/>
          <w:bCs/>
          <w:color w:val="1A1A2E"/>
          <w:sz w:val="20"/>
          <w:szCs w:val="20"/>
        </w:rPr>
        <w:t xml:space="preserve">SCRITTA (90 min): </w:t>
      </w:r>
      <w:r>
        <w:rPr>
          <w:rFonts w:ascii="Arial" w:cs="Arial" w:eastAsia="Arial" w:hAnsi="Arial"/>
          <w:color w:val="444444"/>
          <w:sz w:val="20"/>
          <w:szCs w:val="20"/>
        </w:rPr>
        <w:t xml:space="preserve">50 domande a risposta multipla che coprono tutti i 12 moduli. Esempi: ‘Quale struttura cerebrale si riduce con lo stress cronico? a) Amigdala b) PFC c) Cervelletto d) Talamo’ [risposta: b]. ‘L’Effetto Bohr descrive: a) L’effetto del pH sulla FC b) La relazione tra CO2 e rilascio di O2 dall’emoglobina c) L’effetto del cortisolo sulla memoria d) La relazione tra sonno e GH’ [risposta: b]. + 3 domande aperte: ragionamento clinico, progettazione sessione, scenario etico.</w:t>
      </w:r>
    </w:p>
    <w:p>
      <w:pPr>
        <w:spacing w:before="40" w:after="40"/>
      </w:pPr>
      <w:r>
        <w:rPr>
          <w:rFonts w:ascii="Arial" w:cs="Arial" w:eastAsia="Arial" w:hAnsi="Arial"/>
          <w:b/>
          <w:bCs/>
          <w:color w:val="1A1A2E"/>
          <w:sz w:val="20"/>
          <w:szCs w:val="20"/>
        </w:rPr>
        <w:t xml:space="preserve">PRATICA (45 min per candidato): </w:t>
      </w:r>
      <w:r>
        <w:rPr>
          <w:rFonts w:ascii="Arial" w:cs="Arial" w:eastAsia="Arial" w:hAnsi="Arial"/>
          <w:color w:val="444444"/>
          <w:sz w:val="20"/>
          <w:szCs w:val="20"/>
        </w:rPr>
        <w:t xml:space="preserve">Estrazione busta con profilo cliente. 10 min preparazione. Conduzione sessione MM completa di 30 min su un compagno. Valutazione con scheda 10 criteri da panel 2-3 valutatori.</w:t>
      </w:r>
    </w:p>
    <w:p>
      <w:pPr>
        <w:spacing w:before="40" w:after="40"/>
      </w:pPr>
      <w:r>
        <w:rPr>
          <w:rFonts w:ascii="Arial" w:cs="Arial" w:eastAsia="Arial" w:hAnsi="Arial"/>
          <w:b/>
          <w:bCs/>
          <w:color w:val="1A1A2E"/>
          <w:sz w:val="20"/>
          <w:szCs w:val="20"/>
        </w:rPr>
        <w:t xml:space="preserve">ORALE (20 min): </w:t>
      </w:r>
      <w:r>
        <w:rPr>
          <w:rFonts w:ascii="Arial" w:cs="Arial" w:eastAsia="Arial" w:hAnsi="Arial"/>
          <w:color w:val="444444"/>
          <w:sz w:val="20"/>
          <w:szCs w:val="20"/>
        </w:rPr>
        <w:t xml:space="preserve">Presentazione case study 10 min + domande panel 10 min. Le domande testano la capacità di ragionamento trasversale: ‘Il tuo cliente ha BOLT 12 e HRV bassa. Cosa prioritizzi e perché?’ ‘Durante una sessione il cliente inizia a tremare. Cosa fai?’ ‘Un cliente ti chiede di prescrivergli una dieta per la definizione. Come rispondi?’</w:t>
      </w:r>
    </w:p>
    <w:p>
      <w:pPr>
        <w:spacing w:before="60" w:after="60"/>
      </w:pPr>
    </w:p>
    <w:p>
      <w:pPr>
        <w:pStyle w:val="Heading2"/>
      </w:pPr>
      <w:r>
        <w:rPr>
          <w:rFonts w:ascii="Arial" w:cs="Arial" w:eastAsia="Arial" w:hAnsi="Arial"/>
        </w:rPr>
        <w:t xml:space="preserve">CERTIFICAZIONE E POST</w:t>
      </w:r>
    </w:p>
    <w:p>
      <w:pPr>
        <w:spacing w:before="40" w:after="40"/>
      </w:pPr>
      <w:r>
        <w:rPr>
          <w:rFonts w:ascii="Arial" w:cs="Arial" w:eastAsia="Arial" w:hAnsi="Arial"/>
          <w:b/>
          <w:bCs/>
          <w:color w:val="1A1A2E"/>
          <w:sz w:val="20"/>
          <w:szCs w:val="20"/>
        </w:rPr>
        <w:t xml:space="preserve">Superamento: </w:t>
      </w:r>
      <w:r>
        <w:rPr>
          <w:rFonts w:ascii="Arial" w:cs="Arial" w:eastAsia="Arial" w:hAnsi="Arial"/>
          <w:color w:val="444444"/>
          <w:sz w:val="20"/>
          <w:szCs w:val="20"/>
        </w:rPr>
        <w:t xml:space="preserve">Tutte e 3 le prove + 100h tirocinio + 3 case study + firma Codice Etico = MIND MOVEMENT COACH LEVEL 1.</w:t>
      </w:r>
    </w:p>
    <w:p>
      <w:pPr>
        <w:spacing w:before="40" w:after="40"/>
      </w:pPr>
      <w:r>
        <w:rPr>
          <w:rFonts w:ascii="Arial" w:cs="Arial" w:eastAsia="Arial" w:hAnsi="Arial"/>
          <w:b/>
          <w:bCs/>
          <w:color w:val="1A1A2E"/>
          <w:sz w:val="20"/>
          <w:szCs w:val="20"/>
        </w:rPr>
        <w:t xml:space="preserve">Livelli: </w:t>
      </w:r>
      <w:r>
        <w:rPr>
          <w:rFonts w:ascii="Arial" w:cs="Arial" w:eastAsia="Arial" w:hAnsi="Arial"/>
          <w:color w:val="444444"/>
          <w:sz w:val="20"/>
          <w:szCs w:val="20"/>
        </w:rPr>
        <w:t xml:space="preserve">Level 1: Coach certificato (dopo l’Academy). Level 2: Coach avanzato (dopo 1 anno di pratica + esame avanzato + 5 case study aggiuntivi + 200h di sessioni documentate). Level 3 – Master Coach: su invito di Francesco, dopo 3+ anni, con contributo alla community (formazione, ricerca, pubblicazioni).</w:t>
      </w:r>
    </w:p>
    <w:p>
      <w:pPr>
        <w:spacing w:before="40" w:after="40"/>
      </w:pPr>
      <w:r>
        <w:rPr>
          <w:rFonts w:ascii="Arial" w:cs="Arial" w:eastAsia="Arial" w:hAnsi="Arial"/>
          <w:b/>
          <w:bCs/>
          <w:color w:val="1A1A2E"/>
          <w:sz w:val="20"/>
          <w:szCs w:val="20"/>
        </w:rPr>
        <w:t xml:space="preserve">6 mesi di mentoring post-certificazione: </w:t>
      </w:r>
      <w:r>
        <w:rPr>
          <w:rFonts w:ascii="Arial" w:cs="Arial" w:eastAsia="Arial" w:hAnsi="Arial"/>
          <w:color w:val="444444"/>
          <w:sz w:val="20"/>
          <w:szCs w:val="20"/>
        </w:rPr>
        <w:t xml:space="preserve">1 call di gruppo mensile (90 min) con tutto il team MM. Discussione casi, aggiornamenti, supporto. Accesso al gruppo privato MM Coach. Accesso al portale aggiornamento continuo.</w:t>
      </w:r>
    </w:p>
    <w:p>
      <w:pPr>
        <w:spacing w:before="50" w:after="50"/>
      </w:pPr>
      <w:r>
        <w:rPr>
          <w:rFonts w:ascii="Arial" w:cs="Arial" w:eastAsia="Arial" w:hAnsi="Arial"/>
          <w:b/>
          <w:bCs/>
          <w:color w:val="8B4513"/>
          <w:sz w:val="20"/>
          <w:szCs w:val="20"/>
        </w:rPr>
        <w:t xml:space="preserve">⭐ PUNTO CHIAVE: Il Codice Etico MM include: rispetto dei confini professionali (non sono terapeuta, non sono nutrizionista, non sono medico), consenso informato per ogni intervento, privacy dei dati del cliente, aggiornamento continuo obbligatorio (minimo 20h/anno), condotta personale coerente con i valori MM (il coach è il primo esempio del metodo), segnalazione di pratiche non etiche di altri professionisti.</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RISERVATO • Francesco Cacace • Pag.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A45A"/>
        <w:sz w:val="15"/>
        <w:szCs w:val="15"/>
      </w:rPr>
      <w:t xml:space="preserve">MANUALE DOCENTE MM ACADEMY </w:t>
    </w:r>
    <w:r>
      <w:rPr>
        <w:rFonts w:ascii="Arial" w:cs="Arial" w:eastAsia="Arial" w:hAnsi="Arial"/>
        <w:color w:val="AAAAAA"/>
        <w:sz w:val="15"/>
        <w:szCs w:val="15"/>
      </w:rPr>
      <w:t xml:space="preserve">| Moduli 09-12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2026-02-10T10:45:54.166Z</dcterms:created>
  <dcterms:modified xsi:type="dcterms:W3CDTF">2026-02-10T10:45:54.167Z</dcterms:modified>
</cp:coreProperties>
</file>

<file path=docProps/custom.xml><?xml version="1.0" encoding="utf-8"?>
<Properties xmlns="http://schemas.openxmlformats.org/officeDocument/2006/custom-properties" xmlns:vt="http://schemas.openxmlformats.org/officeDocument/2006/docPropsVTypes"/>
</file>