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FA019" w14:textId="67CAE395" w:rsidR="00BB66A8" w:rsidRPr="00010CAC" w:rsidRDefault="00010CAC" w:rsidP="00010CAC">
      <w:pPr>
        <w:pBdr>
          <w:bottom w:val="single" w:sz="4" w:space="1" w:color="auto"/>
        </w:pBdr>
        <w:rPr>
          <w:sz w:val="40"/>
          <w:szCs w:val="40"/>
        </w:rPr>
      </w:pPr>
      <w:r w:rsidRPr="00010CAC">
        <w:rPr>
          <w:sz w:val="40"/>
          <w:szCs w:val="40"/>
        </w:rPr>
        <w:t>A</w:t>
      </w:r>
      <w:r>
        <w:rPr>
          <w:sz w:val="40"/>
          <w:szCs w:val="40"/>
        </w:rPr>
        <w:t>ssignment</w:t>
      </w:r>
      <w:r w:rsidRPr="00010CAC">
        <w:rPr>
          <w:sz w:val="40"/>
          <w:szCs w:val="40"/>
        </w:rPr>
        <w:t xml:space="preserve"> </w:t>
      </w:r>
      <w:r w:rsidR="009D6BA0">
        <w:rPr>
          <w:sz w:val="40"/>
          <w:szCs w:val="40"/>
        </w:rPr>
        <w:t>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71E71">
        <w:rPr>
          <w:sz w:val="40"/>
          <w:szCs w:val="40"/>
        </w:rPr>
        <w:t xml:space="preserve">      </w:t>
      </w:r>
      <w:r w:rsidR="00785586">
        <w:rPr>
          <w:sz w:val="40"/>
          <w:szCs w:val="40"/>
        </w:rPr>
        <w:t>880260</w:t>
      </w:r>
      <w:r>
        <w:rPr>
          <w:sz w:val="40"/>
          <w:szCs w:val="40"/>
        </w:rPr>
        <w:t>, 201</w:t>
      </w:r>
      <w:r w:rsidR="00896B16">
        <w:rPr>
          <w:sz w:val="40"/>
          <w:szCs w:val="40"/>
        </w:rPr>
        <w:t>9</w:t>
      </w:r>
      <w:r>
        <w:rPr>
          <w:sz w:val="40"/>
          <w:szCs w:val="40"/>
        </w:rPr>
        <w:t>/</w:t>
      </w:r>
      <w:r w:rsidR="00896B16">
        <w:rPr>
          <w:sz w:val="40"/>
          <w:szCs w:val="40"/>
        </w:rPr>
        <w:t>20</w:t>
      </w:r>
    </w:p>
    <w:p w14:paraId="101DC583" w14:textId="50A4DB91" w:rsidR="00AB7D7D" w:rsidRDefault="00653E60" w:rsidP="00653E60">
      <w:pPr>
        <w:jc w:val="center"/>
        <w:rPr>
          <w:b/>
        </w:rPr>
      </w:pPr>
      <w:r w:rsidRPr="00653E60">
        <w:rPr>
          <w:b/>
        </w:rPr>
        <w:t>Due at 2</w:t>
      </w:r>
      <w:r w:rsidR="00B17183">
        <w:rPr>
          <w:b/>
        </w:rPr>
        <w:t>3</w:t>
      </w:r>
      <w:r w:rsidRPr="00653E60">
        <w:rPr>
          <w:b/>
        </w:rPr>
        <w:t xml:space="preserve">:55 on Sunday, </w:t>
      </w:r>
      <w:r w:rsidR="009D6BA0">
        <w:rPr>
          <w:b/>
        </w:rPr>
        <w:t>08</w:t>
      </w:r>
      <w:r w:rsidRPr="00653E60">
        <w:rPr>
          <w:b/>
        </w:rPr>
        <w:t>-</w:t>
      </w:r>
      <w:r w:rsidR="00D71E71">
        <w:rPr>
          <w:b/>
        </w:rPr>
        <w:t>1</w:t>
      </w:r>
      <w:r w:rsidR="009D6BA0">
        <w:rPr>
          <w:b/>
        </w:rPr>
        <w:t>2</w:t>
      </w:r>
      <w:r w:rsidR="007B024E">
        <w:rPr>
          <w:b/>
        </w:rPr>
        <w:t>-</w:t>
      </w:r>
      <w:r w:rsidRPr="00653E60">
        <w:rPr>
          <w:b/>
        </w:rPr>
        <w:t>201</w:t>
      </w:r>
      <w:r w:rsidR="00896B16">
        <w:rPr>
          <w:b/>
        </w:rPr>
        <w:t>9</w:t>
      </w:r>
    </w:p>
    <w:p w14:paraId="734CD308" w14:textId="43E67590" w:rsidR="00653E60" w:rsidRPr="00653E60" w:rsidRDefault="00653E60" w:rsidP="00653E60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 w:rsidRPr="00653E60">
        <w:rPr>
          <w:rFonts w:cstheme="minorHAnsi"/>
          <w:color w:val="000000"/>
        </w:rPr>
        <w:t xml:space="preserve">Requirements: Assignments have to </w:t>
      </w:r>
      <w:proofErr w:type="gramStart"/>
      <w:r w:rsidRPr="00653E60">
        <w:rPr>
          <w:rFonts w:cstheme="minorHAnsi"/>
          <w:color w:val="000000"/>
        </w:rPr>
        <w:t>be handed</w:t>
      </w:r>
      <w:proofErr w:type="gramEnd"/>
      <w:r w:rsidR="00D12A6B">
        <w:rPr>
          <w:rFonts w:cstheme="minorHAnsi"/>
          <w:color w:val="000000"/>
        </w:rPr>
        <w:t xml:space="preserve"> in</w:t>
      </w:r>
      <w:r w:rsidR="00785586">
        <w:rPr>
          <w:rFonts w:cstheme="minorHAnsi"/>
          <w:color w:val="000000"/>
        </w:rPr>
        <w:t xml:space="preserve">, one for each </w:t>
      </w:r>
      <w:r w:rsidR="00C34346">
        <w:rPr>
          <w:rFonts w:cstheme="minorHAnsi"/>
          <w:color w:val="000000"/>
        </w:rPr>
        <w:t>group</w:t>
      </w:r>
      <w:r w:rsidR="00785586">
        <w:rPr>
          <w:rFonts w:cstheme="minorHAnsi"/>
          <w:color w:val="000000"/>
        </w:rPr>
        <w:t xml:space="preserve"> of</w:t>
      </w:r>
      <w:r w:rsidRPr="00653E60">
        <w:rPr>
          <w:rFonts w:cstheme="minorHAnsi"/>
          <w:color w:val="000000"/>
        </w:rPr>
        <w:t xml:space="preserve"> student</w:t>
      </w:r>
      <w:r w:rsidR="00785586">
        <w:rPr>
          <w:rFonts w:cstheme="minorHAnsi"/>
          <w:color w:val="000000"/>
        </w:rPr>
        <w:t>s</w:t>
      </w:r>
      <w:r w:rsidRPr="00653E60">
        <w:rPr>
          <w:rFonts w:cstheme="minorHAnsi"/>
          <w:color w:val="000000"/>
        </w:rPr>
        <w:t>. Please write</w:t>
      </w:r>
      <w:r>
        <w:rPr>
          <w:rFonts w:cstheme="minorHAnsi"/>
          <w:color w:val="000000"/>
        </w:rPr>
        <w:t xml:space="preserve"> </w:t>
      </w:r>
      <w:r w:rsidR="00C34346">
        <w:rPr>
          <w:rFonts w:cstheme="minorHAnsi"/>
          <w:color w:val="000000"/>
        </w:rPr>
        <w:t>all group member</w:t>
      </w:r>
      <w:r w:rsidRPr="00653E60">
        <w:rPr>
          <w:rFonts w:cstheme="minorHAnsi"/>
          <w:color w:val="000000"/>
        </w:rPr>
        <w:t xml:space="preserve"> name</w:t>
      </w:r>
      <w:r w:rsidR="00785586">
        <w:rPr>
          <w:rFonts w:cstheme="minorHAnsi"/>
          <w:color w:val="000000"/>
        </w:rPr>
        <w:t>s</w:t>
      </w:r>
      <w:r w:rsidRPr="00653E60">
        <w:rPr>
          <w:rFonts w:cstheme="minorHAnsi"/>
          <w:color w:val="000000"/>
        </w:rPr>
        <w:t xml:space="preserve"> </w:t>
      </w:r>
      <w:r w:rsidR="00891E4C">
        <w:rPr>
          <w:rFonts w:cstheme="minorHAnsi"/>
          <w:color w:val="000000"/>
        </w:rPr>
        <w:t>with corresponding</w:t>
      </w:r>
      <w:r w:rsidRPr="00653E60">
        <w:rPr>
          <w:rFonts w:cstheme="minorHAnsi"/>
          <w:color w:val="000000"/>
        </w:rPr>
        <w:t xml:space="preserve"> student </w:t>
      </w:r>
      <w:r w:rsidR="00891E4C">
        <w:rPr>
          <w:rFonts w:cstheme="minorHAnsi"/>
          <w:color w:val="000000"/>
        </w:rPr>
        <w:t xml:space="preserve">(SNR) </w:t>
      </w:r>
      <w:r w:rsidR="00891E4C" w:rsidRPr="00452CEF">
        <w:rPr>
          <w:rFonts w:cstheme="minorHAnsi"/>
          <w:color w:val="000000"/>
          <w:u w:val="single"/>
        </w:rPr>
        <w:t>and</w:t>
      </w:r>
      <w:r w:rsidR="00891E4C">
        <w:rPr>
          <w:rFonts w:cstheme="minorHAnsi"/>
          <w:color w:val="000000"/>
        </w:rPr>
        <w:t xml:space="preserve"> administrative (ANR) numbers</w:t>
      </w:r>
      <w:r w:rsidRPr="00653E60">
        <w:rPr>
          <w:rFonts w:cstheme="minorHAnsi"/>
          <w:color w:val="000000"/>
        </w:rPr>
        <w:t xml:space="preserve"> on the top of the first sheet that you hand in. Remember</w:t>
      </w:r>
      <w:r>
        <w:rPr>
          <w:rFonts w:cstheme="minorHAnsi"/>
          <w:color w:val="000000"/>
        </w:rPr>
        <w:t xml:space="preserve"> </w:t>
      </w:r>
      <w:r w:rsidRPr="00653E60">
        <w:rPr>
          <w:rFonts w:cstheme="minorHAnsi"/>
          <w:color w:val="000000"/>
        </w:rPr>
        <w:t xml:space="preserve">that assignments have to be typeset in English and submitted in </w:t>
      </w:r>
      <w:r w:rsidR="00D71E71">
        <w:rPr>
          <w:rFonts w:cstheme="minorHAnsi"/>
          <w:color w:val="000000"/>
        </w:rPr>
        <w:t>Canvas</w:t>
      </w:r>
      <w:r w:rsidRPr="00653E60">
        <w:rPr>
          <w:rFonts w:cstheme="minorHAnsi"/>
          <w:color w:val="000000"/>
        </w:rPr>
        <w:t xml:space="preserve"> as a single PDF file.</w:t>
      </w:r>
    </w:p>
    <w:p w14:paraId="3C44B4C6" w14:textId="42E175E0" w:rsidR="00653E60" w:rsidRDefault="00653E60" w:rsidP="00653E6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 w:rsidRPr="00653E60">
        <w:rPr>
          <w:rFonts w:cstheme="minorHAnsi"/>
          <w:color w:val="FF0000"/>
        </w:rPr>
        <w:t xml:space="preserve">Always justify your answers! </w:t>
      </w:r>
      <w:r>
        <w:rPr>
          <w:rFonts w:cstheme="minorHAnsi"/>
          <w:color w:val="000000"/>
        </w:rPr>
        <w:t xml:space="preserve">When asked to use R, always make sure you provide your code at the end of the assignment; the results you </w:t>
      </w:r>
      <w:r w:rsidR="00F9001C">
        <w:rPr>
          <w:rFonts w:cstheme="minorHAnsi"/>
          <w:color w:val="000000"/>
        </w:rPr>
        <w:t>obtained should be reproducible</w:t>
      </w:r>
      <w:r>
        <w:rPr>
          <w:rFonts w:cstheme="minorHAnsi"/>
          <w:color w:val="000000"/>
        </w:rPr>
        <w:t>.</w:t>
      </w:r>
    </w:p>
    <w:p w14:paraId="6D788D03" w14:textId="77777777" w:rsidR="00653E60" w:rsidRDefault="00653E60" w:rsidP="00653E6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</w:p>
    <w:p w14:paraId="682B68E1" w14:textId="77777777" w:rsidR="00653E60" w:rsidRDefault="00653E60" w:rsidP="00653E6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096E10D" w14:textId="50A51A40" w:rsidR="00920C3E" w:rsidRPr="00A14332" w:rsidRDefault="006319B6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319B6">
        <w:rPr>
          <w:rFonts w:cstheme="minorHAnsi"/>
          <w:b/>
        </w:rPr>
        <w:t>Exercise</w:t>
      </w:r>
      <w:r w:rsidR="00FF0E21" w:rsidRPr="006319B6">
        <w:rPr>
          <w:rFonts w:cstheme="minorHAnsi"/>
          <w:b/>
        </w:rPr>
        <w:t>:</w:t>
      </w:r>
      <w:r w:rsidR="00FF0E21" w:rsidRPr="006319B6">
        <w:rPr>
          <w:rFonts w:cstheme="minorHAnsi"/>
        </w:rPr>
        <w:t xml:space="preserve"> [</w:t>
      </w:r>
      <w:r w:rsidRPr="006319B6">
        <w:rPr>
          <w:rFonts w:cstheme="minorHAnsi"/>
        </w:rPr>
        <w:t>1</w:t>
      </w:r>
      <w:r w:rsidR="00FF0E21" w:rsidRPr="006319B6">
        <w:rPr>
          <w:rFonts w:cstheme="minorHAnsi"/>
        </w:rPr>
        <w:t>5 points in total]</w:t>
      </w:r>
      <w:r w:rsidR="00FF0E21" w:rsidRPr="00A14332">
        <w:rPr>
          <w:rFonts w:cstheme="minorHAnsi"/>
        </w:rPr>
        <w:t xml:space="preserve"> </w:t>
      </w:r>
      <w:r w:rsidR="00920C3E" w:rsidRPr="00A14332">
        <w:rPr>
          <w:rFonts w:cstheme="minorHAnsi"/>
        </w:rPr>
        <w:t>Systems biology of the influenza vaccine</w:t>
      </w:r>
    </w:p>
    <w:p w14:paraId="4425B8E1" w14:textId="77777777" w:rsidR="006E7CA8" w:rsidRPr="00A14332" w:rsidRDefault="006E7CA8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025B438" w14:textId="10F97DB4" w:rsidR="00FF0E21" w:rsidRPr="00A14332" w:rsidRDefault="00920C3E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In this exercise, we consider data that result from a systems biology study on vaccination against influenza (</w:t>
      </w:r>
      <w:proofErr w:type="spellStart"/>
      <w:r w:rsidRPr="00A14332">
        <w:rPr>
          <w:rFonts w:cstheme="minorHAnsi"/>
          <w:color w:val="000000"/>
        </w:rPr>
        <w:t>Nakaya</w:t>
      </w:r>
      <w:proofErr w:type="spellEnd"/>
      <w:r w:rsidRPr="00A14332">
        <w:rPr>
          <w:rFonts w:cstheme="minorHAnsi"/>
          <w:color w:val="000000"/>
        </w:rPr>
        <w:t xml:space="preserve"> et al., 2011). </w:t>
      </w:r>
      <w:r w:rsidR="00C87F80" w:rsidRPr="00A14332">
        <w:rPr>
          <w:rFonts w:cstheme="minorHAnsi"/>
          <w:color w:val="000000"/>
        </w:rPr>
        <w:t>One of the</w:t>
      </w:r>
      <w:r w:rsidRPr="00A14332">
        <w:rPr>
          <w:rFonts w:cstheme="minorHAnsi"/>
          <w:color w:val="000000"/>
        </w:rPr>
        <w:t xml:space="preserve"> aim</w:t>
      </w:r>
      <w:r w:rsidR="00C87F80" w:rsidRPr="00A14332">
        <w:rPr>
          <w:rFonts w:cstheme="minorHAnsi"/>
          <w:color w:val="000000"/>
        </w:rPr>
        <w:t>s</w:t>
      </w:r>
      <w:r w:rsidRPr="00A14332">
        <w:rPr>
          <w:rFonts w:cstheme="minorHAnsi"/>
          <w:color w:val="000000"/>
        </w:rPr>
        <w:t xml:space="preserve"> of</w:t>
      </w:r>
      <w:r w:rsidR="00C87F80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this study was to predict vaccine efficacy with micro-array gene expression data</w:t>
      </w:r>
      <w:r w:rsidR="00C87F80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obtained soon after vaccination</w:t>
      </w:r>
      <w:r w:rsidR="00C87F80" w:rsidRPr="00A14332">
        <w:rPr>
          <w:rFonts w:cstheme="minorHAnsi"/>
          <w:color w:val="000000"/>
        </w:rPr>
        <w:t xml:space="preserve">. </w:t>
      </w:r>
      <w:r w:rsidRPr="00A14332">
        <w:rPr>
          <w:rFonts w:cstheme="minorHAnsi"/>
          <w:color w:val="000000"/>
        </w:rPr>
        <w:t xml:space="preserve">The authors made data for </w:t>
      </w:r>
      <w:proofErr w:type="gramStart"/>
      <w:r w:rsidRPr="00A14332">
        <w:rPr>
          <w:rFonts w:cstheme="minorHAnsi"/>
          <w:color w:val="000000"/>
        </w:rPr>
        <w:t>two</w:t>
      </w:r>
      <w:proofErr w:type="gramEnd"/>
      <w:r w:rsidRPr="00A14332">
        <w:rPr>
          <w:rFonts w:cstheme="minorHAnsi"/>
          <w:color w:val="000000"/>
        </w:rPr>
        <w:t xml:space="preserve"> seasons, 2007 and 2008, publicly available on the</w:t>
      </w:r>
      <w:r w:rsidR="00C87F80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 xml:space="preserve">NCBI Gene Expression Omnibus </w:t>
      </w:r>
      <w:r w:rsidRPr="00A14332">
        <w:rPr>
          <w:rFonts w:cstheme="minorHAnsi"/>
        </w:rPr>
        <w:t xml:space="preserve">(https://www.ncbi.nlm.nih.gov/geo/) with </w:t>
      </w:r>
      <w:r w:rsidR="00C87F80" w:rsidRPr="00A14332">
        <w:rPr>
          <w:rFonts w:cstheme="minorHAnsi"/>
          <w:color w:val="000000"/>
        </w:rPr>
        <w:t>acces</w:t>
      </w:r>
      <w:r w:rsidRPr="00A14332">
        <w:rPr>
          <w:rFonts w:cstheme="minorHAnsi"/>
          <w:color w:val="000000"/>
        </w:rPr>
        <w:t>sion numbers GSE29614 and GSE29617. For both seasons, a micro-array analysis</w:t>
      </w:r>
      <w:r w:rsidR="006E7CA8" w:rsidRPr="00A14332">
        <w:rPr>
          <w:rFonts w:cstheme="minorHAnsi"/>
          <w:color w:val="000000"/>
        </w:rPr>
        <w:t xml:space="preserve"> </w:t>
      </w:r>
      <w:proofErr w:type="gramStart"/>
      <w:r w:rsidRPr="00A14332">
        <w:rPr>
          <w:rFonts w:cstheme="minorHAnsi"/>
          <w:color w:val="000000"/>
        </w:rPr>
        <w:t>was performed</w:t>
      </w:r>
      <w:proofErr w:type="gramEnd"/>
      <w:r w:rsidRPr="00A14332">
        <w:rPr>
          <w:rFonts w:cstheme="minorHAnsi"/>
          <w:color w:val="000000"/>
        </w:rPr>
        <w:t xml:space="preserve"> on the </w:t>
      </w:r>
      <w:proofErr w:type="spellStart"/>
      <w:r w:rsidRPr="00A14332">
        <w:rPr>
          <w:rFonts w:cstheme="minorHAnsi"/>
          <w:color w:val="000000"/>
        </w:rPr>
        <w:t>genomewide</w:t>
      </w:r>
      <w:proofErr w:type="spellEnd"/>
      <w:r w:rsidRPr="00A14332">
        <w:rPr>
          <w:rFonts w:cstheme="minorHAnsi"/>
          <w:color w:val="000000"/>
        </w:rPr>
        <w:t xml:space="preserve"> expression in peripheral blood mononuclear cells</w:t>
      </w:r>
      <w:r w:rsidR="006E7CA8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collect</w:t>
      </w:r>
      <w:bookmarkStart w:id="0" w:name="_GoBack"/>
      <w:bookmarkEnd w:id="0"/>
      <w:r w:rsidRPr="00A14332">
        <w:rPr>
          <w:rFonts w:cstheme="minorHAnsi"/>
          <w:color w:val="000000"/>
        </w:rPr>
        <w:t>ed just before and 3 days after vacc</w:t>
      </w:r>
      <w:r w:rsidR="009655F8" w:rsidRPr="00A14332">
        <w:rPr>
          <w:rFonts w:cstheme="minorHAnsi"/>
          <w:color w:val="000000"/>
        </w:rPr>
        <w:t>ination for all participants (24</w:t>
      </w:r>
      <w:r w:rsidRPr="00A14332">
        <w:rPr>
          <w:rFonts w:cstheme="minorHAnsi"/>
          <w:color w:val="000000"/>
        </w:rPr>
        <w:t xml:space="preserve"> in 2008</w:t>
      </w:r>
      <w:r w:rsidR="006E7CA8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 xml:space="preserve">and 9 in 2007). Two different array platforms for measuring gene expression </w:t>
      </w:r>
      <w:proofErr w:type="gramStart"/>
      <w:r w:rsidRPr="00A14332">
        <w:rPr>
          <w:rFonts w:cstheme="minorHAnsi"/>
          <w:color w:val="000000"/>
        </w:rPr>
        <w:t>were</w:t>
      </w:r>
      <w:r w:rsidR="006E7CA8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used</w:t>
      </w:r>
      <w:proofErr w:type="gramEnd"/>
      <w:r w:rsidRPr="00A14332">
        <w:rPr>
          <w:rFonts w:cstheme="minorHAnsi"/>
          <w:color w:val="000000"/>
        </w:rPr>
        <w:t xml:space="preserve"> but the first 54,675 of 54,715 probe sets of the 2008 season are shared with</w:t>
      </w:r>
      <w:r w:rsidR="006E7CA8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 xml:space="preserve">the 2007 season. Hence, </w:t>
      </w:r>
      <w:r w:rsidR="006E7CA8" w:rsidRPr="00A14332">
        <w:rPr>
          <w:rFonts w:cstheme="minorHAnsi"/>
          <w:color w:val="000000"/>
        </w:rPr>
        <w:t>t</w:t>
      </w:r>
      <w:r w:rsidRPr="00A14332">
        <w:rPr>
          <w:rFonts w:cstheme="minorHAnsi"/>
          <w:color w:val="000000"/>
        </w:rPr>
        <w:t xml:space="preserve">he 2007 data </w:t>
      </w:r>
      <w:proofErr w:type="gramStart"/>
      <w:r w:rsidR="006E7CA8" w:rsidRPr="00A14332">
        <w:rPr>
          <w:rFonts w:cstheme="minorHAnsi"/>
          <w:color w:val="000000"/>
        </w:rPr>
        <w:t>can be used</w:t>
      </w:r>
      <w:proofErr w:type="gramEnd"/>
      <w:r w:rsidR="006E7CA8" w:rsidRPr="00A14332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as an independent test sample.</w:t>
      </w:r>
    </w:p>
    <w:p w14:paraId="4E5829A6" w14:textId="03A7CE78" w:rsidR="00596396" w:rsidRPr="00A14332" w:rsidRDefault="00596396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7A8945B" w14:textId="41A80B7B" w:rsidR="00596396" w:rsidRPr="00A14332" w:rsidRDefault="00596396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 xml:space="preserve">The gene expression data for the 2008 season are stored in the file TIV2008affyPLM.txt and corresponding vaccine efficacy scores </w:t>
      </w:r>
      <w:r w:rsidR="00A14332">
        <w:rPr>
          <w:rFonts w:cstheme="minorHAnsi"/>
          <w:color w:val="000000"/>
        </w:rPr>
        <w:t xml:space="preserve">– obtained four weeks after vaccination - </w:t>
      </w:r>
      <w:r w:rsidRPr="00A14332">
        <w:rPr>
          <w:rFonts w:cstheme="minorHAnsi"/>
          <w:color w:val="000000"/>
        </w:rPr>
        <w:t>are stored in TITER2008_centered.txt. The independent test set data are stored in TIV2007affyPLM.txt and TITER2007_centered.txt.</w:t>
      </w:r>
    </w:p>
    <w:p w14:paraId="365E6C19" w14:textId="28A9FC15" w:rsidR="00596396" w:rsidRPr="00A14332" w:rsidRDefault="00596396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C386A34" w14:textId="527A43E4" w:rsidR="00596396" w:rsidRPr="00A14332" w:rsidRDefault="00596396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 xml:space="preserve">Recommended reading material: </w:t>
      </w:r>
      <w:r w:rsidRPr="00A14332">
        <w:rPr>
          <w:rFonts w:cstheme="minorHAnsi"/>
        </w:rPr>
        <w:t>Sections 6.2 (shrinkage methods) and 6.6 of the ‘Introduction to Statistical Learning’ (James et al., 2017)</w:t>
      </w:r>
      <w:r w:rsidR="00D1200C" w:rsidRPr="00A14332">
        <w:rPr>
          <w:rFonts w:cstheme="minorHAnsi"/>
        </w:rPr>
        <w:t>.</w:t>
      </w:r>
    </w:p>
    <w:p w14:paraId="120A4694" w14:textId="38826C47" w:rsidR="00F13697" w:rsidRPr="00A14332" w:rsidRDefault="00F13697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E80AADE" w14:textId="37E5A17C" w:rsidR="00F13697" w:rsidRPr="00A14332" w:rsidRDefault="00F13697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Part I:</w:t>
      </w:r>
      <w:r w:rsidR="009655F8" w:rsidRPr="00A14332">
        <w:rPr>
          <w:rFonts w:cstheme="minorHAnsi"/>
          <w:color w:val="000000"/>
        </w:rPr>
        <w:t xml:space="preserve"> </w:t>
      </w:r>
      <w:r w:rsidR="00695F47">
        <w:rPr>
          <w:rFonts w:cstheme="minorHAnsi"/>
          <w:color w:val="000000"/>
        </w:rPr>
        <w:t xml:space="preserve">[6 points in total] </w:t>
      </w:r>
      <w:r w:rsidR="009655F8" w:rsidRPr="00A14332">
        <w:rPr>
          <w:rFonts w:cstheme="minorHAnsi"/>
          <w:color w:val="000000"/>
        </w:rPr>
        <w:t>Shrinkage methods</w:t>
      </w:r>
      <w:r w:rsidR="00A14332">
        <w:rPr>
          <w:rFonts w:cstheme="minorHAnsi"/>
          <w:color w:val="000000"/>
        </w:rPr>
        <w:t xml:space="preserve"> on the</w:t>
      </w:r>
      <w:r w:rsidR="00A14332" w:rsidRPr="00A14332">
        <w:rPr>
          <w:rFonts w:cstheme="minorHAnsi"/>
          <w:color w:val="000000"/>
        </w:rPr>
        <w:t xml:space="preserve"> </w:t>
      </w:r>
      <w:r w:rsidR="00A14332">
        <w:rPr>
          <w:rFonts w:cstheme="minorHAnsi"/>
          <w:color w:val="000000"/>
        </w:rPr>
        <w:t>f</w:t>
      </w:r>
      <w:r w:rsidR="00A14332" w:rsidRPr="00A14332">
        <w:rPr>
          <w:rFonts w:cstheme="minorHAnsi"/>
          <w:color w:val="000000"/>
        </w:rPr>
        <w:t>ull set of 54,675 variables</w:t>
      </w:r>
    </w:p>
    <w:p w14:paraId="11EC4825" w14:textId="77777777" w:rsidR="00D1200C" w:rsidRPr="00A14332" w:rsidRDefault="00D1200C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EC5A6B3" w14:textId="16373EA1" w:rsidR="009655F8" w:rsidRPr="00A14332" w:rsidRDefault="00206590" w:rsidP="00D120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[3</w:t>
      </w:r>
      <w:r w:rsidR="000E7D94" w:rsidRPr="00A14332">
        <w:rPr>
          <w:rFonts w:cstheme="minorHAnsi"/>
          <w:color w:val="000000"/>
        </w:rPr>
        <w:t xml:space="preserve"> point</w:t>
      </w:r>
      <w:r>
        <w:rPr>
          <w:rFonts w:cstheme="minorHAnsi"/>
          <w:color w:val="000000"/>
        </w:rPr>
        <w:t>s</w:t>
      </w:r>
      <w:r w:rsidR="000E7D94" w:rsidRPr="00A14332">
        <w:rPr>
          <w:rFonts w:cstheme="minorHAnsi"/>
          <w:color w:val="000000"/>
        </w:rPr>
        <w:t xml:space="preserve">] </w:t>
      </w:r>
      <w:r w:rsidR="00596396" w:rsidRPr="00A14332">
        <w:rPr>
          <w:rFonts w:cstheme="minorHAnsi"/>
          <w:color w:val="000000"/>
        </w:rPr>
        <w:t xml:space="preserve">Determine a regression model to predict vaccine efficacy using the elastic net with </w:t>
      </w:r>
      <w:r w:rsidR="00A14332" w:rsidRPr="00A14332">
        <w:rPr>
          <w:rFonts w:ascii="Symbol" w:hAnsi="Symbol" w:cstheme="minorHAnsi"/>
          <w:i/>
          <w:color w:val="000000"/>
        </w:rPr>
        <w:t></w:t>
      </w:r>
      <w:r w:rsidR="00596396" w:rsidRPr="00A14332">
        <w:rPr>
          <w:rFonts w:cstheme="minorHAnsi"/>
          <w:color w:val="000000"/>
        </w:rPr>
        <w:t xml:space="preserve"> fixed at 0.10. Build the regression model using the 2008 data. Use </w:t>
      </w:r>
      <w:r w:rsidR="000E7D94" w:rsidRPr="00A14332">
        <w:rPr>
          <w:rFonts w:cstheme="minorHAnsi"/>
          <w:color w:val="000000"/>
        </w:rPr>
        <w:t>c</w:t>
      </w:r>
      <w:r w:rsidR="00596396" w:rsidRPr="00A14332">
        <w:rPr>
          <w:rFonts w:cstheme="minorHAnsi"/>
          <w:color w:val="000000"/>
        </w:rPr>
        <w:t>ross-validation to tune the lasso penalty parameter.</w:t>
      </w:r>
      <w:r w:rsidR="000E7D94" w:rsidRPr="00A14332">
        <w:rPr>
          <w:rFonts w:cstheme="minorHAnsi"/>
          <w:color w:val="000000"/>
        </w:rPr>
        <w:t xml:space="preserve"> Which type of cross-validation will you use?</w:t>
      </w:r>
      <w:r w:rsidR="00276A8F" w:rsidRPr="00A14332">
        <w:rPr>
          <w:rFonts w:cstheme="minorHAnsi"/>
          <w:color w:val="000000"/>
        </w:rPr>
        <w:t xml:space="preserve"> Give a brief motivation for your choice. </w:t>
      </w:r>
      <w:r>
        <w:rPr>
          <w:rFonts w:cstheme="minorHAnsi"/>
          <w:color w:val="000000"/>
        </w:rPr>
        <w:t>Make a plot of the cross-validation errors against the different values of the lasso tuning parameter. Discuss how you ch</w:t>
      </w:r>
      <w:r w:rsidR="00276A8F" w:rsidRPr="00A14332">
        <w:rPr>
          <w:rFonts w:cstheme="minorHAnsi"/>
          <w:color w:val="000000"/>
        </w:rPr>
        <w:t>ose the optimal value of the lasso tuning parameter</w:t>
      </w:r>
      <w:r w:rsidR="000E7D94" w:rsidRPr="00A14332">
        <w:rPr>
          <w:rFonts w:cstheme="minorHAnsi"/>
          <w:color w:val="000000"/>
        </w:rPr>
        <w:t xml:space="preserve"> </w:t>
      </w:r>
      <w:r w:rsidR="00276A8F" w:rsidRPr="00A14332">
        <w:rPr>
          <w:rFonts w:cstheme="minorHAnsi"/>
          <w:color w:val="000000"/>
        </w:rPr>
        <w:t>and report this optimal value</w:t>
      </w:r>
      <w:r>
        <w:rPr>
          <w:rFonts w:cstheme="minorHAnsi"/>
          <w:color w:val="000000"/>
        </w:rPr>
        <w:t xml:space="preserve"> and the corresponding number of non-zero coefficients</w:t>
      </w:r>
      <w:r w:rsidR="00276A8F" w:rsidRPr="00A14332">
        <w:rPr>
          <w:rFonts w:cstheme="minorHAnsi"/>
          <w:color w:val="000000"/>
        </w:rPr>
        <w:t>.</w:t>
      </w:r>
    </w:p>
    <w:p w14:paraId="4F7BD4B4" w14:textId="39EDDB97" w:rsidR="00163EF9" w:rsidRPr="00A14332" w:rsidRDefault="00163EF9" w:rsidP="00D120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[</w:t>
      </w:r>
      <w:r w:rsidR="000E7D94" w:rsidRPr="00A14332">
        <w:rPr>
          <w:rFonts w:cstheme="minorHAnsi"/>
          <w:color w:val="000000"/>
        </w:rPr>
        <w:t xml:space="preserve">2 </w:t>
      </w:r>
      <w:r w:rsidRPr="00A14332">
        <w:rPr>
          <w:rFonts w:cstheme="minorHAnsi"/>
          <w:color w:val="000000"/>
        </w:rPr>
        <w:t xml:space="preserve">points] What is the estimated prediction error derived from the 2008 data. </w:t>
      </w:r>
      <w:r w:rsidR="00276A8F" w:rsidRPr="00A14332">
        <w:rPr>
          <w:rFonts w:cstheme="minorHAnsi"/>
          <w:color w:val="000000"/>
        </w:rPr>
        <w:t>Report the estim</w:t>
      </w:r>
      <w:r w:rsidR="00206590">
        <w:rPr>
          <w:rFonts w:cstheme="minorHAnsi"/>
          <w:color w:val="000000"/>
        </w:rPr>
        <w:t>ate and</w:t>
      </w:r>
      <w:r w:rsidRPr="00A14332">
        <w:rPr>
          <w:rFonts w:cstheme="minorHAnsi"/>
          <w:color w:val="000000"/>
        </w:rPr>
        <w:t xml:space="preserve"> explain how you obtained </w:t>
      </w:r>
      <w:r w:rsidR="00206590">
        <w:rPr>
          <w:rFonts w:cstheme="minorHAnsi"/>
          <w:color w:val="000000"/>
        </w:rPr>
        <w:t>it</w:t>
      </w:r>
      <w:r w:rsidRPr="00A14332">
        <w:rPr>
          <w:rFonts w:cstheme="minorHAnsi"/>
          <w:color w:val="000000"/>
        </w:rPr>
        <w:t>.</w:t>
      </w:r>
    </w:p>
    <w:p w14:paraId="1D5FE5B3" w14:textId="6B612CDC" w:rsidR="00163EF9" w:rsidRPr="00A14332" w:rsidRDefault="00163EF9" w:rsidP="00D120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[1 point]</w:t>
      </w:r>
      <w:r w:rsidR="000E7D94" w:rsidRPr="00A14332">
        <w:rPr>
          <w:rFonts w:cstheme="minorHAnsi"/>
          <w:color w:val="000000"/>
        </w:rPr>
        <w:t xml:space="preserve"> Now</w:t>
      </w:r>
      <w:r w:rsidRPr="00A14332">
        <w:rPr>
          <w:rFonts w:cstheme="minorHAnsi"/>
          <w:color w:val="000000"/>
        </w:rPr>
        <w:t xml:space="preserve"> </w:t>
      </w:r>
      <w:r w:rsidR="000E7D94" w:rsidRPr="00A14332">
        <w:rPr>
          <w:rFonts w:cstheme="minorHAnsi"/>
          <w:color w:val="000000"/>
        </w:rPr>
        <w:t>u</w:t>
      </w:r>
      <w:r w:rsidRPr="00A14332">
        <w:rPr>
          <w:rFonts w:cstheme="minorHAnsi"/>
          <w:color w:val="000000"/>
        </w:rPr>
        <w:t>se the 2007 data as an independent test set to obtain an estimate of the prediction error. Report the value you found as an answer to this question.</w:t>
      </w:r>
    </w:p>
    <w:p w14:paraId="11EEC0E5" w14:textId="38001028" w:rsidR="008578B1" w:rsidRDefault="008578B1">
      <w:pPr>
        <w:rPr>
          <w:rFonts w:cstheme="minorHAnsi"/>
        </w:rPr>
      </w:pPr>
      <w:r>
        <w:rPr>
          <w:rFonts w:cstheme="minorHAnsi"/>
        </w:rPr>
        <w:br w:type="page"/>
      </w:r>
    </w:p>
    <w:p w14:paraId="75789C3B" w14:textId="77777777" w:rsidR="00D1200C" w:rsidRPr="00A14332" w:rsidRDefault="00D1200C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F1185CA" w14:textId="277378E1" w:rsidR="00F13697" w:rsidRPr="00A14332" w:rsidRDefault="00F13697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14332">
        <w:rPr>
          <w:rFonts w:cstheme="minorHAnsi"/>
        </w:rPr>
        <w:t xml:space="preserve">Part II: </w:t>
      </w:r>
      <w:r w:rsidR="00695F47">
        <w:rPr>
          <w:rFonts w:cstheme="minorHAnsi"/>
        </w:rPr>
        <w:t>[</w:t>
      </w:r>
      <w:r w:rsidR="00CB4002">
        <w:rPr>
          <w:rFonts w:cstheme="minorHAnsi"/>
        </w:rPr>
        <w:t>9</w:t>
      </w:r>
      <w:r w:rsidR="00695F47">
        <w:rPr>
          <w:rFonts w:cstheme="minorHAnsi"/>
        </w:rPr>
        <w:t xml:space="preserve"> points in total] </w:t>
      </w:r>
      <w:r w:rsidRPr="00A14332">
        <w:rPr>
          <w:rFonts w:cstheme="minorHAnsi"/>
        </w:rPr>
        <w:t>Subset of 20 variables</w:t>
      </w:r>
      <w:r w:rsidR="00D1200C" w:rsidRPr="00A14332">
        <w:rPr>
          <w:rFonts w:cstheme="minorHAnsi"/>
        </w:rPr>
        <w:t>: Best subset selection</w:t>
      </w:r>
    </w:p>
    <w:p w14:paraId="02083CF0" w14:textId="77777777" w:rsidR="00D1200C" w:rsidRPr="00A14332" w:rsidRDefault="00D1200C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F7D146B" w14:textId="0929B97E" w:rsidR="00E31467" w:rsidRPr="00A14332" w:rsidRDefault="00E54098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From the full set of variables, a subset of 20 variables have been chosen (corresponding to genes with the following official symbols: RFC2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HSPA6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PAX8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GUCA1A</w:t>
      </w:r>
      <w:r w:rsidR="009C17ED" w:rsidRPr="00A14332">
        <w:rPr>
          <w:rFonts w:cstheme="minorHAnsi"/>
          <w:color w:val="000000"/>
        </w:rPr>
        <w:t>,</w:t>
      </w:r>
      <w:r w:rsidRPr="00A14332">
        <w:rPr>
          <w:rFonts w:cstheme="minorHAnsi"/>
          <w:color w:val="000000"/>
        </w:rPr>
        <w:t xml:space="preserve"> THRA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PTPN21</w:t>
      </w:r>
      <w:r w:rsidR="009C17ED" w:rsidRPr="00A14332">
        <w:rPr>
          <w:rFonts w:cstheme="minorHAnsi"/>
          <w:color w:val="000000"/>
        </w:rPr>
        <w:t>,</w:t>
      </w:r>
      <w:r w:rsidRPr="00A14332">
        <w:rPr>
          <w:rFonts w:cstheme="minorHAnsi"/>
          <w:color w:val="000000"/>
        </w:rPr>
        <w:t xml:space="preserve"> CCL5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CYP2E1</w:t>
      </w:r>
      <w:r w:rsidR="009C17ED" w:rsidRPr="00A14332">
        <w:rPr>
          <w:rFonts w:cstheme="minorHAnsi"/>
          <w:color w:val="000000"/>
        </w:rPr>
        <w:t>,</w:t>
      </w:r>
      <w:r w:rsidRPr="00A14332">
        <w:rPr>
          <w:rFonts w:cstheme="minorHAnsi"/>
          <w:color w:val="000000"/>
        </w:rPr>
        <w:t xml:space="preserve"> EPHB3</w:t>
      </w:r>
      <w:r w:rsidR="009C17ED" w:rsidRPr="00A14332">
        <w:rPr>
          <w:rFonts w:cstheme="minorHAnsi"/>
          <w:color w:val="000000"/>
        </w:rPr>
        <w:t xml:space="preserve">, </w:t>
      </w:r>
      <w:r w:rsidRPr="00A14332">
        <w:rPr>
          <w:rFonts w:cstheme="minorHAnsi"/>
          <w:color w:val="000000"/>
        </w:rPr>
        <w:t>ESRRA, IL17RA,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SERPIND1,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IFNGR2,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MAPK1,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IL25,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CTSG,</w:t>
      </w:r>
      <w:r w:rsidR="008578B1">
        <w:rPr>
          <w:rFonts w:cstheme="minorHAnsi"/>
          <w:color w:val="000000"/>
        </w:rPr>
        <w:t xml:space="preserve"> </w:t>
      </w:r>
      <w:r w:rsidR="00695F47" w:rsidRPr="00695F47">
        <w:rPr>
          <w:rFonts w:cstheme="minorHAnsi"/>
          <w:color w:val="000000"/>
        </w:rPr>
        <w:t>FOXP3</w:t>
      </w:r>
      <w:r w:rsidRPr="00A14332">
        <w:rPr>
          <w:rFonts w:cstheme="minorHAnsi"/>
          <w:color w:val="000000"/>
        </w:rPr>
        <w:t>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STAT3,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>CCL2,</w:t>
      </w:r>
      <w:r w:rsidR="008578B1">
        <w:rPr>
          <w:rFonts w:cstheme="minorHAnsi"/>
          <w:color w:val="000000"/>
        </w:rPr>
        <w:t xml:space="preserve"> </w:t>
      </w:r>
      <w:r w:rsidRPr="00A14332">
        <w:rPr>
          <w:rFonts w:cstheme="minorHAnsi"/>
          <w:color w:val="000000"/>
        </w:rPr>
        <w:t xml:space="preserve">IRF8). </w:t>
      </w:r>
      <w:r w:rsidR="00695F47">
        <w:rPr>
          <w:rFonts w:cstheme="minorHAnsi"/>
          <w:color w:val="000000"/>
        </w:rPr>
        <w:t xml:space="preserve">The subset obtained from the 2008 data </w:t>
      </w:r>
      <w:proofErr w:type="gramStart"/>
      <w:r w:rsidR="00695F47">
        <w:rPr>
          <w:rFonts w:cstheme="minorHAnsi"/>
          <w:color w:val="000000"/>
        </w:rPr>
        <w:t>can be found</w:t>
      </w:r>
      <w:proofErr w:type="gramEnd"/>
      <w:r w:rsidR="00695F47">
        <w:rPr>
          <w:rFonts w:cstheme="minorHAnsi"/>
          <w:color w:val="000000"/>
        </w:rPr>
        <w:t xml:space="preserve"> in subset2008.txt while the subset for the 2007 data can be found in subset2007.txt. </w:t>
      </w:r>
      <w:r w:rsidRPr="00A14332">
        <w:rPr>
          <w:rFonts w:cstheme="minorHAnsi"/>
          <w:color w:val="000000"/>
        </w:rPr>
        <w:t xml:space="preserve">The aim of this exercise </w:t>
      </w:r>
      <w:r w:rsidR="009C17ED" w:rsidRPr="00A14332">
        <w:rPr>
          <w:rFonts w:cstheme="minorHAnsi"/>
          <w:color w:val="000000"/>
        </w:rPr>
        <w:t>is</w:t>
      </w:r>
      <w:r w:rsidRPr="00A14332">
        <w:rPr>
          <w:rFonts w:cstheme="minorHAnsi"/>
          <w:color w:val="000000"/>
        </w:rPr>
        <w:t xml:space="preserve"> to obtain the best possible multiple regression model contain</w:t>
      </w:r>
      <w:r w:rsidR="008578B1">
        <w:rPr>
          <w:rFonts w:cstheme="minorHAnsi"/>
          <w:color w:val="000000"/>
        </w:rPr>
        <w:t xml:space="preserve">ing </w:t>
      </w:r>
      <w:r w:rsidR="008578B1" w:rsidRPr="008578B1">
        <w:rPr>
          <w:rFonts w:cstheme="minorHAnsi"/>
          <w:i/>
          <w:color w:val="000000"/>
        </w:rPr>
        <w:t>at most</w:t>
      </w:r>
      <w:r w:rsidR="008578B1">
        <w:rPr>
          <w:rFonts w:cstheme="minorHAnsi"/>
          <w:color w:val="000000"/>
        </w:rPr>
        <w:t xml:space="preserve"> five</w:t>
      </w:r>
      <w:r w:rsidRPr="00A14332">
        <w:rPr>
          <w:rFonts w:cstheme="minorHAnsi"/>
          <w:color w:val="000000"/>
        </w:rPr>
        <w:t xml:space="preserve"> predictors.</w:t>
      </w:r>
    </w:p>
    <w:p w14:paraId="3C85104F" w14:textId="77777777" w:rsidR="00E31467" w:rsidRPr="00A14332" w:rsidRDefault="00E31467" w:rsidP="00D1200C">
      <w:pPr>
        <w:jc w:val="both"/>
        <w:rPr>
          <w:rFonts w:cstheme="minorHAnsi"/>
        </w:rPr>
      </w:pPr>
    </w:p>
    <w:p w14:paraId="57CF6C75" w14:textId="49FABEEF" w:rsidR="00E31467" w:rsidRPr="00A14332" w:rsidRDefault="008578B1" w:rsidP="00D120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[1 point</w:t>
      </w:r>
      <w:r w:rsidR="00E31467" w:rsidRPr="00A14332">
        <w:rPr>
          <w:rFonts w:cstheme="minorHAnsi"/>
          <w:color w:val="000000"/>
        </w:rPr>
        <w:t>] Among how many regression models will you have to select the best model? Show how you obtained this number.</w:t>
      </w:r>
    </w:p>
    <w:p w14:paraId="4B80A277" w14:textId="6DAFBAEB" w:rsidR="00E31467" w:rsidRPr="00A14332" w:rsidRDefault="00E31467" w:rsidP="00D120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 xml:space="preserve">[4 points] Implement </w:t>
      </w:r>
      <w:r w:rsidR="00AF3236" w:rsidRPr="00A14332">
        <w:rPr>
          <w:rFonts w:cstheme="minorHAnsi"/>
          <w:color w:val="000000"/>
        </w:rPr>
        <w:t>a</w:t>
      </w:r>
      <w:r w:rsidRPr="00A14332">
        <w:rPr>
          <w:rFonts w:cstheme="minorHAnsi"/>
          <w:color w:val="000000"/>
        </w:rPr>
        <w:t xml:space="preserve"> </w:t>
      </w:r>
      <w:proofErr w:type="gramStart"/>
      <w:r w:rsidR="00AF3236" w:rsidRPr="00A14332">
        <w:rPr>
          <w:rFonts w:cstheme="minorHAnsi"/>
          <w:color w:val="000000"/>
        </w:rPr>
        <w:t>5</w:t>
      </w:r>
      <w:r w:rsidRPr="00A14332">
        <w:rPr>
          <w:rFonts w:cstheme="minorHAnsi"/>
          <w:color w:val="000000"/>
        </w:rPr>
        <w:t xml:space="preserve"> fold</w:t>
      </w:r>
      <w:proofErr w:type="gramEnd"/>
      <w:r w:rsidRPr="00A14332">
        <w:rPr>
          <w:rFonts w:cstheme="minorHAnsi"/>
          <w:color w:val="000000"/>
        </w:rPr>
        <w:t xml:space="preserve"> cross-validation procedure </w:t>
      </w:r>
      <w:r w:rsidR="008578B1">
        <w:rPr>
          <w:rFonts w:cstheme="minorHAnsi"/>
          <w:color w:val="000000"/>
        </w:rPr>
        <w:t>to perform the</w:t>
      </w:r>
      <w:r w:rsidRPr="00A14332">
        <w:rPr>
          <w:rFonts w:cstheme="minorHAnsi"/>
          <w:color w:val="000000"/>
        </w:rPr>
        <w:t xml:space="preserve"> selection</w:t>
      </w:r>
      <w:r w:rsidR="008578B1">
        <w:rPr>
          <w:rFonts w:cstheme="minorHAnsi"/>
          <w:color w:val="000000"/>
        </w:rPr>
        <w:t xml:space="preserve"> of the best model</w:t>
      </w:r>
      <w:r w:rsidRPr="00A14332">
        <w:rPr>
          <w:rFonts w:cstheme="minorHAnsi"/>
          <w:color w:val="000000"/>
        </w:rPr>
        <w:t xml:space="preserve">. Make a histogram of the </w:t>
      </w:r>
      <w:r w:rsidR="008578B1">
        <w:rPr>
          <w:rFonts w:cstheme="minorHAnsi"/>
          <w:color w:val="000000"/>
        </w:rPr>
        <w:t>cross-validation errors</w:t>
      </w:r>
      <w:r w:rsidRPr="00A14332">
        <w:rPr>
          <w:rFonts w:cstheme="minorHAnsi"/>
          <w:color w:val="000000"/>
        </w:rPr>
        <w:t xml:space="preserve"> obtained for each of th</w:t>
      </w:r>
      <w:r w:rsidR="00AF3236" w:rsidRPr="00A14332">
        <w:rPr>
          <w:rFonts w:cstheme="minorHAnsi"/>
          <w:color w:val="000000"/>
        </w:rPr>
        <w:t xml:space="preserve">e models and report the set of </w:t>
      </w:r>
      <w:r w:rsidRPr="00A14332">
        <w:rPr>
          <w:rFonts w:cstheme="minorHAnsi"/>
          <w:color w:val="000000"/>
        </w:rPr>
        <w:t xml:space="preserve">predictor variables </w:t>
      </w:r>
      <w:r w:rsidR="00AF3236" w:rsidRPr="00A14332">
        <w:rPr>
          <w:rFonts w:cstheme="minorHAnsi"/>
          <w:color w:val="000000"/>
        </w:rPr>
        <w:t>that –</w:t>
      </w:r>
      <w:r w:rsidR="008578B1">
        <w:rPr>
          <w:rFonts w:cstheme="minorHAnsi"/>
          <w:color w:val="000000"/>
        </w:rPr>
        <w:t xml:space="preserve"> </w:t>
      </w:r>
      <w:r w:rsidR="00AF3236" w:rsidRPr="00A14332">
        <w:rPr>
          <w:rFonts w:cstheme="minorHAnsi"/>
          <w:color w:val="000000"/>
        </w:rPr>
        <w:t>together</w:t>
      </w:r>
      <w:r w:rsidR="008578B1">
        <w:rPr>
          <w:rFonts w:cstheme="minorHAnsi"/>
          <w:color w:val="000000"/>
        </w:rPr>
        <w:t xml:space="preserve"> </w:t>
      </w:r>
      <w:r w:rsidR="00AF3236" w:rsidRPr="00A14332">
        <w:rPr>
          <w:rFonts w:cstheme="minorHAnsi"/>
          <w:color w:val="000000"/>
        </w:rPr>
        <w:t>- have the</w:t>
      </w:r>
      <w:r w:rsidRPr="00A14332">
        <w:rPr>
          <w:rFonts w:cstheme="minorHAnsi"/>
          <w:color w:val="000000"/>
        </w:rPr>
        <w:t xml:space="preserve"> lowest </w:t>
      </w:r>
      <w:r w:rsidR="008578B1">
        <w:rPr>
          <w:rFonts w:cstheme="minorHAnsi"/>
          <w:color w:val="000000"/>
        </w:rPr>
        <w:t>cross-validation error</w:t>
      </w:r>
      <w:r w:rsidRPr="00A14332">
        <w:rPr>
          <w:rFonts w:cstheme="minorHAnsi"/>
          <w:color w:val="000000"/>
        </w:rPr>
        <w:t>.</w:t>
      </w:r>
    </w:p>
    <w:p w14:paraId="20E58088" w14:textId="7E4EE9A8" w:rsidR="00E31467" w:rsidRPr="00A14332" w:rsidRDefault="00E31467" w:rsidP="00D120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[</w:t>
      </w:r>
      <w:r w:rsidR="008578B1">
        <w:rPr>
          <w:rFonts w:cstheme="minorHAnsi"/>
          <w:color w:val="000000"/>
        </w:rPr>
        <w:t>1</w:t>
      </w:r>
      <w:r w:rsidRPr="00A14332">
        <w:rPr>
          <w:rFonts w:cstheme="minorHAnsi"/>
          <w:color w:val="000000"/>
        </w:rPr>
        <w:t xml:space="preserve"> point] Fit the selected model to the data. Report the regression coefficients.</w:t>
      </w:r>
    </w:p>
    <w:p w14:paraId="1F8097F5" w14:textId="62B01578" w:rsidR="00E31467" w:rsidRDefault="00E31467" w:rsidP="00D120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 xml:space="preserve">[2 points] Use the selected model to predict the </w:t>
      </w:r>
      <w:r w:rsidR="00AF3236" w:rsidRPr="00A14332">
        <w:rPr>
          <w:rFonts w:cstheme="minorHAnsi"/>
          <w:color w:val="000000"/>
        </w:rPr>
        <w:t xml:space="preserve">vaccine efficacy </w:t>
      </w:r>
      <w:r w:rsidRPr="00A14332">
        <w:rPr>
          <w:rFonts w:cstheme="minorHAnsi"/>
          <w:color w:val="000000"/>
        </w:rPr>
        <w:t xml:space="preserve">scores on </w:t>
      </w:r>
      <w:r w:rsidR="00AF3236" w:rsidRPr="00A14332">
        <w:rPr>
          <w:rFonts w:cstheme="minorHAnsi"/>
          <w:color w:val="000000"/>
        </w:rPr>
        <w:t>the subset of the 2007 data</w:t>
      </w:r>
      <w:r w:rsidRPr="00A14332">
        <w:rPr>
          <w:rFonts w:cstheme="minorHAnsi"/>
          <w:color w:val="000000"/>
        </w:rPr>
        <w:t xml:space="preserve">. Report the predicted score for each case and the overall </w:t>
      </w:r>
      <w:proofErr w:type="spellStart"/>
      <w:r w:rsidRPr="00A14332">
        <w:rPr>
          <w:rFonts w:cstheme="minorHAnsi"/>
          <w:color w:val="000000"/>
        </w:rPr>
        <w:t>MSE</w:t>
      </w:r>
      <w:r w:rsidR="008578B1" w:rsidRPr="008578B1">
        <w:rPr>
          <w:rFonts w:cstheme="minorHAnsi"/>
          <w:color w:val="000000"/>
          <w:vertAlign w:val="subscript"/>
        </w:rPr>
        <w:t>Test</w:t>
      </w:r>
      <w:proofErr w:type="spellEnd"/>
      <w:r w:rsidRPr="00A14332">
        <w:rPr>
          <w:rFonts w:cstheme="minorHAnsi"/>
          <w:color w:val="000000"/>
        </w:rPr>
        <w:t>.</w:t>
      </w:r>
    </w:p>
    <w:p w14:paraId="18349382" w14:textId="01030CD7" w:rsidR="00CB4002" w:rsidRPr="00A14332" w:rsidRDefault="00CB4002" w:rsidP="00D1200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[1 point] Suppose you would use the best subset selection approach to the full set of variables (54 675 here) in order to find the best subset (in terms of cross-validation error) of </w:t>
      </w:r>
      <w:r w:rsidRPr="00CB4002">
        <w:rPr>
          <w:rFonts w:cstheme="minorHAnsi"/>
          <w:i/>
          <w:color w:val="000000"/>
        </w:rPr>
        <w:t>k</w:t>
      </w:r>
      <w:r>
        <w:rPr>
          <w:rFonts w:cstheme="minorHAnsi"/>
          <w:color w:val="000000"/>
        </w:rPr>
        <w:t xml:space="preserve"> variables (with </w:t>
      </w:r>
      <w:r w:rsidRPr="00CB4002">
        <w:rPr>
          <w:rFonts w:cstheme="minorHAnsi"/>
          <w:i/>
          <w:color w:val="000000"/>
        </w:rPr>
        <w:t>k</w:t>
      </w:r>
      <w:r>
        <w:rPr>
          <w:rFonts w:cstheme="minorHAnsi"/>
          <w:color w:val="000000"/>
        </w:rPr>
        <w:t xml:space="preserve"> any possible number from </w:t>
      </w:r>
      <w:proofErr w:type="gramStart"/>
      <w:r>
        <w:rPr>
          <w:rFonts w:cstheme="minorHAnsi"/>
          <w:color w:val="000000"/>
        </w:rPr>
        <w:t>1</w:t>
      </w:r>
      <w:proofErr w:type="gramEnd"/>
      <w:r>
        <w:rPr>
          <w:rFonts w:cstheme="minorHAnsi"/>
          <w:color w:val="000000"/>
        </w:rPr>
        <w:t xml:space="preserve"> to 54 675)</w:t>
      </w:r>
      <w:r w:rsidR="007978A5">
        <w:rPr>
          <w:rFonts w:cstheme="minorHAnsi"/>
          <w:color w:val="000000"/>
        </w:rPr>
        <w:t>. Name two crucial drawbacks of this approach.</w:t>
      </w:r>
    </w:p>
    <w:p w14:paraId="33615A99" w14:textId="77777777" w:rsidR="00695F47" w:rsidRDefault="00695F47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3524E79" w14:textId="000D907F" w:rsidR="00E31467" w:rsidRPr="00A14332" w:rsidRDefault="00E31467" w:rsidP="00D12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14332">
        <w:rPr>
          <w:rFonts w:cstheme="minorHAnsi"/>
          <w:color w:val="000000"/>
        </w:rPr>
        <w:t>If you fail to implement the cross-validation procedure</w:t>
      </w:r>
      <w:r w:rsidR="006C1678">
        <w:rPr>
          <w:rFonts w:cstheme="minorHAnsi"/>
          <w:color w:val="000000"/>
        </w:rPr>
        <w:t xml:space="preserve"> in step 2</w:t>
      </w:r>
      <w:r w:rsidRPr="00A14332">
        <w:rPr>
          <w:rFonts w:cstheme="minorHAnsi"/>
          <w:color w:val="000000"/>
        </w:rPr>
        <w:t>, you c</w:t>
      </w:r>
      <w:r w:rsidR="008578B1">
        <w:rPr>
          <w:rFonts w:cstheme="minorHAnsi"/>
          <w:color w:val="000000"/>
        </w:rPr>
        <w:t xml:space="preserve">an use a model with some set of at most </w:t>
      </w:r>
      <w:proofErr w:type="gramStart"/>
      <w:r w:rsidR="008578B1">
        <w:rPr>
          <w:rFonts w:cstheme="minorHAnsi"/>
          <w:color w:val="000000"/>
        </w:rPr>
        <w:t>5</w:t>
      </w:r>
      <w:proofErr w:type="gramEnd"/>
      <w:r w:rsidRPr="00A14332">
        <w:rPr>
          <w:rFonts w:cstheme="minorHAnsi"/>
          <w:color w:val="000000"/>
        </w:rPr>
        <w:t xml:space="preserve"> predictors to answer questions 3 and 4. In this</w:t>
      </w:r>
      <w:r w:rsidR="00695F47">
        <w:rPr>
          <w:rFonts w:cstheme="minorHAnsi"/>
          <w:color w:val="000000"/>
        </w:rPr>
        <w:t xml:space="preserve"> way, you can still obtain the 3 points related to these </w:t>
      </w:r>
      <w:r w:rsidRPr="00A14332">
        <w:rPr>
          <w:rFonts w:cstheme="minorHAnsi"/>
          <w:color w:val="000000"/>
        </w:rPr>
        <w:t>two questions.</w:t>
      </w:r>
    </w:p>
    <w:p w14:paraId="73006B4D" w14:textId="77777777" w:rsidR="00E31467" w:rsidRPr="00A14332" w:rsidRDefault="00E31467" w:rsidP="006E7C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5E25E9" w14:textId="5D927FD2" w:rsidR="00FF0E21" w:rsidRPr="00A14332" w:rsidRDefault="00FF0E21" w:rsidP="00FF0E21">
      <w:pPr>
        <w:rPr>
          <w:rFonts w:cstheme="minorHAnsi"/>
        </w:rPr>
      </w:pPr>
    </w:p>
    <w:p w14:paraId="583E7979" w14:textId="4740EB77" w:rsidR="00920C3E" w:rsidRPr="00A14332" w:rsidRDefault="00920C3E" w:rsidP="00FF0E21">
      <w:pPr>
        <w:rPr>
          <w:rFonts w:cstheme="minorHAnsi"/>
        </w:rPr>
      </w:pPr>
      <w:r w:rsidRPr="00A14332">
        <w:rPr>
          <w:rFonts w:cstheme="minorHAnsi"/>
        </w:rPr>
        <w:t>References</w:t>
      </w:r>
    </w:p>
    <w:p w14:paraId="5AADC2D1" w14:textId="7753CCB3" w:rsidR="008C46C7" w:rsidRPr="00A14332" w:rsidRDefault="00920C3E" w:rsidP="00920C3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A14332">
        <w:rPr>
          <w:rFonts w:cstheme="minorHAnsi"/>
          <w:color w:val="000000"/>
        </w:rPr>
        <w:t>Nakaya</w:t>
      </w:r>
      <w:proofErr w:type="spellEnd"/>
      <w:r w:rsidRPr="00A14332">
        <w:rPr>
          <w:rFonts w:cstheme="minorHAnsi"/>
          <w:color w:val="000000"/>
        </w:rPr>
        <w:t xml:space="preserve">, H.I., </w:t>
      </w:r>
      <w:proofErr w:type="spellStart"/>
      <w:r w:rsidRPr="00A14332">
        <w:rPr>
          <w:rFonts w:cstheme="minorHAnsi"/>
          <w:color w:val="000000"/>
        </w:rPr>
        <w:t>Wrammert</w:t>
      </w:r>
      <w:proofErr w:type="spellEnd"/>
      <w:r w:rsidRPr="00A14332">
        <w:rPr>
          <w:rFonts w:cstheme="minorHAnsi"/>
          <w:color w:val="000000"/>
        </w:rPr>
        <w:t xml:space="preserve">, J., Lee, E.K., </w:t>
      </w:r>
      <w:proofErr w:type="spellStart"/>
      <w:r w:rsidRPr="00A14332">
        <w:rPr>
          <w:rFonts w:cstheme="minorHAnsi"/>
          <w:color w:val="000000"/>
        </w:rPr>
        <w:t>Racioppi</w:t>
      </w:r>
      <w:proofErr w:type="spellEnd"/>
      <w:r w:rsidRPr="00A14332">
        <w:rPr>
          <w:rFonts w:cstheme="minorHAnsi"/>
          <w:color w:val="000000"/>
        </w:rPr>
        <w:t>, L., Marie-</w:t>
      </w:r>
      <w:proofErr w:type="spellStart"/>
      <w:r w:rsidRPr="00A14332">
        <w:rPr>
          <w:rFonts w:cstheme="minorHAnsi"/>
          <w:color w:val="000000"/>
        </w:rPr>
        <w:t>Kunze</w:t>
      </w:r>
      <w:proofErr w:type="spellEnd"/>
      <w:r w:rsidRPr="00A14332">
        <w:rPr>
          <w:rFonts w:cstheme="minorHAnsi"/>
          <w:color w:val="000000"/>
        </w:rPr>
        <w:t xml:space="preserve">, S., et al.: Systems biology of vaccination for seasonal influenza in humans. </w:t>
      </w:r>
      <w:r w:rsidRPr="00A14332">
        <w:rPr>
          <w:rFonts w:cstheme="minorHAnsi"/>
          <w:i/>
          <w:color w:val="000000"/>
        </w:rPr>
        <w:t>Nature immunology 12(8),</w:t>
      </w:r>
      <w:r w:rsidRPr="00A14332">
        <w:rPr>
          <w:rFonts w:cstheme="minorHAnsi"/>
          <w:color w:val="000000"/>
        </w:rPr>
        <w:t xml:space="preserve"> 786–795 (2011). doi:</w:t>
      </w:r>
      <w:r w:rsidRPr="00A14332">
        <w:rPr>
          <w:rFonts w:cstheme="minorHAnsi"/>
          <w:color w:val="0000FF"/>
        </w:rPr>
        <w:t>10.1038/ni.2067</w:t>
      </w:r>
    </w:p>
    <w:sectPr w:rsidR="008C46C7" w:rsidRPr="00A1433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8D80B" w14:textId="77777777" w:rsidR="003023B3" w:rsidRDefault="003023B3" w:rsidP="00010CAC">
      <w:pPr>
        <w:spacing w:after="0" w:line="240" w:lineRule="auto"/>
      </w:pPr>
      <w:r>
        <w:separator/>
      </w:r>
    </w:p>
  </w:endnote>
  <w:endnote w:type="continuationSeparator" w:id="0">
    <w:p w14:paraId="58A1F034" w14:textId="77777777" w:rsidR="003023B3" w:rsidRDefault="003023B3" w:rsidP="0001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062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CD72E" w14:textId="61A9BDD1" w:rsidR="00494079" w:rsidRDefault="00494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9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DB028" w14:textId="77777777" w:rsidR="00494079" w:rsidRDefault="00494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5D621" w14:textId="77777777" w:rsidR="003023B3" w:rsidRDefault="003023B3" w:rsidP="00010CAC">
      <w:pPr>
        <w:spacing w:after="0" w:line="240" w:lineRule="auto"/>
      </w:pPr>
      <w:r>
        <w:separator/>
      </w:r>
    </w:p>
  </w:footnote>
  <w:footnote w:type="continuationSeparator" w:id="0">
    <w:p w14:paraId="2A301319" w14:textId="77777777" w:rsidR="003023B3" w:rsidRDefault="003023B3" w:rsidP="0001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5DBF3" w14:textId="227AFB5C" w:rsidR="00010CAC" w:rsidRPr="00010CAC" w:rsidRDefault="00010CAC" w:rsidP="00010CAC">
    <w:pPr>
      <w:pStyle w:val="Header"/>
      <w:tabs>
        <w:tab w:val="clear" w:pos="4536"/>
        <w:tab w:val="clear" w:pos="9072"/>
        <w:tab w:val="left" w:pos="2292"/>
      </w:tabs>
      <w:rPr>
        <w:sz w:val="28"/>
        <w:szCs w:val="28"/>
        <w:lang w:val="nl-BE"/>
      </w:rPr>
    </w:pPr>
    <w:r w:rsidRPr="00010CAC">
      <w:rPr>
        <w:sz w:val="28"/>
        <w:szCs w:val="28"/>
        <w:lang w:val="nl-BE"/>
      </w:rPr>
      <w:t>Tilburg University</w:t>
    </w:r>
    <w:r w:rsidRPr="00010CAC">
      <w:rPr>
        <w:sz w:val="28"/>
        <w:szCs w:val="28"/>
        <w:lang w:val="nl-B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055"/>
    <w:multiLevelType w:val="hybridMultilevel"/>
    <w:tmpl w:val="45B6E9BE"/>
    <w:lvl w:ilvl="0" w:tplc="B4826C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A4F"/>
    <w:multiLevelType w:val="hybridMultilevel"/>
    <w:tmpl w:val="0358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5505"/>
    <w:multiLevelType w:val="hybridMultilevel"/>
    <w:tmpl w:val="E38CFEA4"/>
    <w:lvl w:ilvl="0" w:tplc="A73C4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8B277F"/>
    <w:multiLevelType w:val="hybridMultilevel"/>
    <w:tmpl w:val="EFF04D3A"/>
    <w:lvl w:ilvl="0" w:tplc="89785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F761E"/>
    <w:multiLevelType w:val="hybridMultilevel"/>
    <w:tmpl w:val="D1F4F38C"/>
    <w:lvl w:ilvl="0" w:tplc="4E1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DFE"/>
    <w:multiLevelType w:val="hybridMultilevel"/>
    <w:tmpl w:val="6852AE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E398B"/>
    <w:multiLevelType w:val="hybridMultilevel"/>
    <w:tmpl w:val="5920903A"/>
    <w:lvl w:ilvl="0" w:tplc="378A1CC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92782"/>
    <w:multiLevelType w:val="hybridMultilevel"/>
    <w:tmpl w:val="132824C0"/>
    <w:lvl w:ilvl="0" w:tplc="52089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C68AB"/>
    <w:multiLevelType w:val="hybridMultilevel"/>
    <w:tmpl w:val="532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E44E9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A0492"/>
    <w:multiLevelType w:val="multilevel"/>
    <w:tmpl w:val="149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F12B0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CC5D3B"/>
    <w:multiLevelType w:val="hybridMultilevel"/>
    <w:tmpl w:val="2C6E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865"/>
    <w:multiLevelType w:val="multilevel"/>
    <w:tmpl w:val="E1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C3C4C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01E8C"/>
    <w:multiLevelType w:val="hybridMultilevel"/>
    <w:tmpl w:val="13B0CA58"/>
    <w:lvl w:ilvl="0" w:tplc="F44A5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F0D78"/>
    <w:multiLevelType w:val="hybridMultilevel"/>
    <w:tmpl w:val="E38CFEA4"/>
    <w:lvl w:ilvl="0" w:tplc="A73C4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13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2"/>
  </w:num>
  <w:num w:numId="15">
    <w:abstractNumId w:val="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7D"/>
    <w:rsid w:val="00010CAC"/>
    <w:rsid w:val="00020657"/>
    <w:rsid w:val="00025C38"/>
    <w:rsid w:val="00027F88"/>
    <w:rsid w:val="00033DD3"/>
    <w:rsid w:val="00050EEC"/>
    <w:rsid w:val="0006363D"/>
    <w:rsid w:val="00083B78"/>
    <w:rsid w:val="00091BDA"/>
    <w:rsid w:val="00097813"/>
    <w:rsid w:val="000A61A3"/>
    <w:rsid w:val="000D22AE"/>
    <w:rsid w:val="000E7D94"/>
    <w:rsid w:val="0010355E"/>
    <w:rsid w:val="00126D7A"/>
    <w:rsid w:val="0013084B"/>
    <w:rsid w:val="00163EF9"/>
    <w:rsid w:val="00185C0A"/>
    <w:rsid w:val="00186034"/>
    <w:rsid w:val="00195243"/>
    <w:rsid w:val="001A0402"/>
    <w:rsid w:val="00206590"/>
    <w:rsid w:val="00220989"/>
    <w:rsid w:val="00247D5D"/>
    <w:rsid w:val="002517C5"/>
    <w:rsid w:val="00257734"/>
    <w:rsid w:val="00276591"/>
    <w:rsid w:val="00276A8F"/>
    <w:rsid w:val="0027763C"/>
    <w:rsid w:val="00280DD1"/>
    <w:rsid w:val="00281B61"/>
    <w:rsid w:val="00286D34"/>
    <w:rsid w:val="002919EE"/>
    <w:rsid w:val="002D7067"/>
    <w:rsid w:val="002D7201"/>
    <w:rsid w:val="002F1FD7"/>
    <w:rsid w:val="003023B3"/>
    <w:rsid w:val="00303590"/>
    <w:rsid w:val="003165E8"/>
    <w:rsid w:val="0033660B"/>
    <w:rsid w:val="00340AE3"/>
    <w:rsid w:val="00342345"/>
    <w:rsid w:val="003A4946"/>
    <w:rsid w:val="003A5D98"/>
    <w:rsid w:val="003B2D46"/>
    <w:rsid w:val="003B7249"/>
    <w:rsid w:val="003C4A0B"/>
    <w:rsid w:val="003C673E"/>
    <w:rsid w:val="003D36CC"/>
    <w:rsid w:val="00401F36"/>
    <w:rsid w:val="00411399"/>
    <w:rsid w:val="004325FC"/>
    <w:rsid w:val="0043658E"/>
    <w:rsid w:val="00452CEF"/>
    <w:rsid w:val="00466899"/>
    <w:rsid w:val="00471DB2"/>
    <w:rsid w:val="00494079"/>
    <w:rsid w:val="004A00CE"/>
    <w:rsid w:val="004A30FA"/>
    <w:rsid w:val="004C7726"/>
    <w:rsid w:val="00511294"/>
    <w:rsid w:val="0051158A"/>
    <w:rsid w:val="005175D3"/>
    <w:rsid w:val="005206E4"/>
    <w:rsid w:val="005565B5"/>
    <w:rsid w:val="0055797D"/>
    <w:rsid w:val="00561588"/>
    <w:rsid w:val="00565AEE"/>
    <w:rsid w:val="00596396"/>
    <w:rsid w:val="0059786B"/>
    <w:rsid w:val="005B536B"/>
    <w:rsid w:val="005D2DB4"/>
    <w:rsid w:val="005E029C"/>
    <w:rsid w:val="005F305C"/>
    <w:rsid w:val="00607A4F"/>
    <w:rsid w:val="006319B6"/>
    <w:rsid w:val="00641506"/>
    <w:rsid w:val="00653E60"/>
    <w:rsid w:val="006838FE"/>
    <w:rsid w:val="0068432E"/>
    <w:rsid w:val="00687A21"/>
    <w:rsid w:val="00695F47"/>
    <w:rsid w:val="006A5D9B"/>
    <w:rsid w:val="006A6003"/>
    <w:rsid w:val="006C1678"/>
    <w:rsid w:val="006E2746"/>
    <w:rsid w:val="006E7CA8"/>
    <w:rsid w:val="00725F9D"/>
    <w:rsid w:val="00727700"/>
    <w:rsid w:val="007466C6"/>
    <w:rsid w:val="00751E36"/>
    <w:rsid w:val="00752CA8"/>
    <w:rsid w:val="00763461"/>
    <w:rsid w:val="0076548E"/>
    <w:rsid w:val="00785586"/>
    <w:rsid w:val="007978A5"/>
    <w:rsid w:val="007B024E"/>
    <w:rsid w:val="007F3449"/>
    <w:rsid w:val="007F4D42"/>
    <w:rsid w:val="00800121"/>
    <w:rsid w:val="008026E5"/>
    <w:rsid w:val="008059AD"/>
    <w:rsid w:val="00813CE7"/>
    <w:rsid w:val="00817028"/>
    <w:rsid w:val="008466B9"/>
    <w:rsid w:val="008578B1"/>
    <w:rsid w:val="00891E4C"/>
    <w:rsid w:val="00896B16"/>
    <w:rsid w:val="008B18F0"/>
    <w:rsid w:val="008B47CD"/>
    <w:rsid w:val="008B74E0"/>
    <w:rsid w:val="008C0BA3"/>
    <w:rsid w:val="008C46C7"/>
    <w:rsid w:val="008D6C81"/>
    <w:rsid w:val="008D7863"/>
    <w:rsid w:val="008E7C21"/>
    <w:rsid w:val="008F208D"/>
    <w:rsid w:val="008F23A3"/>
    <w:rsid w:val="008F47D8"/>
    <w:rsid w:val="008F544B"/>
    <w:rsid w:val="009051B2"/>
    <w:rsid w:val="009079BD"/>
    <w:rsid w:val="00920C3E"/>
    <w:rsid w:val="00941B91"/>
    <w:rsid w:val="00947376"/>
    <w:rsid w:val="00950E60"/>
    <w:rsid w:val="009655F8"/>
    <w:rsid w:val="00995FC6"/>
    <w:rsid w:val="009A176A"/>
    <w:rsid w:val="009B516F"/>
    <w:rsid w:val="009C17ED"/>
    <w:rsid w:val="009D6BA0"/>
    <w:rsid w:val="009E0F68"/>
    <w:rsid w:val="009F0A0C"/>
    <w:rsid w:val="009F322B"/>
    <w:rsid w:val="00A14332"/>
    <w:rsid w:val="00A21A37"/>
    <w:rsid w:val="00A35922"/>
    <w:rsid w:val="00A37BC3"/>
    <w:rsid w:val="00A4316C"/>
    <w:rsid w:val="00A70574"/>
    <w:rsid w:val="00A833CA"/>
    <w:rsid w:val="00A90C9D"/>
    <w:rsid w:val="00AB7D7D"/>
    <w:rsid w:val="00AD0AAC"/>
    <w:rsid w:val="00AF3236"/>
    <w:rsid w:val="00AF4948"/>
    <w:rsid w:val="00B04142"/>
    <w:rsid w:val="00B1098B"/>
    <w:rsid w:val="00B17183"/>
    <w:rsid w:val="00B25403"/>
    <w:rsid w:val="00B51E5D"/>
    <w:rsid w:val="00B649B4"/>
    <w:rsid w:val="00B81AD5"/>
    <w:rsid w:val="00B874BB"/>
    <w:rsid w:val="00BD2BD7"/>
    <w:rsid w:val="00BE29F0"/>
    <w:rsid w:val="00BE74C5"/>
    <w:rsid w:val="00C02E4C"/>
    <w:rsid w:val="00C3288C"/>
    <w:rsid w:val="00C34346"/>
    <w:rsid w:val="00C37BDF"/>
    <w:rsid w:val="00C51996"/>
    <w:rsid w:val="00C549BB"/>
    <w:rsid w:val="00C55536"/>
    <w:rsid w:val="00C723F9"/>
    <w:rsid w:val="00C86382"/>
    <w:rsid w:val="00C87F80"/>
    <w:rsid w:val="00C95373"/>
    <w:rsid w:val="00C97FFA"/>
    <w:rsid w:val="00CA389E"/>
    <w:rsid w:val="00CB4002"/>
    <w:rsid w:val="00CB68EF"/>
    <w:rsid w:val="00CD6D9A"/>
    <w:rsid w:val="00CD71E1"/>
    <w:rsid w:val="00CF12F7"/>
    <w:rsid w:val="00D1200C"/>
    <w:rsid w:val="00D12A6B"/>
    <w:rsid w:val="00D2715B"/>
    <w:rsid w:val="00D279B5"/>
    <w:rsid w:val="00D3284B"/>
    <w:rsid w:val="00D44EEC"/>
    <w:rsid w:val="00D568A1"/>
    <w:rsid w:val="00D63C7A"/>
    <w:rsid w:val="00D71E71"/>
    <w:rsid w:val="00D81B6E"/>
    <w:rsid w:val="00DA686A"/>
    <w:rsid w:val="00DB2933"/>
    <w:rsid w:val="00DD2993"/>
    <w:rsid w:val="00DE216D"/>
    <w:rsid w:val="00DE4FAD"/>
    <w:rsid w:val="00DF2C21"/>
    <w:rsid w:val="00DF5465"/>
    <w:rsid w:val="00E13ED1"/>
    <w:rsid w:val="00E26096"/>
    <w:rsid w:val="00E31467"/>
    <w:rsid w:val="00E357DF"/>
    <w:rsid w:val="00E54098"/>
    <w:rsid w:val="00E65668"/>
    <w:rsid w:val="00E751E1"/>
    <w:rsid w:val="00E81F1D"/>
    <w:rsid w:val="00E9195B"/>
    <w:rsid w:val="00E95B8E"/>
    <w:rsid w:val="00EA3146"/>
    <w:rsid w:val="00EB3C60"/>
    <w:rsid w:val="00EC38E3"/>
    <w:rsid w:val="00EF28B0"/>
    <w:rsid w:val="00EF5FCA"/>
    <w:rsid w:val="00F0769C"/>
    <w:rsid w:val="00F114F3"/>
    <w:rsid w:val="00F13697"/>
    <w:rsid w:val="00F508A0"/>
    <w:rsid w:val="00F61DCA"/>
    <w:rsid w:val="00F66B09"/>
    <w:rsid w:val="00F9001C"/>
    <w:rsid w:val="00FC1B53"/>
    <w:rsid w:val="00FC4207"/>
    <w:rsid w:val="00FC45A8"/>
    <w:rsid w:val="00FE6E87"/>
    <w:rsid w:val="00FF0E21"/>
    <w:rsid w:val="00FF2031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6800"/>
  <w15:chartTrackingRefBased/>
  <w15:docId w15:val="{341EABFE-894A-4FFA-B644-3896661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2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65B5"/>
    <w:rPr>
      <w:color w:val="808080"/>
    </w:rPr>
  </w:style>
  <w:style w:type="paragraph" w:styleId="Footer">
    <w:name w:val="footer"/>
    <w:basedOn w:val="Normal"/>
    <w:link w:val="FooterChar"/>
    <w:uiPriority w:val="99"/>
    <w:rsid w:val="00A21A3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A21A37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01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A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70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702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17028"/>
    <w:rPr>
      <w:vertAlign w:val="superscript"/>
    </w:rPr>
  </w:style>
  <w:style w:type="table" w:styleId="TableGrid">
    <w:name w:val="Table Grid"/>
    <w:basedOn w:val="TableNormal"/>
    <w:uiPriority w:val="39"/>
    <w:rsid w:val="00D6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2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B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B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3CA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4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09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E5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69FB-DC19-47D9-8FA0-1DC3D200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Katrijn Van Deun</dc:creator>
  <cp:keywords/>
  <dc:description/>
  <cp:lastModifiedBy>K. Van Deun</cp:lastModifiedBy>
  <cp:revision>56</cp:revision>
  <cp:lastPrinted>2018-10-24T18:46:00Z</cp:lastPrinted>
  <dcterms:created xsi:type="dcterms:W3CDTF">2019-10-22T09:57:00Z</dcterms:created>
  <dcterms:modified xsi:type="dcterms:W3CDTF">2019-11-24T11:46:00Z</dcterms:modified>
</cp:coreProperties>
</file>