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Explication de la notion d’ARN</w:t>
      </w:r>
    </w:p>
    <w:p w:rsidR="00000000" w:rsidDel="00000000" w:rsidP="00000000" w:rsidRDefault="00000000" w:rsidRPr="00000000" w14:paraId="00000002">
      <w:pPr>
        <w:rPr/>
      </w:pPr>
      <w:r w:rsidDel="00000000" w:rsidR="00000000" w:rsidRPr="00000000">
        <w:rPr>
          <w:rtl w:val="0"/>
        </w:rPr>
        <w:t xml:space="preserve">Explication de la valeur du seuil pour la binarisation de l’expression des gènes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Explication du besoin de normalisation de l’expression des gènes “readout” (notamment pour fitter avec les spécifications (paramétrage) de l’outil caspo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Explication du score de représentativité : augmente le niveau de confiance sur la compréhension du stade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Créer des données artificielles puis inférer des traces temporelles</w:t>
      </w:r>
    </w:p>
    <w:p w:rsidR="00000000" w:rsidDel="00000000" w:rsidP="00000000" w:rsidRDefault="00000000" w:rsidRPr="00000000" w14:paraId="00000009">
      <w:pPr>
        <w:rPr/>
      </w:pPr>
      <w:r w:rsidDel="00000000" w:rsidR="00000000" w:rsidRPr="00000000">
        <w:rPr>
          <w:rtl w:val="0"/>
        </w:rPr>
        <w:t xml:space="preserve">Faire un choix sur le critère de choix des cellules en entrée de caspo dans le cas dynamique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Investiguer sur Caspo et travailler sur l’ASP (principe de fonctionnement)</w:t>
      </w:r>
    </w:p>
    <w:p w:rsidR="00000000" w:rsidDel="00000000" w:rsidP="00000000" w:rsidRDefault="00000000" w:rsidRPr="00000000" w14:paraId="0000000C">
      <w:pPr>
        <w:rPr/>
      </w:pPr>
      <w:r w:rsidDel="00000000" w:rsidR="00000000" w:rsidRPr="00000000">
        <w:rPr>
          <w:rtl w:val="0"/>
        </w:rPr>
        <w:t xml:space="preserve">Lien entre programme logique (github) et formulation ASP</w:t>
      </w:r>
    </w:p>
    <w:p w:rsidR="00000000" w:rsidDel="00000000" w:rsidP="00000000" w:rsidRDefault="00000000" w:rsidRPr="00000000" w14:paraId="0000000D">
      <w:pPr>
        <w:rPr/>
      </w:pPr>
      <w:r w:rsidDel="00000000" w:rsidR="00000000" w:rsidRPr="00000000">
        <w:rPr>
          <w:rtl w:val="0"/>
        </w:rPr>
        <w:t xml:space="preserve">Faire des tutoriels d’ASP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Ajouter des contraintes + des poids sur les BN selon le nombre de cellules (Caspo)</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Faire varier k (le nombre de classe) → n</w:t>
      </w:r>
    </w:p>
    <w:p w:rsidR="00000000" w:rsidDel="00000000" w:rsidP="00000000" w:rsidRDefault="00000000" w:rsidRPr="00000000" w14:paraId="00000011">
      <w:pPr>
        <w:rPr/>
      </w:pPr>
      <w:r w:rsidDel="00000000" w:rsidR="00000000" w:rsidRPr="00000000">
        <w:rPr>
          <w:rtl w:val="0"/>
        </w:rPr>
        <w:t xml:space="preserve">Travailler sur la complexité du programme logique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Notes réu Armel</w:t>
      </w:r>
    </w:p>
    <w:p w:rsidR="00000000" w:rsidDel="00000000" w:rsidP="00000000" w:rsidRDefault="00000000" w:rsidRPr="00000000" w14:paraId="00000015">
      <w:pPr>
        <w:rPr/>
      </w:pPr>
      <w:r w:rsidDel="00000000" w:rsidR="00000000" w:rsidRPr="00000000">
        <w:rPr>
          <w:rtl w:val="0"/>
        </w:rPr>
        <w:t xml:space="preserve">11 000 BNs beaucoup trop</w:t>
      </w:r>
    </w:p>
    <w:p w:rsidR="00000000" w:rsidDel="00000000" w:rsidP="00000000" w:rsidRDefault="00000000" w:rsidRPr="00000000" w14:paraId="00000016">
      <w:pPr>
        <w:rPr/>
      </w:pPr>
      <w:r w:rsidDel="00000000" w:rsidR="00000000" w:rsidRPr="00000000">
        <w:rPr>
          <w:rtl w:val="0"/>
        </w:rPr>
        <w:t xml:space="preserve">réduire à 91 GTTS (global truth tables) grâce à la redondance des reads outs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Présentation de l'article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Pistes : </w:t>
      </w:r>
    </w:p>
    <w:p w:rsidR="00000000" w:rsidDel="00000000" w:rsidP="00000000" w:rsidRDefault="00000000" w:rsidRPr="00000000" w14:paraId="0000001C">
      <w:pPr>
        <w:rPr/>
      </w:pPr>
      <w:r w:rsidDel="00000000" w:rsidR="00000000" w:rsidRPr="00000000">
        <w:rPr>
          <w:rtl w:val="0"/>
        </w:rPr>
        <w:t xml:space="preserve">- travail sur les pseudos-perturbations pour toutes les classes : pb combinatoire de recherche, pb d'optimisation</w:t>
      </w:r>
    </w:p>
    <w:p w:rsidR="00000000" w:rsidDel="00000000" w:rsidP="00000000" w:rsidRDefault="00000000" w:rsidRPr="00000000" w14:paraId="0000001D">
      <w:pPr>
        <w:rPr/>
      </w:pPr>
      <w:r w:rsidDel="00000000" w:rsidR="00000000" w:rsidRPr="00000000">
        <w:rPr>
          <w:rtl w:val="0"/>
        </w:rPr>
        <w:t xml:space="preserve">- complexité des programmes logiques</w:t>
      </w:r>
    </w:p>
    <w:p w:rsidR="00000000" w:rsidDel="00000000" w:rsidP="00000000" w:rsidRDefault="00000000" w:rsidRPr="00000000" w14:paraId="0000001E">
      <w:pPr>
        <w:rPr/>
      </w:pPr>
      <w:r w:rsidDel="00000000" w:rsidR="00000000" w:rsidRPr="00000000">
        <w:rPr>
          <w:rtl w:val="0"/>
        </w:rPr>
        <w:t xml:space="preserve">- écrire prog logique pour les n classes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partager en sous groupe quelques tâches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maximisation des reads outs : cf slides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Pour semaine pro :</w:t>
      </w:r>
    </w:p>
    <w:p w:rsidR="00000000" w:rsidDel="00000000" w:rsidP="00000000" w:rsidRDefault="00000000" w:rsidRPr="00000000" w14:paraId="00000026">
      <w:pPr>
        <w:rPr/>
      </w:pPr>
      <w:r w:rsidDel="00000000" w:rsidR="00000000" w:rsidRPr="00000000">
        <w:rPr>
          <w:rtl w:val="0"/>
        </w:rPr>
        <w:t xml:space="preserve">lire article caspo</w:t>
      </w:r>
    </w:p>
    <w:p w:rsidR="00000000" w:rsidDel="00000000" w:rsidP="00000000" w:rsidRDefault="00000000" w:rsidRPr="00000000" w14:paraId="00000027">
      <w:pPr>
        <w:rPr/>
      </w:pPr>
      <w:r w:rsidDel="00000000" w:rsidR="00000000" w:rsidRPr="00000000">
        <w:rPr>
          <w:rtl w:val="0"/>
        </w:rPr>
        <w:t xml:space="preserve">+ commencer à regarder asp (potassco)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PISTES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caspo</w:t>
      </w:r>
    </w:p>
    <w:p w:rsidR="00000000" w:rsidDel="00000000" w:rsidP="00000000" w:rsidRDefault="00000000" w:rsidRPr="00000000" w14:paraId="0000002C">
      <w:pPr>
        <w:rPr/>
      </w:pPr>
      <w:r w:rsidDel="00000000" w:rsidR="00000000" w:rsidRPr="00000000">
        <w:rPr>
          <w:rtl w:val="0"/>
        </w:rPr>
        <w:tab/>
        <w:t xml:space="preserve">Lien entre les stades avec caspo : si predit dans t alors on le fixe dans t+1</w:t>
      </w:r>
    </w:p>
    <w:p w:rsidR="00000000" w:rsidDel="00000000" w:rsidP="00000000" w:rsidRDefault="00000000" w:rsidRPr="00000000" w14:paraId="0000002D">
      <w:pPr>
        <w:rPr/>
      </w:pPr>
      <w:r w:rsidDel="00000000" w:rsidR="00000000" w:rsidRPr="00000000">
        <w:rPr>
          <w:rtl w:val="0"/>
        </w:rPr>
        <w:tab/>
        <w:t xml:space="preserve">Poids des hyperedges de BNs selon le nombre de cellules qui sont d'accord avec cette pseudo-perturbation (entrée)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pseudo perturbations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explorer le comportement de k</w:t>
      </w:r>
    </w:p>
    <w:p w:rsidR="00000000" w:rsidDel="00000000" w:rsidP="00000000" w:rsidRDefault="00000000" w:rsidRPr="00000000" w14:paraId="00000032">
      <w:pPr>
        <w:rPr/>
      </w:pPr>
      <w:r w:rsidDel="00000000" w:rsidR="00000000" w:rsidRPr="00000000">
        <w:rPr>
          <w:rtl w:val="0"/>
        </w:rPr>
        <w:tab/>
        <w:t xml:space="preserve">complexité de l'algorithme (programme logique)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sujet</w:t>
      </w:r>
    </w:p>
    <w:p w:rsidR="00000000" w:rsidDel="00000000" w:rsidP="00000000" w:rsidRDefault="00000000" w:rsidRPr="00000000" w14:paraId="00000035">
      <w:pPr>
        <w:rPr/>
      </w:pPr>
      <w:r w:rsidDel="00000000" w:rsidR="00000000" w:rsidRPr="00000000">
        <w:rPr>
          <w:rtl w:val="0"/>
        </w:rPr>
        <w:tab/>
        <w:t xml:space="preserve">generer pseudo-perturbation sur 'n' stades du developpement (porgramme logique)</w:t>
      </w:r>
    </w:p>
    <w:p w:rsidR="00000000" w:rsidDel="00000000" w:rsidP="00000000" w:rsidRDefault="00000000" w:rsidRPr="00000000" w14:paraId="00000036">
      <w:pPr>
        <w:rPr/>
      </w:pPr>
      <w:r w:rsidDel="00000000" w:rsidR="00000000" w:rsidRPr="00000000">
        <w:rPr>
          <w:rtl w:val="0"/>
        </w:rPr>
        <w:tab/>
        <w:t xml:space="preserve">explorer le trace des genes (méthode)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Compte rendu réunion 19/10/2023</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Voici un récapitulatif de la réunion du 19/10. Nous avons évoqué les points suivant : </w:t>
      </w:r>
    </w:p>
    <w:p w:rsidR="00000000" w:rsidDel="00000000" w:rsidP="00000000" w:rsidRDefault="00000000" w:rsidRPr="00000000" w14:paraId="0000004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présentation sur le papier de Mathieu</w:t>
      </w:r>
    </w:p>
    <w:p w:rsidR="00000000" w:rsidDel="00000000" w:rsidP="00000000" w:rsidRDefault="00000000" w:rsidRPr="00000000" w14:paraId="0000004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questions/réponses pendant la présentation pour préciser des choses que nous n’avions pas compris</w:t>
      </w:r>
    </w:p>
    <w:p w:rsidR="00000000" w:rsidDel="00000000" w:rsidP="00000000" w:rsidRDefault="00000000" w:rsidRPr="00000000" w14:paraId="0000004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discussions sur les potentielles direction que pourraient prendre le projet</w:t>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Suite à une discussion entre nous, nous pensons qu’il est préférable de continuer le travail de groupe de compréhension et de découverte du sujet avant de se lancer dans une piste. </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En effet, nous ne voulons pas nous lancer chacun de notre côté tant qu’il reste de l’incompréhension. Nous serions plus “à l’aise” de travailler sur une première piste tous ensemble puis si nous nous sentons prêts, étudier d’autres pistes de notre côté.</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Pour la semaine prochaine : </w:t>
      </w:r>
    </w:p>
    <w:p w:rsidR="00000000" w:rsidDel="00000000" w:rsidP="00000000" w:rsidRDefault="00000000" w:rsidRPr="00000000" w14:paraId="0000004B">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lire article Guziolowski 2013</w:t>
      </w:r>
    </w:p>
    <w:p w:rsidR="00000000" w:rsidDel="00000000" w:rsidP="00000000" w:rsidRDefault="00000000" w:rsidRPr="00000000" w14:paraId="0000004C">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commencer à regarder un guide Potassco pour se familiariser avec l’ASP</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