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878E" w14:textId="77777777" w:rsidR="00FB6DEA" w:rsidRDefault="00FB6DEA" w:rsidP="003B253D">
      <w:pPr>
        <w:rPr>
          <w:b/>
          <w:sz w:val="30"/>
          <w:szCs w:val="30"/>
        </w:rPr>
      </w:pPr>
      <w:bookmarkStart w:id="0" w:name="_GoBack"/>
      <w:bookmarkEnd w:id="0"/>
    </w:p>
    <w:p w14:paraId="0190BAE6" w14:textId="77777777" w:rsidR="0033265F" w:rsidRDefault="0033265F" w:rsidP="0033265F">
      <w:pPr>
        <w:rPr>
          <w:b/>
          <w:sz w:val="30"/>
          <w:szCs w:val="30"/>
        </w:rPr>
      </w:pPr>
      <w:r>
        <w:rPr>
          <w:b/>
          <w:sz w:val="30"/>
          <w:szCs w:val="30"/>
        </w:rPr>
        <w:t>La chiave di Do</w:t>
      </w:r>
    </w:p>
    <w:p w14:paraId="285ECBB8" w14:textId="77777777" w:rsidR="0033265F" w:rsidRDefault="0033265F" w:rsidP="0033265F">
      <w:pPr>
        <w:rPr>
          <w:b/>
          <w:sz w:val="24"/>
          <w:szCs w:val="24"/>
        </w:rPr>
      </w:pPr>
    </w:p>
    <w:p w14:paraId="57BA143B" w14:textId="77777777" w:rsidR="0033265F" w:rsidRDefault="0033265F" w:rsidP="0033265F">
      <w:pPr>
        <w:rPr>
          <w:sz w:val="24"/>
          <w:szCs w:val="24"/>
        </w:rPr>
      </w:pPr>
      <w:r>
        <w:rPr>
          <w:sz w:val="24"/>
          <w:szCs w:val="24"/>
        </w:rPr>
        <w:t xml:space="preserve">Nel doppio pentagramma la chiave di </w:t>
      </w:r>
      <w:r>
        <w:rPr>
          <w:b/>
          <w:sz w:val="24"/>
          <w:szCs w:val="24"/>
        </w:rPr>
        <w:t>do</w:t>
      </w:r>
      <w:r>
        <w:rPr>
          <w:sz w:val="24"/>
          <w:szCs w:val="24"/>
        </w:rPr>
        <w:t xml:space="preserve"> è posta al centro dei due pentagrammi e fissa la posizione del do centrale. Viene chiamato </w:t>
      </w:r>
      <w:r w:rsidRPr="009B343F">
        <w:rPr>
          <w:b/>
          <w:sz w:val="24"/>
          <w:szCs w:val="24"/>
        </w:rPr>
        <w:t>do centrale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perché questa nota ha la caratteristica di essere un suono comune a tutte le voci e a tutti gli strumenti. </w:t>
      </w:r>
    </w:p>
    <w:p w14:paraId="18A6FE3B" w14:textId="77777777" w:rsidR="0033265F" w:rsidRDefault="0033265F" w:rsidP="0033265F">
      <w:pPr>
        <w:rPr>
          <w:sz w:val="24"/>
          <w:szCs w:val="24"/>
        </w:rPr>
      </w:pPr>
      <w:r>
        <w:rPr>
          <w:sz w:val="24"/>
          <w:szCs w:val="24"/>
        </w:rPr>
        <w:t>Stabilita la posizione del do centrale è ora possibile trovare e fissare l’altezza di tutti i suoni musicali sia ascendenti sia discendenti.</w:t>
      </w:r>
    </w:p>
    <w:p w14:paraId="73AEEEB6" w14:textId="5973D0AF" w:rsidR="00FB6DEA" w:rsidRPr="00FB6DEA" w:rsidRDefault="0033265F" w:rsidP="0033265F">
      <w:pPr>
        <w:rPr>
          <w:sz w:val="24"/>
          <w:szCs w:val="24"/>
        </w:rPr>
      </w:pPr>
      <w:r>
        <w:rPr>
          <w:sz w:val="24"/>
          <w:szCs w:val="24"/>
        </w:rPr>
        <w:t xml:space="preserve">Successivamente, per facilitare la lettura, nel doppio pentagramma alla chiave di do vennero aggiunte due chiavi sussidiarie e precisamente la </w:t>
      </w:r>
      <w:r>
        <w:rPr>
          <w:b/>
          <w:sz w:val="24"/>
          <w:szCs w:val="24"/>
        </w:rPr>
        <w:t>chiave di sol</w:t>
      </w:r>
      <w:r>
        <w:rPr>
          <w:sz w:val="24"/>
          <w:szCs w:val="24"/>
        </w:rPr>
        <w:t xml:space="preserve">, posta nel pentagramma superiore, e la </w:t>
      </w:r>
      <w:r>
        <w:rPr>
          <w:b/>
          <w:sz w:val="24"/>
          <w:szCs w:val="24"/>
        </w:rPr>
        <w:t>chiave di fa</w:t>
      </w:r>
      <w:r>
        <w:rPr>
          <w:sz w:val="24"/>
          <w:szCs w:val="24"/>
        </w:rPr>
        <w:t>, posta nel pentagramma inferiore.</w:t>
      </w:r>
    </w:p>
    <w:sectPr w:rsidR="00FB6DEA" w:rsidRPr="00FB6D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33265F"/>
    <w:rsid w:val="003B253D"/>
    <w:rsid w:val="004F2758"/>
    <w:rsid w:val="006B69E7"/>
    <w:rsid w:val="006D6FFB"/>
    <w:rsid w:val="008C528D"/>
    <w:rsid w:val="009A0155"/>
    <w:rsid w:val="00B45199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B76E24D2-1438-4D20-83F2-F35B9B89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5. Chiave_do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2019-02-07T12:24:00Z</cp:lastPrinted>
  <dcterms:created xsi:type="dcterms:W3CDTF">2019-02-27T09:38:00Z</dcterms:created>
  <dcterms:modified xsi:type="dcterms:W3CDTF">2019-02-27T09:38:00Z</dcterms:modified>
</cp:coreProperties>
</file>