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1404E6" w14:textId="77777777" w:rsidR="00A45ADF" w:rsidRDefault="00A45ADF" w:rsidP="00A45ADF">
      <w:pPr>
        <w:rPr>
          <w:b/>
          <w:sz w:val="30"/>
          <w:szCs w:val="30"/>
        </w:rPr>
      </w:pPr>
      <w:r>
        <w:rPr>
          <w:b/>
          <w:sz w:val="30"/>
          <w:szCs w:val="30"/>
        </w:rPr>
        <w:t>Tono – Semitono diatonico e cromatico</w:t>
      </w:r>
    </w:p>
    <w:p w14:paraId="440CAFE4" w14:textId="34C0950D" w:rsidR="00A45ADF" w:rsidRDefault="00A45ADF" w:rsidP="00A45ADF">
      <w:pPr>
        <w:rPr>
          <w:sz w:val="24"/>
          <w:szCs w:val="24"/>
        </w:rPr>
      </w:pPr>
      <w:r>
        <w:rPr>
          <w:sz w:val="24"/>
          <w:szCs w:val="24"/>
        </w:rPr>
        <w:t>Il tono è l’intervallo più grande fra due gradi congiunti; è formato da due semitoni, uno cromatico e uno diatonico</w:t>
      </w:r>
      <w:r w:rsidR="00ED3AED">
        <w:rPr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 w:rsidR="00ED3AED">
        <w:rPr>
          <w:sz w:val="24"/>
          <w:szCs w:val="24"/>
        </w:rPr>
        <w:t>d</w:t>
      </w:r>
      <w:r>
        <w:rPr>
          <w:sz w:val="24"/>
          <w:szCs w:val="24"/>
        </w:rPr>
        <w:t xml:space="preserve"> è div</w:t>
      </w:r>
      <w:bookmarkStart w:id="0" w:name="_GoBack"/>
      <w:bookmarkEnd w:id="0"/>
      <w:r>
        <w:rPr>
          <w:sz w:val="24"/>
          <w:szCs w:val="24"/>
        </w:rPr>
        <w:t>isibil</w:t>
      </w:r>
      <w:r w:rsidR="00ED3AED">
        <w:rPr>
          <w:sz w:val="24"/>
          <w:szCs w:val="24"/>
        </w:rPr>
        <w:t xml:space="preserve">e </w:t>
      </w:r>
      <w:r>
        <w:rPr>
          <w:sz w:val="24"/>
          <w:szCs w:val="24"/>
        </w:rPr>
        <w:t xml:space="preserve">in nove parti dette </w:t>
      </w:r>
      <w:r>
        <w:rPr>
          <w:b/>
          <w:sz w:val="24"/>
          <w:szCs w:val="24"/>
        </w:rPr>
        <w:t>comma</w:t>
      </w:r>
      <w:r>
        <w:rPr>
          <w:sz w:val="24"/>
          <w:szCs w:val="24"/>
        </w:rPr>
        <w:t xml:space="preserve">, cioè </w:t>
      </w:r>
      <w:r w:rsidR="00ED3AED">
        <w:rPr>
          <w:sz w:val="24"/>
          <w:szCs w:val="24"/>
        </w:rPr>
        <w:t xml:space="preserve">un </w:t>
      </w:r>
      <w:r>
        <w:rPr>
          <w:sz w:val="24"/>
          <w:szCs w:val="24"/>
        </w:rPr>
        <w:t>piccolissimo intervallo in eccesso tra suoni di diversa altezza.</w:t>
      </w:r>
    </w:p>
    <w:p w14:paraId="35C4A17C" w14:textId="77777777" w:rsidR="00A45ADF" w:rsidRDefault="00A45ADF" w:rsidP="00A45ADF">
      <w:pPr>
        <w:rPr>
          <w:sz w:val="24"/>
          <w:szCs w:val="24"/>
        </w:rPr>
      </w:pPr>
      <w:r>
        <w:rPr>
          <w:sz w:val="24"/>
          <w:szCs w:val="24"/>
        </w:rPr>
        <w:t>Il semitono è l’intervallo più piccolo fra due gradi congiunti; può essere diatonico e cromatico.</w:t>
      </w:r>
    </w:p>
    <w:p w14:paraId="5373DBDA" w14:textId="77777777" w:rsidR="00A45ADF" w:rsidRDefault="00A45ADF" w:rsidP="00A45ADF">
      <w:pPr>
        <w:rPr>
          <w:sz w:val="24"/>
          <w:szCs w:val="24"/>
        </w:rPr>
      </w:pPr>
      <w:r>
        <w:rPr>
          <w:sz w:val="24"/>
          <w:szCs w:val="24"/>
        </w:rPr>
        <w:t xml:space="preserve">Il semitono </w:t>
      </w:r>
      <w:r>
        <w:rPr>
          <w:b/>
          <w:sz w:val="24"/>
          <w:szCs w:val="24"/>
        </w:rPr>
        <w:t>diatonico</w:t>
      </w:r>
      <w:r>
        <w:rPr>
          <w:sz w:val="24"/>
          <w:szCs w:val="24"/>
        </w:rPr>
        <w:t xml:space="preserve"> è formato dalla successione di due note di nome diverso e la sua distanza teorica è di </w:t>
      </w:r>
      <w:proofErr w:type="gramStart"/>
      <w:r>
        <w:rPr>
          <w:sz w:val="24"/>
          <w:szCs w:val="24"/>
        </w:rPr>
        <w:t>quattro comma</w:t>
      </w:r>
      <w:proofErr w:type="gramEnd"/>
      <w:r>
        <w:rPr>
          <w:sz w:val="24"/>
          <w:szCs w:val="24"/>
        </w:rPr>
        <w:t>.</w:t>
      </w:r>
    </w:p>
    <w:p w14:paraId="1EC610D1" w14:textId="77777777" w:rsidR="00A45ADF" w:rsidRDefault="00A45ADF" w:rsidP="00A45ADF">
      <w:pPr>
        <w:rPr>
          <w:sz w:val="24"/>
          <w:szCs w:val="24"/>
        </w:rPr>
      </w:pPr>
      <w:r>
        <w:rPr>
          <w:sz w:val="24"/>
          <w:szCs w:val="24"/>
        </w:rPr>
        <w:t xml:space="preserve">Il semitono </w:t>
      </w:r>
      <w:r>
        <w:rPr>
          <w:b/>
          <w:sz w:val="24"/>
          <w:szCs w:val="24"/>
        </w:rPr>
        <w:t>cromatico</w:t>
      </w:r>
      <w:r>
        <w:rPr>
          <w:sz w:val="24"/>
          <w:szCs w:val="24"/>
        </w:rPr>
        <w:t xml:space="preserve"> è formato da due note dello stesso nome di cui una alterata in modo ascendente o discendente; la sua distanza teorica è di </w:t>
      </w:r>
      <w:proofErr w:type="gramStart"/>
      <w:r>
        <w:rPr>
          <w:sz w:val="24"/>
          <w:szCs w:val="24"/>
        </w:rPr>
        <w:t>cinque comma</w:t>
      </w:r>
      <w:proofErr w:type="gramEnd"/>
      <w:r>
        <w:rPr>
          <w:sz w:val="24"/>
          <w:szCs w:val="24"/>
        </w:rPr>
        <w:t>.</w:t>
      </w:r>
    </w:p>
    <w:p w14:paraId="73AEEEB6" w14:textId="2F7FD481" w:rsidR="00FB6DEA" w:rsidRPr="00A45ADF" w:rsidRDefault="00A45ADF" w:rsidP="00A45ADF">
      <w:r>
        <w:rPr>
          <w:sz w:val="24"/>
          <w:szCs w:val="24"/>
        </w:rPr>
        <w:t>Dalla successione di due semitoni, uno cromatico e uno diatonico o viceversa, si ha l’intervallo di un tono.</w:t>
      </w:r>
    </w:p>
    <w:sectPr w:rsidR="00FB6DEA" w:rsidRPr="00A45AD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B030CBCC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758"/>
    <w:rsid w:val="00004155"/>
    <w:rsid w:val="000A17B4"/>
    <w:rsid w:val="002C043E"/>
    <w:rsid w:val="0033265F"/>
    <w:rsid w:val="003658F6"/>
    <w:rsid w:val="003B253D"/>
    <w:rsid w:val="003D584E"/>
    <w:rsid w:val="0042110E"/>
    <w:rsid w:val="004F2758"/>
    <w:rsid w:val="004F7A12"/>
    <w:rsid w:val="005417B5"/>
    <w:rsid w:val="006B69E7"/>
    <w:rsid w:val="006D6FFB"/>
    <w:rsid w:val="007D64F2"/>
    <w:rsid w:val="008C528D"/>
    <w:rsid w:val="009A0155"/>
    <w:rsid w:val="009D2F62"/>
    <w:rsid w:val="00A45ADF"/>
    <w:rsid w:val="00CC16AC"/>
    <w:rsid w:val="00DB1090"/>
    <w:rsid w:val="00ED3AED"/>
    <w:rsid w:val="00FB6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0885F"/>
  <w15:chartTrackingRefBased/>
  <w15:docId w15:val="{1E067859-D153-486F-8B46-3A9061E35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4F2758"/>
    <w:pPr>
      <w:spacing w:after="0" w:line="240" w:lineRule="auto"/>
    </w:pPr>
    <w:rPr>
      <w:rFonts w:eastAsiaTheme="minorEastAsia"/>
      <w:sz w:val="21"/>
      <w:szCs w:val="21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DB1090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DB1090"/>
    <w:pPr>
      <w:keepNext/>
      <w:keepLines/>
      <w:numPr>
        <w:ilvl w:val="1"/>
        <w:numId w:val="10"/>
      </w:numPr>
      <w:spacing w:before="36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B1090"/>
    <w:pPr>
      <w:keepNext/>
      <w:keepLines/>
      <w:numPr>
        <w:ilvl w:val="2"/>
        <w:numId w:val="10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B1090"/>
    <w:pPr>
      <w:keepNext/>
      <w:keepLines/>
      <w:numPr>
        <w:ilvl w:val="3"/>
        <w:numId w:val="10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B1090"/>
    <w:pPr>
      <w:keepNext/>
      <w:keepLines/>
      <w:numPr>
        <w:ilvl w:val="4"/>
        <w:numId w:val="10"/>
      </w:numPr>
      <w:spacing w:before="200"/>
      <w:outlineLvl w:val="4"/>
    </w:pPr>
    <w:rPr>
      <w:rFonts w:asciiTheme="majorHAnsi" w:eastAsiaTheme="majorEastAsia" w:hAnsiTheme="majorHAnsi" w:cstheme="majorBidi"/>
      <w:color w:val="181818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B1090"/>
    <w:pPr>
      <w:keepNext/>
      <w:keepLines/>
      <w:numPr>
        <w:ilvl w:val="5"/>
        <w:numId w:val="10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81818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B1090"/>
    <w:pPr>
      <w:keepNext/>
      <w:keepLines/>
      <w:numPr>
        <w:ilvl w:val="6"/>
        <w:numId w:val="10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B1090"/>
    <w:pPr>
      <w:keepNext/>
      <w:keepLines/>
      <w:numPr>
        <w:ilvl w:val="7"/>
        <w:numId w:val="10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B1090"/>
    <w:pPr>
      <w:keepNext/>
      <w:keepLines/>
      <w:numPr>
        <w:ilvl w:val="8"/>
        <w:numId w:val="10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B109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DB109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B1090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DB1090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B1090"/>
    <w:rPr>
      <w:rFonts w:asciiTheme="majorHAnsi" w:eastAsiaTheme="majorEastAsia" w:hAnsiTheme="majorHAnsi" w:cstheme="majorBidi"/>
      <w:color w:val="181818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B1090"/>
    <w:rPr>
      <w:rFonts w:asciiTheme="majorHAnsi" w:eastAsiaTheme="majorEastAsia" w:hAnsiTheme="majorHAnsi" w:cstheme="majorBidi"/>
      <w:i/>
      <w:iCs/>
      <w:color w:val="181818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B109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B109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B109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DB1090"/>
    <w:pPr>
      <w:spacing w:after="200"/>
    </w:pPr>
    <w:rPr>
      <w:i/>
      <w:iCs/>
      <w:color w:val="212121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DB1090"/>
    <w:pPr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B109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B1090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B1090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DB1090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DB1090"/>
    <w:rPr>
      <w:i/>
      <w:iCs/>
      <w:color w:val="auto"/>
    </w:rPr>
  </w:style>
  <w:style w:type="paragraph" w:styleId="Nessunaspaziatura">
    <w:name w:val="No Spacing"/>
    <w:uiPriority w:val="1"/>
    <w:qFormat/>
    <w:rsid w:val="00DB1090"/>
    <w:pPr>
      <w:spacing w:after="0" w:line="240" w:lineRule="auto"/>
    </w:pPr>
  </w:style>
  <w:style w:type="paragraph" w:styleId="Paragrafoelenco">
    <w:name w:val="List Paragraph"/>
    <w:basedOn w:val="Normale"/>
    <w:uiPriority w:val="34"/>
    <w:qFormat/>
    <w:rsid w:val="00DB1090"/>
    <w:pPr>
      <w:ind w:left="720"/>
      <w:contextualSpacing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DB1090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B1090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B1090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B1090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DB1090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DB1090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DB1090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DB1090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DB1090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DB109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ganico">
  <a:themeElements>
    <a:clrScheme name="Organico">
      <a:dk1>
        <a:sysClr val="windowText" lastClr="000000"/>
      </a:dk1>
      <a:lt1>
        <a:sysClr val="window" lastClr="FFFFFF"/>
      </a:lt1>
      <a:dk2>
        <a:srgbClr val="212121"/>
      </a:dk2>
      <a:lt2>
        <a:srgbClr val="DADADA"/>
      </a:lt2>
      <a:accent1>
        <a:srgbClr val="83992A"/>
      </a:accent1>
      <a:accent2>
        <a:srgbClr val="3C9770"/>
      </a:accent2>
      <a:accent3>
        <a:srgbClr val="44709D"/>
      </a:accent3>
      <a:accent4>
        <a:srgbClr val="A23C33"/>
      </a:accent4>
      <a:accent5>
        <a:srgbClr val="D97828"/>
      </a:accent5>
      <a:accent6>
        <a:srgbClr val="DEB340"/>
      </a:accent6>
      <a:hlink>
        <a:srgbClr val="A8BF4D"/>
      </a:hlink>
      <a:folHlink>
        <a:srgbClr val="B4CA80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rganico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</dc:creator>
  <cp:keywords/>
  <dc:description/>
  <cp:lastModifiedBy>Davide De Salvo</cp:lastModifiedBy>
  <cp:revision>6</cp:revision>
  <cp:lastPrinted>2019-02-08T09:03:00Z</cp:lastPrinted>
  <dcterms:created xsi:type="dcterms:W3CDTF">2019-02-27T09:36:00Z</dcterms:created>
  <dcterms:modified xsi:type="dcterms:W3CDTF">2019-03-04T16:19:00Z</dcterms:modified>
</cp:coreProperties>
</file>