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C7E67" w14:textId="6ACF9830" w:rsidR="00D65C63" w:rsidRPr="005E29A3" w:rsidRDefault="001A24CE" w:rsidP="00765AFE">
      <w:pPr>
        <w:pStyle w:val="Titolo1"/>
      </w:pPr>
      <w:r w:rsidRPr="005E29A3">
        <w:t xml:space="preserve">Tecnica chitarristica: </w:t>
      </w:r>
      <w:proofErr w:type="spellStart"/>
      <w:r w:rsidR="00A0098F" w:rsidRPr="005E29A3">
        <w:t>Fingerstyle</w:t>
      </w:r>
      <w:proofErr w:type="spellEnd"/>
    </w:p>
    <w:p w14:paraId="6977624A" w14:textId="77777777" w:rsidR="00765AFE" w:rsidRDefault="00765AFE" w:rsidP="005E29A3">
      <w:pPr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</w:pPr>
    </w:p>
    <w:p w14:paraId="03605793" w14:textId="77777777" w:rsidR="00765AFE" w:rsidRDefault="00765AFE" w:rsidP="005E29A3">
      <w:pPr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I</w:t>
      </w:r>
      <w:r w:rsidR="00E1323D" w:rsidRPr="00E1323D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l </w:t>
      </w:r>
      <w:proofErr w:type="spellStart"/>
      <w:r w:rsidR="00E1323D" w:rsidRPr="00E1323D">
        <w:rPr>
          <w:rFonts w:asciiTheme="majorHAnsi" w:hAnsiTheme="majorHAnsi" w:cs="Arial"/>
          <w:b/>
          <w:bCs/>
          <w:color w:val="000000"/>
          <w:sz w:val="24"/>
          <w:szCs w:val="24"/>
          <w:shd w:val="clear" w:color="auto" w:fill="FFFFFF"/>
        </w:rPr>
        <w:t>fingerstyle</w:t>
      </w:r>
      <w:proofErr w:type="spellEnd"/>
      <w:r w:rsidR="00E1323D" w:rsidRPr="00E1323D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(o </w:t>
      </w:r>
      <w:r w:rsidR="00E1323D" w:rsidRPr="00E1323D">
        <w:rPr>
          <w:rFonts w:asciiTheme="majorHAnsi" w:hAnsiTheme="majorHAnsi" w:cs="Arial"/>
          <w:b/>
          <w:bCs/>
          <w:color w:val="000000"/>
          <w:sz w:val="24"/>
          <w:szCs w:val="24"/>
          <w:shd w:val="clear" w:color="auto" w:fill="FFFFFF"/>
        </w:rPr>
        <w:t>fingerpicking</w:t>
      </w:r>
      <w:r w:rsidR="00E1323D" w:rsidRPr="00E1323D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) è una tecnica di esecuzione per la chitarra</w:t>
      </w:r>
      <w:r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,</w:t>
      </w:r>
      <w:r w:rsidR="00E1323D" w:rsidRPr="00E1323D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 basata sull’uso delle </w:t>
      </w:r>
      <w:r w:rsidR="00E1323D" w:rsidRPr="00E1323D">
        <w:rPr>
          <w:rFonts w:asciiTheme="majorHAnsi" w:hAnsiTheme="majorHAnsi" w:cs="Arial"/>
          <w:b/>
          <w:bCs/>
          <w:color w:val="000000"/>
          <w:sz w:val="24"/>
          <w:szCs w:val="24"/>
          <w:shd w:val="clear" w:color="auto" w:fill="FFFFFF"/>
        </w:rPr>
        <w:t>dita</w:t>
      </w:r>
      <w:r w:rsidR="00E1323D" w:rsidRPr="00E1323D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per </w:t>
      </w:r>
      <w:r w:rsidR="00E1323D" w:rsidRPr="00E1323D">
        <w:rPr>
          <w:rFonts w:asciiTheme="majorHAnsi" w:hAnsiTheme="majorHAnsi" w:cs="Arial"/>
          <w:b/>
          <w:bCs/>
          <w:color w:val="000000"/>
          <w:sz w:val="24"/>
          <w:szCs w:val="24"/>
          <w:shd w:val="clear" w:color="auto" w:fill="FFFFFF"/>
        </w:rPr>
        <w:t>pizzicare le corde</w:t>
      </w:r>
      <w:r w:rsidR="00E1323D" w:rsidRPr="00E1323D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, senza l’ausilio di un plettro.</w:t>
      </w:r>
      <w:r w:rsidR="00E1323D" w:rsidRPr="00E1323D">
        <w:rPr>
          <w:rFonts w:asciiTheme="majorHAnsi" w:hAnsiTheme="majorHAnsi" w:cs="Arial"/>
          <w:color w:val="000000"/>
          <w:sz w:val="24"/>
          <w:szCs w:val="24"/>
        </w:rPr>
        <w:br/>
      </w:r>
      <w:r w:rsidR="00E1323D" w:rsidRPr="00E1323D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Risulta indubbiamente più ostico per un principiante assoluto</w:t>
      </w:r>
      <w:r w:rsidR="005E29A3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.</w:t>
      </w:r>
    </w:p>
    <w:p w14:paraId="65DCA6AC" w14:textId="77777777" w:rsidR="00765AFE" w:rsidRDefault="005E29A3" w:rsidP="005E29A3">
      <w:pPr>
        <w:rPr>
          <w:rFonts w:asciiTheme="majorHAnsi" w:hAnsiTheme="majorHAnsi" w:cs="Arial"/>
          <w:color w:val="000000"/>
          <w:sz w:val="24"/>
          <w:szCs w:val="24"/>
        </w:rPr>
      </w:pPr>
      <w:r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 </w:t>
      </w:r>
      <w:r w:rsidR="00E1323D" w:rsidRPr="005E29A3">
        <w:rPr>
          <w:rFonts w:asciiTheme="majorHAnsi" w:hAnsiTheme="majorHAnsi" w:cs="Arial"/>
          <w:color w:val="000000"/>
          <w:sz w:val="24"/>
          <w:szCs w:val="24"/>
        </w:rPr>
        <w:t>Il </w:t>
      </w:r>
      <w:proofErr w:type="spellStart"/>
      <w:r w:rsidR="00E1323D" w:rsidRPr="005E29A3">
        <w:rPr>
          <w:rFonts w:asciiTheme="majorHAnsi" w:hAnsiTheme="majorHAnsi" w:cs="Arial"/>
          <w:b/>
          <w:bCs/>
          <w:color w:val="000000"/>
          <w:sz w:val="24"/>
          <w:szCs w:val="24"/>
        </w:rPr>
        <w:t>Fingerstyle</w:t>
      </w:r>
      <w:proofErr w:type="spellEnd"/>
      <w:r w:rsidR="00E1323D" w:rsidRPr="005E29A3">
        <w:rPr>
          <w:rFonts w:asciiTheme="majorHAnsi" w:hAnsiTheme="majorHAnsi" w:cs="Arial"/>
          <w:color w:val="000000"/>
          <w:sz w:val="24"/>
          <w:szCs w:val="24"/>
        </w:rPr>
        <w:t> permette di sfruttare le possibilità </w:t>
      </w:r>
      <w:r w:rsidR="00E1323D" w:rsidRPr="005E29A3">
        <w:rPr>
          <w:rFonts w:asciiTheme="majorHAnsi" w:hAnsiTheme="majorHAnsi" w:cs="Arial"/>
          <w:b/>
          <w:bCs/>
          <w:color w:val="000000"/>
          <w:sz w:val="24"/>
          <w:szCs w:val="24"/>
        </w:rPr>
        <w:t>polifoniche</w:t>
      </w:r>
      <w:r w:rsidR="00E1323D" w:rsidRPr="005E29A3">
        <w:rPr>
          <w:rFonts w:asciiTheme="majorHAnsi" w:hAnsiTheme="majorHAnsi" w:cs="Arial"/>
          <w:color w:val="000000"/>
          <w:sz w:val="24"/>
          <w:szCs w:val="24"/>
        </w:rPr>
        <w:t> della chitarra rispetto alla tipica tecnica col plettro (detta </w:t>
      </w:r>
      <w:proofErr w:type="spellStart"/>
      <w:r w:rsidR="00E1323D" w:rsidRPr="005E29A3">
        <w:rPr>
          <w:rFonts w:asciiTheme="majorHAnsi" w:hAnsiTheme="majorHAnsi" w:cs="Arial"/>
          <w:b/>
          <w:bCs/>
          <w:color w:val="000000"/>
          <w:sz w:val="24"/>
          <w:szCs w:val="24"/>
        </w:rPr>
        <w:t>flatpicking</w:t>
      </w:r>
      <w:proofErr w:type="spellEnd"/>
      <w:r w:rsidR="00E1323D" w:rsidRPr="005E29A3">
        <w:rPr>
          <w:rFonts w:asciiTheme="majorHAnsi" w:hAnsiTheme="majorHAnsi" w:cs="Arial"/>
          <w:color w:val="000000"/>
          <w:sz w:val="24"/>
          <w:szCs w:val="24"/>
        </w:rPr>
        <w:t xml:space="preserve">). </w:t>
      </w:r>
    </w:p>
    <w:p w14:paraId="1CB13128" w14:textId="286F74DE" w:rsidR="00E1323D" w:rsidRPr="005E29A3" w:rsidRDefault="00E1323D" w:rsidP="005E29A3">
      <w:pPr>
        <w:rPr>
          <w:rFonts w:asciiTheme="majorHAnsi" w:hAnsiTheme="majorHAnsi" w:cs="Arial"/>
          <w:color w:val="000000"/>
          <w:sz w:val="24"/>
          <w:szCs w:val="24"/>
        </w:rPr>
      </w:pPr>
      <w:r w:rsidRPr="005E29A3">
        <w:rPr>
          <w:rFonts w:asciiTheme="majorHAnsi" w:hAnsiTheme="majorHAnsi" w:cs="Arial"/>
          <w:color w:val="000000"/>
          <w:sz w:val="24"/>
          <w:szCs w:val="24"/>
        </w:rPr>
        <w:t>Solitamente</w:t>
      </w:r>
      <w:r w:rsidR="00765AFE">
        <w:rPr>
          <w:rFonts w:asciiTheme="majorHAnsi" w:hAnsiTheme="majorHAnsi" w:cs="Arial"/>
          <w:color w:val="000000"/>
          <w:sz w:val="24"/>
          <w:szCs w:val="24"/>
        </w:rPr>
        <w:t>,</w:t>
      </w:r>
      <w:r w:rsidRPr="005E29A3">
        <w:rPr>
          <w:rFonts w:asciiTheme="majorHAnsi" w:hAnsiTheme="majorHAnsi" w:cs="Arial"/>
          <w:color w:val="000000"/>
          <w:sz w:val="24"/>
          <w:szCs w:val="24"/>
        </w:rPr>
        <w:t xml:space="preserve"> si utilizza il </w:t>
      </w:r>
      <w:r w:rsidRPr="005E29A3">
        <w:rPr>
          <w:rFonts w:asciiTheme="majorHAnsi" w:hAnsiTheme="majorHAnsi" w:cs="Arial"/>
          <w:b/>
          <w:bCs/>
          <w:color w:val="000000"/>
          <w:sz w:val="24"/>
          <w:szCs w:val="24"/>
        </w:rPr>
        <w:t>pollice</w:t>
      </w:r>
      <w:r w:rsidRPr="005E29A3">
        <w:rPr>
          <w:rFonts w:asciiTheme="majorHAnsi" w:hAnsiTheme="majorHAnsi" w:cs="Arial"/>
          <w:color w:val="000000"/>
          <w:sz w:val="24"/>
          <w:szCs w:val="24"/>
        </w:rPr>
        <w:t> per pizzicare i </w:t>
      </w:r>
      <w:r w:rsidRPr="005E29A3">
        <w:rPr>
          <w:rFonts w:asciiTheme="majorHAnsi" w:hAnsiTheme="majorHAnsi" w:cs="Arial"/>
          <w:b/>
          <w:bCs/>
          <w:color w:val="000000"/>
          <w:sz w:val="24"/>
          <w:szCs w:val="24"/>
        </w:rPr>
        <w:t>bassi</w:t>
      </w:r>
      <w:r w:rsidRPr="005E29A3">
        <w:rPr>
          <w:rFonts w:asciiTheme="majorHAnsi" w:hAnsiTheme="majorHAnsi" w:cs="Arial"/>
          <w:color w:val="000000"/>
          <w:sz w:val="24"/>
          <w:szCs w:val="24"/>
        </w:rPr>
        <w:t>, mentre le altre dita eseguono la </w:t>
      </w:r>
      <w:r w:rsidRPr="005E29A3">
        <w:rPr>
          <w:rFonts w:asciiTheme="majorHAnsi" w:hAnsiTheme="majorHAnsi" w:cs="Arial"/>
          <w:b/>
          <w:bCs/>
          <w:color w:val="000000"/>
          <w:sz w:val="24"/>
          <w:szCs w:val="24"/>
        </w:rPr>
        <w:t>melodia</w:t>
      </w:r>
      <w:r w:rsidRPr="005E29A3">
        <w:rPr>
          <w:rFonts w:asciiTheme="majorHAnsi" w:hAnsiTheme="majorHAnsi" w:cs="Arial"/>
          <w:color w:val="000000"/>
          <w:sz w:val="24"/>
          <w:szCs w:val="24"/>
        </w:rPr>
        <w:t> o gli </w:t>
      </w:r>
      <w:r w:rsidRPr="005E29A3">
        <w:rPr>
          <w:rFonts w:asciiTheme="majorHAnsi" w:hAnsiTheme="majorHAnsi" w:cs="Arial"/>
          <w:b/>
          <w:bCs/>
          <w:color w:val="000000"/>
          <w:sz w:val="24"/>
          <w:szCs w:val="24"/>
        </w:rPr>
        <w:t>accordi</w:t>
      </w:r>
      <w:r w:rsidRPr="005E29A3">
        <w:rPr>
          <w:rFonts w:asciiTheme="majorHAnsi" w:hAnsiTheme="majorHAnsi" w:cs="Arial"/>
          <w:color w:val="000000"/>
          <w:sz w:val="24"/>
          <w:szCs w:val="24"/>
        </w:rPr>
        <w:t>. In questo modo è possibile creare </w:t>
      </w:r>
      <w:r w:rsidRPr="005E29A3">
        <w:rPr>
          <w:rFonts w:asciiTheme="majorHAnsi" w:hAnsiTheme="majorHAnsi" w:cs="Arial"/>
          <w:b/>
          <w:bCs/>
          <w:color w:val="000000"/>
          <w:sz w:val="24"/>
          <w:szCs w:val="24"/>
        </w:rPr>
        <w:t>linee di</w:t>
      </w:r>
      <w:r w:rsidR="00765AFE">
        <w:rPr>
          <w:rFonts w:asciiTheme="majorHAnsi" w:hAnsiTheme="majorHAnsi" w:cs="Arial"/>
          <w:b/>
          <w:bCs/>
          <w:color w:val="000000"/>
          <w:sz w:val="24"/>
          <w:szCs w:val="24"/>
        </w:rPr>
        <w:t xml:space="preserve"> b</w:t>
      </w:r>
      <w:bookmarkStart w:id="0" w:name="_GoBack"/>
      <w:bookmarkEnd w:id="0"/>
      <w:r w:rsidRPr="005E29A3">
        <w:rPr>
          <w:rFonts w:asciiTheme="majorHAnsi" w:hAnsiTheme="majorHAnsi" w:cs="Arial"/>
          <w:b/>
          <w:bCs/>
          <w:color w:val="000000"/>
          <w:sz w:val="24"/>
          <w:szCs w:val="24"/>
        </w:rPr>
        <w:t>asso</w:t>
      </w:r>
      <w:r w:rsidRPr="005E29A3">
        <w:rPr>
          <w:rFonts w:asciiTheme="majorHAnsi" w:hAnsiTheme="majorHAnsi" w:cs="Arial"/>
          <w:color w:val="000000"/>
          <w:sz w:val="24"/>
          <w:szCs w:val="24"/>
        </w:rPr>
        <w:t> indipendenti dagli alti e perfino </w:t>
      </w:r>
      <w:r w:rsidRPr="005E29A3">
        <w:rPr>
          <w:rFonts w:asciiTheme="majorHAnsi" w:hAnsiTheme="majorHAnsi" w:cs="Arial"/>
          <w:b/>
          <w:bCs/>
          <w:color w:val="000000"/>
          <w:sz w:val="24"/>
          <w:szCs w:val="24"/>
        </w:rPr>
        <w:t>contrappunti</w:t>
      </w:r>
      <w:r w:rsidRPr="005E29A3">
        <w:rPr>
          <w:rFonts w:asciiTheme="majorHAnsi" w:hAnsiTheme="majorHAnsi" w:cs="Arial"/>
          <w:color w:val="000000"/>
          <w:sz w:val="24"/>
          <w:szCs w:val="24"/>
        </w:rPr>
        <w:t> alla melodia.</w:t>
      </w:r>
      <w:r w:rsidRPr="005E29A3">
        <w:rPr>
          <w:rFonts w:asciiTheme="majorHAnsi" w:hAnsiTheme="majorHAnsi" w:cs="Arial"/>
          <w:color w:val="000000"/>
          <w:sz w:val="24"/>
          <w:szCs w:val="24"/>
        </w:rPr>
        <w:br/>
        <w:t>Inoltre, non essendo la mano destra occupata a trattenere un plettro, è possibile sfruttare l’indipendenza dell</w:t>
      </w:r>
      <w:r w:rsidR="005E29A3" w:rsidRPr="005E29A3">
        <w:rPr>
          <w:rFonts w:asciiTheme="majorHAnsi" w:hAnsiTheme="majorHAnsi" w:cs="Arial"/>
          <w:color w:val="000000"/>
          <w:sz w:val="24"/>
          <w:szCs w:val="24"/>
        </w:rPr>
        <w:t>e</w:t>
      </w:r>
      <w:r w:rsidRPr="005E29A3">
        <w:rPr>
          <w:rFonts w:asciiTheme="majorHAnsi" w:hAnsiTheme="majorHAnsi" w:cs="Arial"/>
          <w:color w:val="000000"/>
          <w:sz w:val="24"/>
          <w:szCs w:val="24"/>
        </w:rPr>
        <w:t xml:space="preserve"> dita per colpire la cassa e le corde in vario modo, aggiungendo </w:t>
      </w:r>
      <w:r w:rsidRPr="005E29A3">
        <w:rPr>
          <w:rFonts w:asciiTheme="majorHAnsi" w:hAnsiTheme="majorHAnsi" w:cs="Arial"/>
          <w:b/>
          <w:bCs/>
          <w:color w:val="000000"/>
          <w:sz w:val="24"/>
          <w:szCs w:val="24"/>
        </w:rPr>
        <w:t>suoni percussivi</w:t>
      </w:r>
      <w:r w:rsidRPr="005E29A3">
        <w:rPr>
          <w:rFonts w:asciiTheme="majorHAnsi" w:hAnsiTheme="majorHAnsi" w:cs="Arial"/>
          <w:color w:val="000000"/>
          <w:sz w:val="24"/>
          <w:szCs w:val="24"/>
        </w:rPr>
        <w:t> all’esecuzion</w:t>
      </w:r>
      <w:r w:rsidR="005E29A3" w:rsidRPr="005E29A3">
        <w:rPr>
          <w:rFonts w:asciiTheme="majorHAnsi" w:hAnsiTheme="majorHAnsi" w:cs="Arial"/>
          <w:color w:val="000000"/>
          <w:sz w:val="24"/>
          <w:szCs w:val="24"/>
        </w:rPr>
        <w:t xml:space="preserve">e </w:t>
      </w:r>
      <w:r w:rsidRPr="005E29A3">
        <w:rPr>
          <w:rFonts w:asciiTheme="majorHAnsi" w:hAnsiTheme="majorHAnsi" w:cs="Arial"/>
          <w:color w:val="000000"/>
          <w:sz w:val="24"/>
          <w:szCs w:val="24"/>
        </w:rPr>
        <w:t>o sfruttare il </w:t>
      </w:r>
      <w:r w:rsidRPr="005E29A3">
        <w:rPr>
          <w:rFonts w:asciiTheme="majorHAnsi" w:hAnsiTheme="majorHAnsi" w:cs="Arial"/>
          <w:b/>
          <w:bCs/>
          <w:color w:val="000000"/>
          <w:sz w:val="24"/>
          <w:szCs w:val="24"/>
        </w:rPr>
        <w:t>tapping a due mani</w:t>
      </w:r>
      <w:r w:rsidRPr="005E29A3">
        <w:rPr>
          <w:rFonts w:asciiTheme="majorHAnsi" w:hAnsiTheme="majorHAnsi" w:cs="Arial"/>
          <w:color w:val="000000"/>
          <w:sz w:val="24"/>
          <w:szCs w:val="24"/>
        </w:rPr>
        <w:t>.</w:t>
      </w:r>
    </w:p>
    <w:p w14:paraId="24CEDD46" w14:textId="77777777" w:rsidR="00E1323D" w:rsidRPr="005E29A3" w:rsidRDefault="00E1323D" w:rsidP="00A0098F">
      <w:pPr>
        <w:rPr>
          <w:rFonts w:asciiTheme="majorHAnsi" w:hAnsiTheme="majorHAnsi"/>
          <w:b/>
          <w:sz w:val="24"/>
          <w:szCs w:val="24"/>
        </w:rPr>
      </w:pPr>
    </w:p>
    <w:sectPr w:rsidR="00E1323D" w:rsidRPr="005E29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430DB"/>
    <w:multiLevelType w:val="hybridMultilevel"/>
    <w:tmpl w:val="102471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ABF4811"/>
    <w:multiLevelType w:val="multilevel"/>
    <w:tmpl w:val="EF6E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ED400F"/>
    <w:multiLevelType w:val="multilevel"/>
    <w:tmpl w:val="A7E8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29"/>
    <w:rsid w:val="001A24CE"/>
    <w:rsid w:val="00215829"/>
    <w:rsid w:val="00272FE2"/>
    <w:rsid w:val="002E5CBC"/>
    <w:rsid w:val="003500B2"/>
    <w:rsid w:val="003677A1"/>
    <w:rsid w:val="00370A0F"/>
    <w:rsid w:val="00422792"/>
    <w:rsid w:val="005E29A3"/>
    <w:rsid w:val="006973D5"/>
    <w:rsid w:val="00765AFE"/>
    <w:rsid w:val="007D529B"/>
    <w:rsid w:val="008941D6"/>
    <w:rsid w:val="008C528D"/>
    <w:rsid w:val="00954F24"/>
    <w:rsid w:val="00970081"/>
    <w:rsid w:val="009B1E6B"/>
    <w:rsid w:val="00A0098F"/>
    <w:rsid w:val="00B321BE"/>
    <w:rsid w:val="00B43D7F"/>
    <w:rsid w:val="00BF173E"/>
    <w:rsid w:val="00BF36A6"/>
    <w:rsid w:val="00D410B5"/>
    <w:rsid w:val="00D65C63"/>
    <w:rsid w:val="00D85942"/>
    <w:rsid w:val="00DB1090"/>
    <w:rsid w:val="00E1323D"/>
    <w:rsid w:val="00E1540B"/>
    <w:rsid w:val="00F4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4165"/>
  <w15:chartTrackingRefBased/>
  <w15:docId w15:val="{7987D7AC-074E-4D6C-9BAF-49BC0B67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  <w:style w:type="paragraph" w:styleId="NormaleWeb">
    <w:name w:val="Normal (Web)"/>
    <w:basedOn w:val="Normale"/>
    <w:uiPriority w:val="99"/>
    <w:semiHidden/>
    <w:unhideWhenUsed/>
    <w:rsid w:val="002E5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4227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5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3</cp:revision>
  <cp:lastPrinted>2019-02-13T10:23:00Z</cp:lastPrinted>
  <dcterms:created xsi:type="dcterms:W3CDTF">2019-02-13T20:38:00Z</dcterms:created>
  <dcterms:modified xsi:type="dcterms:W3CDTF">2019-03-07T11:16:00Z</dcterms:modified>
</cp:coreProperties>
</file>