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30C5C" w14:textId="25BD9C64" w:rsidR="00DA72E2" w:rsidRDefault="00426C28" w:rsidP="00062460">
      <w:pPr>
        <w:pStyle w:val="Titolo1"/>
      </w:pPr>
      <w:bookmarkStart w:id="0" w:name="_GoBack"/>
      <w:bookmarkEnd w:id="0"/>
      <w:r>
        <w:t>Accordatura</w:t>
      </w:r>
    </w:p>
    <w:p w14:paraId="1BED0F61" w14:textId="3445E0A7" w:rsidR="00426C28" w:rsidRDefault="00426C28">
      <w:pPr>
        <w:rPr>
          <w:sz w:val="24"/>
          <w:szCs w:val="24"/>
        </w:rPr>
      </w:pPr>
      <w:r>
        <w:rPr>
          <w:sz w:val="24"/>
          <w:szCs w:val="24"/>
        </w:rPr>
        <w:t>Accordare il basso elettrico è un’operazione facile, ma che va eseguita con cura seguendo semplici regole di base.</w:t>
      </w:r>
    </w:p>
    <w:p w14:paraId="79E7B900" w14:textId="1158F807" w:rsidR="00426C28" w:rsidRDefault="00426C28">
      <w:pPr>
        <w:rPr>
          <w:sz w:val="24"/>
          <w:szCs w:val="24"/>
        </w:rPr>
      </w:pPr>
      <w:r>
        <w:rPr>
          <w:sz w:val="24"/>
          <w:szCs w:val="24"/>
        </w:rPr>
        <w:t xml:space="preserve">Il basso va accordato piuttosto spesso </w:t>
      </w:r>
      <w:r w:rsidR="00B36BF3">
        <w:rPr>
          <w:sz w:val="24"/>
          <w:szCs w:val="24"/>
        </w:rPr>
        <w:t xml:space="preserve">perché </w:t>
      </w:r>
      <w:r>
        <w:rPr>
          <w:sz w:val="24"/>
          <w:szCs w:val="24"/>
        </w:rPr>
        <w:t>l’uso e gli sbalzi di temperatura e di umidità tendono a cambiare la tensione applicata alle corde e quindi anche l’intonazione.</w:t>
      </w:r>
    </w:p>
    <w:p w14:paraId="69D5C1C5" w14:textId="0B3C67F6" w:rsidR="00426C28" w:rsidRDefault="00426C28">
      <w:pPr>
        <w:rPr>
          <w:sz w:val="24"/>
          <w:szCs w:val="24"/>
        </w:rPr>
      </w:pPr>
      <w:r>
        <w:rPr>
          <w:sz w:val="24"/>
          <w:szCs w:val="24"/>
        </w:rPr>
        <w:t xml:space="preserve">Nei bassi a quattro corde queste corrispondono alle seguenti note (dalla più grossa a quella più sottile): </w:t>
      </w:r>
      <w:r>
        <w:rPr>
          <w:b/>
          <w:sz w:val="24"/>
          <w:szCs w:val="24"/>
        </w:rPr>
        <w:t xml:space="preserve">quarta </w:t>
      </w:r>
      <w:r>
        <w:rPr>
          <w:sz w:val="24"/>
          <w:szCs w:val="24"/>
        </w:rPr>
        <w:t xml:space="preserve">corda </w:t>
      </w:r>
      <w:r>
        <w:rPr>
          <w:b/>
          <w:sz w:val="24"/>
          <w:szCs w:val="24"/>
        </w:rPr>
        <w:t>mi</w:t>
      </w:r>
      <w:r>
        <w:rPr>
          <w:sz w:val="24"/>
          <w:szCs w:val="24"/>
        </w:rPr>
        <w:t xml:space="preserve"> (E), </w:t>
      </w:r>
      <w:r w:rsidRPr="00426C28">
        <w:rPr>
          <w:b/>
          <w:sz w:val="24"/>
          <w:szCs w:val="24"/>
        </w:rPr>
        <w:t>terza</w:t>
      </w:r>
      <w:r>
        <w:rPr>
          <w:sz w:val="24"/>
          <w:szCs w:val="24"/>
        </w:rPr>
        <w:t xml:space="preserve"> corda </w:t>
      </w:r>
      <w:r w:rsidRPr="00426C28">
        <w:rPr>
          <w:b/>
          <w:sz w:val="24"/>
          <w:szCs w:val="24"/>
        </w:rPr>
        <w:t>la</w:t>
      </w:r>
      <w:r>
        <w:rPr>
          <w:sz w:val="24"/>
          <w:szCs w:val="24"/>
        </w:rPr>
        <w:t xml:space="preserve"> (A), </w:t>
      </w:r>
      <w:r w:rsidRPr="00426C28">
        <w:rPr>
          <w:b/>
          <w:sz w:val="24"/>
          <w:szCs w:val="24"/>
        </w:rPr>
        <w:t>seconda</w:t>
      </w:r>
      <w:r>
        <w:rPr>
          <w:sz w:val="24"/>
          <w:szCs w:val="24"/>
        </w:rPr>
        <w:t xml:space="preserve"> corda </w:t>
      </w:r>
      <w:r w:rsidRPr="00426C28">
        <w:rPr>
          <w:b/>
          <w:sz w:val="24"/>
          <w:szCs w:val="24"/>
        </w:rPr>
        <w:t>re</w:t>
      </w:r>
      <w:r>
        <w:rPr>
          <w:sz w:val="24"/>
          <w:szCs w:val="24"/>
        </w:rPr>
        <w:t xml:space="preserve"> (D), </w:t>
      </w:r>
      <w:r w:rsidRPr="00426C28">
        <w:rPr>
          <w:b/>
          <w:sz w:val="24"/>
          <w:szCs w:val="24"/>
        </w:rPr>
        <w:t>prima</w:t>
      </w:r>
      <w:r>
        <w:rPr>
          <w:sz w:val="24"/>
          <w:szCs w:val="24"/>
        </w:rPr>
        <w:t xml:space="preserve"> corda </w:t>
      </w:r>
      <w:r w:rsidRPr="00426C28">
        <w:rPr>
          <w:b/>
          <w:sz w:val="24"/>
          <w:szCs w:val="24"/>
        </w:rPr>
        <w:t>sol</w:t>
      </w:r>
      <w:r>
        <w:rPr>
          <w:sz w:val="24"/>
          <w:szCs w:val="24"/>
        </w:rPr>
        <w:t xml:space="preserve"> (G).</w:t>
      </w:r>
    </w:p>
    <w:p w14:paraId="276D11B9" w14:textId="1D2FDF24" w:rsidR="00A07F18" w:rsidRDefault="00216016">
      <w:pPr>
        <w:rPr>
          <w:sz w:val="24"/>
          <w:szCs w:val="24"/>
        </w:rPr>
      </w:pPr>
      <w:r>
        <w:rPr>
          <w:sz w:val="24"/>
          <w:szCs w:val="24"/>
        </w:rPr>
        <w:t>Si utilizzerà un accordatore, a clip oppure da tavolo, per verificare l’</w:t>
      </w:r>
      <w:r>
        <w:rPr>
          <w:b/>
          <w:sz w:val="24"/>
          <w:szCs w:val="24"/>
        </w:rPr>
        <w:t>intonazione delle singole corde</w:t>
      </w:r>
      <w:r>
        <w:rPr>
          <w:sz w:val="24"/>
          <w:szCs w:val="24"/>
        </w:rPr>
        <w:t xml:space="preserve"> e quindi applicare la correzione necessaria affinché lo strumento sia perfettamente accordato.</w:t>
      </w:r>
    </w:p>
    <w:p w14:paraId="50901D34" w14:textId="43BD256A" w:rsidR="00B36BF3" w:rsidRDefault="00B36BF3">
      <w:pPr>
        <w:rPr>
          <w:sz w:val="24"/>
          <w:szCs w:val="24"/>
        </w:rPr>
      </w:pPr>
    </w:p>
    <w:p w14:paraId="27E4430D" w14:textId="46E17BD0" w:rsidR="00216016" w:rsidRDefault="00B36BF3">
      <w:pPr>
        <w:rPr>
          <w:sz w:val="24"/>
          <w:szCs w:val="24"/>
        </w:rPr>
      </w:pPr>
      <w:r>
        <w:rPr>
          <w:sz w:val="24"/>
          <w:szCs w:val="24"/>
        </w:rPr>
        <w:t xml:space="preserve">Dopo aver suonato la prima corda si andrà ad </w:t>
      </w:r>
      <w:r w:rsidR="00216016">
        <w:rPr>
          <w:sz w:val="24"/>
          <w:szCs w:val="24"/>
        </w:rPr>
        <w:t>osservare il display dell’accordatore</w:t>
      </w:r>
      <w:r>
        <w:rPr>
          <w:sz w:val="24"/>
          <w:szCs w:val="24"/>
        </w:rPr>
        <w:t>,</w:t>
      </w:r>
      <w:r w:rsidR="00216016">
        <w:rPr>
          <w:sz w:val="24"/>
          <w:szCs w:val="24"/>
        </w:rPr>
        <w:t xml:space="preserve"> sul quale apparirà la lettera della nota che si sta suonando e un indicatore o lancetta digitale che si discosta oscillando più o meno dal centro. L’obiettivo è quello di stabilizzare l’indicatore al centro quando si sta suonando la corda in questione.</w:t>
      </w:r>
    </w:p>
    <w:p w14:paraId="24BBA421" w14:textId="3DB23DB3" w:rsidR="00216016" w:rsidRDefault="00216016" w:rsidP="002160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l’indicatore del display tende verso </w:t>
      </w:r>
      <w:r>
        <w:rPr>
          <w:b/>
          <w:sz w:val="24"/>
          <w:szCs w:val="24"/>
        </w:rPr>
        <w:t>sinistra</w:t>
      </w:r>
      <w:r>
        <w:rPr>
          <w:sz w:val="24"/>
          <w:szCs w:val="24"/>
        </w:rPr>
        <w:t xml:space="preserve"> dal centro, significa che la nota emessa dalla corda è </w:t>
      </w:r>
      <w:r>
        <w:rPr>
          <w:b/>
          <w:sz w:val="24"/>
          <w:szCs w:val="24"/>
        </w:rPr>
        <w:t>calante</w:t>
      </w:r>
      <w:r>
        <w:rPr>
          <w:sz w:val="24"/>
          <w:szCs w:val="24"/>
        </w:rPr>
        <w:t xml:space="preserve">, cioè </w:t>
      </w:r>
      <w:r>
        <w:rPr>
          <w:b/>
          <w:sz w:val="24"/>
          <w:szCs w:val="24"/>
        </w:rPr>
        <w:t>troppo bassa</w:t>
      </w:r>
      <w:r>
        <w:rPr>
          <w:sz w:val="24"/>
          <w:szCs w:val="24"/>
        </w:rPr>
        <w:t xml:space="preserve">. Quindi per stabilizzarla bisogna girare la chiavetta relativa alla corda in questione in </w:t>
      </w:r>
      <w:r>
        <w:rPr>
          <w:b/>
          <w:sz w:val="24"/>
          <w:szCs w:val="24"/>
        </w:rPr>
        <w:t xml:space="preserve">senso antiorario. </w:t>
      </w:r>
      <w:r>
        <w:rPr>
          <w:sz w:val="24"/>
          <w:szCs w:val="24"/>
        </w:rPr>
        <w:t xml:space="preserve">Mentre, se l’indicatore tende verso </w:t>
      </w:r>
      <w:r>
        <w:rPr>
          <w:b/>
          <w:sz w:val="24"/>
          <w:szCs w:val="24"/>
        </w:rPr>
        <w:t>destra</w:t>
      </w:r>
      <w:r>
        <w:rPr>
          <w:sz w:val="24"/>
          <w:szCs w:val="24"/>
        </w:rPr>
        <w:t xml:space="preserve"> dal centro, significa che la nota emessa dalla corda è </w:t>
      </w:r>
      <w:r>
        <w:rPr>
          <w:b/>
          <w:sz w:val="24"/>
          <w:szCs w:val="24"/>
        </w:rPr>
        <w:t>crescente</w:t>
      </w:r>
      <w:r>
        <w:rPr>
          <w:sz w:val="24"/>
          <w:szCs w:val="24"/>
        </w:rPr>
        <w:t xml:space="preserve">, cioè </w:t>
      </w:r>
      <w:r>
        <w:rPr>
          <w:b/>
          <w:sz w:val="24"/>
          <w:szCs w:val="24"/>
        </w:rPr>
        <w:t>troppo alta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Quindi per stabilizzarla bisogna girare la chiavetta della relativa corda in questione in </w:t>
      </w:r>
      <w:r>
        <w:rPr>
          <w:b/>
          <w:sz w:val="24"/>
          <w:szCs w:val="24"/>
        </w:rPr>
        <w:t>senso orario</w:t>
      </w:r>
      <w:r>
        <w:rPr>
          <w:sz w:val="24"/>
          <w:szCs w:val="24"/>
        </w:rPr>
        <w:t>.</w:t>
      </w:r>
    </w:p>
    <w:p w14:paraId="79F5DF01" w14:textId="669AA931" w:rsidR="00216016" w:rsidRPr="00216016" w:rsidRDefault="00216016" w:rsidP="00216016">
      <w:pPr>
        <w:jc w:val="both"/>
        <w:rPr>
          <w:sz w:val="24"/>
          <w:szCs w:val="24"/>
        </w:rPr>
      </w:pPr>
      <w:r>
        <w:rPr>
          <w:sz w:val="24"/>
          <w:szCs w:val="24"/>
        </w:rPr>
        <w:t>Dopo aver stabilizzato l’indicatore al centro, si effettua lo stesso procedimento passando alle altre corde.</w:t>
      </w:r>
    </w:p>
    <w:sectPr w:rsidR="00216016" w:rsidRPr="002160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4B52"/>
    <w:multiLevelType w:val="hybridMultilevel"/>
    <w:tmpl w:val="B27277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E2"/>
    <w:rsid w:val="00062460"/>
    <w:rsid w:val="00216016"/>
    <w:rsid w:val="003F543B"/>
    <w:rsid w:val="00426C28"/>
    <w:rsid w:val="00443929"/>
    <w:rsid w:val="008C528D"/>
    <w:rsid w:val="00A07F18"/>
    <w:rsid w:val="00B36BF3"/>
    <w:rsid w:val="00DA72E2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2A63"/>
  <w15:chartTrackingRefBased/>
  <w15:docId w15:val="{4152F296-EBB7-47BD-AE21-9058E168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3</cp:revision>
  <cp:lastPrinted>2019-02-22T10:32:00Z</cp:lastPrinted>
  <dcterms:created xsi:type="dcterms:W3CDTF">2019-02-22T10:57:00Z</dcterms:created>
  <dcterms:modified xsi:type="dcterms:W3CDTF">2019-03-07T11:43:00Z</dcterms:modified>
</cp:coreProperties>
</file>