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300208" w14:textId="77777777" w:rsidR="00D60219" w:rsidRDefault="00D60219">
      <w:pPr>
        <w:rPr>
          <w:b/>
          <w:sz w:val="30"/>
          <w:szCs w:val="30"/>
        </w:rPr>
      </w:pPr>
      <w:r>
        <w:rPr>
          <w:b/>
          <w:sz w:val="30"/>
          <w:szCs w:val="30"/>
        </w:rPr>
        <w:t>Rudimenti</w:t>
      </w:r>
    </w:p>
    <w:p w14:paraId="16CAD9C8" w14:textId="77777777" w:rsidR="00D60219" w:rsidRDefault="00D60219">
      <w:pPr>
        <w:rPr>
          <w:sz w:val="24"/>
          <w:szCs w:val="24"/>
        </w:rPr>
      </w:pPr>
      <w:r>
        <w:rPr>
          <w:sz w:val="24"/>
          <w:szCs w:val="24"/>
        </w:rPr>
        <w:t>I rudimenti sono cellule ritmiche di base nell’arte della percussione. I rudimenti sono uno studio essenziale perché esercitano e permettono di sviluppare il fraseggio, la scomposizione ritmica, il senso del tempo e della precisione e contribuiscono a rendere solida e stabile la base tecnica di ogni musicista dando alle mani (e ai piedi) la possibilità di acquisire solidità, corpo, completezza, volume, velocità e dinamica nel controllo delle bacchette.</w:t>
      </w:r>
    </w:p>
    <w:p w14:paraId="7F117E35" w14:textId="77777777" w:rsidR="00D60219" w:rsidRDefault="00D60219">
      <w:pPr>
        <w:rPr>
          <w:sz w:val="24"/>
          <w:szCs w:val="24"/>
        </w:rPr>
      </w:pPr>
      <w:r>
        <w:rPr>
          <w:sz w:val="24"/>
          <w:szCs w:val="24"/>
        </w:rPr>
        <w:t xml:space="preserve">Nell’approcciarsi nei rudimenti fondamentali si ha che la mano destra porta il </w:t>
      </w:r>
      <w:r>
        <w:rPr>
          <w:b/>
          <w:sz w:val="24"/>
          <w:szCs w:val="24"/>
        </w:rPr>
        <w:t>drive</w:t>
      </w:r>
      <w:r>
        <w:rPr>
          <w:sz w:val="24"/>
          <w:szCs w:val="24"/>
        </w:rPr>
        <w:t xml:space="preserve">, la mano sinistra porta il </w:t>
      </w:r>
      <w:r>
        <w:rPr>
          <w:b/>
          <w:sz w:val="24"/>
          <w:szCs w:val="24"/>
        </w:rPr>
        <w:t>back-bit,</w:t>
      </w:r>
      <w:r>
        <w:rPr>
          <w:sz w:val="24"/>
          <w:szCs w:val="24"/>
        </w:rPr>
        <w:t xml:space="preserve"> cioè il due e il quattro del tempo. Per quanto riguarda la parte inferiore, invece, il piede destro è riservato alla </w:t>
      </w:r>
      <w:r w:rsidRPr="00D60219">
        <w:rPr>
          <w:sz w:val="24"/>
          <w:szCs w:val="24"/>
        </w:rPr>
        <w:t>cassa</w:t>
      </w:r>
      <w:r>
        <w:rPr>
          <w:sz w:val="24"/>
          <w:szCs w:val="24"/>
        </w:rPr>
        <w:t xml:space="preserve">, che porta il </w:t>
      </w:r>
      <w:proofErr w:type="spellStart"/>
      <w:r>
        <w:rPr>
          <w:b/>
          <w:sz w:val="24"/>
          <w:szCs w:val="24"/>
        </w:rPr>
        <w:t>fat</w:t>
      </w:r>
      <w:proofErr w:type="spellEnd"/>
      <w:r>
        <w:rPr>
          <w:b/>
          <w:sz w:val="24"/>
          <w:szCs w:val="24"/>
        </w:rPr>
        <w:t>-</w:t>
      </w:r>
      <w:r w:rsidRPr="00D60219">
        <w:rPr>
          <w:b/>
          <w:sz w:val="24"/>
          <w:szCs w:val="24"/>
        </w:rPr>
        <w:t>bit</w:t>
      </w:r>
      <w:r>
        <w:rPr>
          <w:b/>
          <w:sz w:val="24"/>
          <w:szCs w:val="24"/>
        </w:rPr>
        <w:t xml:space="preserve"> </w:t>
      </w:r>
      <w:r>
        <w:rPr>
          <w:sz w:val="24"/>
          <w:szCs w:val="24"/>
        </w:rPr>
        <w:t xml:space="preserve">(cioè l’uno del tempo), mentre </w:t>
      </w:r>
      <w:r w:rsidRPr="00D60219">
        <w:rPr>
          <w:sz w:val="24"/>
          <w:szCs w:val="24"/>
        </w:rPr>
        <w:t>il</w:t>
      </w:r>
      <w:r>
        <w:rPr>
          <w:sz w:val="24"/>
          <w:szCs w:val="24"/>
        </w:rPr>
        <w:t xml:space="preserve"> piede sinistro è riservato all’</w:t>
      </w:r>
      <w:r>
        <w:rPr>
          <w:b/>
          <w:sz w:val="24"/>
          <w:szCs w:val="24"/>
        </w:rPr>
        <w:t>hit-</w:t>
      </w:r>
      <w:proofErr w:type="spellStart"/>
      <w:r>
        <w:rPr>
          <w:b/>
          <w:sz w:val="24"/>
          <w:szCs w:val="24"/>
        </w:rPr>
        <w:t>hat</w:t>
      </w:r>
      <w:proofErr w:type="spellEnd"/>
      <w:r>
        <w:rPr>
          <w:sz w:val="24"/>
          <w:szCs w:val="24"/>
        </w:rPr>
        <w:t>, che può svolgere qualunque compito.</w:t>
      </w:r>
    </w:p>
    <w:p w14:paraId="5D23AC11" w14:textId="77777777" w:rsidR="00D60219" w:rsidRDefault="00D60219">
      <w:pPr>
        <w:rPr>
          <w:b/>
          <w:sz w:val="24"/>
          <w:szCs w:val="24"/>
        </w:rPr>
      </w:pPr>
    </w:p>
    <w:p w14:paraId="3C8CE8E9" w14:textId="77777777" w:rsidR="00D60219" w:rsidRPr="00D60219" w:rsidRDefault="00D60219">
      <w:pPr>
        <w:rPr>
          <w:sz w:val="24"/>
          <w:szCs w:val="24"/>
        </w:rPr>
      </w:pPr>
      <w:r>
        <w:rPr>
          <w:b/>
          <w:sz w:val="24"/>
          <w:szCs w:val="24"/>
        </w:rPr>
        <w:t xml:space="preserve">Pendolo: </w:t>
      </w:r>
      <w:r>
        <w:rPr>
          <w:sz w:val="24"/>
          <w:szCs w:val="24"/>
        </w:rPr>
        <w:t>Il pendolo è un rimbalzo libero della bacchetta attorno al fulcro. il fulcro è una delle varie prese della bacchetta, che viene a formarsi con pollice e indice, ed è il punto attorno al cui la bacchetta tende, appunto, ad oscillare. Questa oscillazione libera è detta, infatti, pendolo.</w:t>
      </w:r>
    </w:p>
    <w:p w14:paraId="04CFF93B" w14:textId="77777777" w:rsidR="00D60219" w:rsidRDefault="00D60219" w:rsidP="00D60219">
      <w:pPr>
        <w:rPr>
          <w:sz w:val="24"/>
          <w:szCs w:val="24"/>
        </w:rPr>
      </w:pPr>
      <w:r w:rsidRPr="00D60219">
        <w:rPr>
          <w:b/>
          <w:sz w:val="24"/>
          <w:szCs w:val="24"/>
        </w:rPr>
        <w:t xml:space="preserve">Free </w:t>
      </w:r>
      <w:proofErr w:type="spellStart"/>
      <w:r w:rsidRPr="00D60219">
        <w:rPr>
          <w:b/>
          <w:sz w:val="24"/>
          <w:szCs w:val="24"/>
        </w:rPr>
        <w:t>stroke</w:t>
      </w:r>
      <w:proofErr w:type="spellEnd"/>
      <w:r w:rsidRPr="00D60219">
        <w:rPr>
          <w:b/>
          <w:sz w:val="24"/>
          <w:szCs w:val="24"/>
        </w:rPr>
        <w:t xml:space="preserve">: </w:t>
      </w:r>
      <w:r w:rsidRPr="00D60219">
        <w:rPr>
          <w:sz w:val="24"/>
          <w:szCs w:val="24"/>
        </w:rPr>
        <w:t xml:space="preserve">Dal concetto di pendolo, dando maggiore energia al primo colpo, si ottiene il </w:t>
      </w:r>
      <w:r w:rsidRPr="00D60219">
        <w:rPr>
          <w:b/>
          <w:sz w:val="24"/>
          <w:szCs w:val="24"/>
        </w:rPr>
        <w:t xml:space="preserve">free </w:t>
      </w:r>
      <w:proofErr w:type="spellStart"/>
      <w:r w:rsidRPr="00D60219">
        <w:rPr>
          <w:b/>
          <w:sz w:val="24"/>
          <w:szCs w:val="24"/>
        </w:rPr>
        <w:t>stroke</w:t>
      </w:r>
      <w:proofErr w:type="spellEnd"/>
      <w:r w:rsidRPr="00D60219">
        <w:rPr>
          <w:sz w:val="24"/>
          <w:szCs w:val="24"/>
        </w:rPr>
        <w:t xml:space="preserve">. Il free </w:t>
      </w:r>
      <w:proofErr w:type="spellStart"/>
      <w:r w:rsidRPr="00D60219">
        <w:rPr>
          <w:sz w:val="24"/>
          <w:szCs w:val="24"/>
        </w:rPr>
        <w:t>stroke</w:t>
      </w:r>
      <w:proofErr w:type="spellEnd"/>
      <w:r w:rsidRPr="00D60219">
        <w:rPr>
          <w:sz w:val="24"/>
          <w:szCs w:val="24"/>
        </w:rPr>
        <w:t xml:space="preserve"> è un rimbalzo unico della bacchetta verso l’alto.</w:t>
      </w:r>
    </w:p>
    <w:p w14:paraId="399903F5" w14:textId="77777777" w:rsidR="00D60219" w:rsidRPr="00D60219" w:rsidRDefault="00D60219" w:rsidP="00D60219">
      <w:pPr>
        <w:rPr>
          <w:sz w:val="24"/>
          <w:szCs w:val="24"/>
        </w:rPr>
      </w:pPr>
      <w:r>
        <w:rPr>
          <w:b/>
          <w:sz w:val="24"/>
          <w:szCs w:val="24"/>
        </w:rPr>
        <w:t>Palleggio:</w:t>
      </w:r>
      <w:r>
        <w:rPr>
          <w:sz w:val="24"/>
          <w:szCs w:val="24"/>
        </w:rPr>
        <w:t xml:space="preserve"> è molto importante fissare il concetto di rimbalzo della bacchetta con degli esercizi di palleggio, simulando, ad esempio, il palleggio di una semplice palla. Per mantenere intatto l’ampiezza del movimento, vengono dati dei piccoli input a livello di pressione, per avere un’energia costante. Il movimento di caduta della bacchetta è un movimento naturale, per la legge di Newton. Facendo questo esercizio ci si abitua ad accettare, quindi, il ritorno verso l’alto della bacchetta senza creare una resistenza con dei movimenti di polso.</w:t>
      </w:r>
    </w:p>
    <w:p w14:paraId="3E399855" w14:textId="77777777" w:rsidR="00D60219" w:rsidRPr="00D60219" w:rsidRDefault="00D60219" w:rsidP="00D60219">
      <w:pPr>
        <w:pStyle w:val="Paragrafoelenco"/>
        <w:numPr>
          <w:ilvl w:val="0"/>
          <w:numId w:val="11"/>
        </w:numPr>
        <w:rPr>
          <w:sz w:val="24"/>
          <w:szCs w:val="24"/>
        </w:rPr>
      </w:pPr>
      <w:r w:rsidRPr="00D60219">
        <w:rPr>
          <w:b/>
          <w:sz w:val="24"/>
          <w:szCs w:val="24"/>
        </w:rPr>
        <w:t xml:space="preserve">Full </w:t>
      </w:r>
      <w:proofErr w:type="spellStart"/>
      <w:r w:rsidRPr="00D60219">
        <w:rPr>
          <w:b/>
          <w:sz w:val="24"/>
          <w:szCs w:val="24"/>
        </w:rPr>
        <w:t>stroke</w:t>
      </w:r>
      <w:proofErr w:type="spellEnd"/>
      <w:r w:rsidRPr="00D60219">
        <w:rPr>
          <w:b/>
          <w:sz w:val="24"/>
          <w:szCs w:val="24"/>
        </w:rPr>
        <w:t xml:space="preserve">: </w:t>
      </w:r>
      <w:r w:rsidRPr="00D60219">
        <w:rPr>
          <w:sz w:val="24"/>
          <w:szCs w:val="24"/>
        </w:rPr>
        <w:t xml:space="preserve">Riprendendo la bacchetta verso l’alto, con un movimento di polso, e unendo i due movimento (free </w:t>
      </w:r>
      <w:proofErr w:type="spellStart"/>
      <w:r w:rsidRPr="00D60219">
        <w:rPr>
          <w:sz w:val="24"/>
          <w:szCs w:val="24"/>
        </w:rPr>
        <w:t>stroke</w:t>
      </w:r>
      <w:proofErr w:type="spellEnd"/>
      <w:r w:rsidRPr="00D60219">
        <w:rPr>
          <w:sz w:val="24"/>
          <w:szCs w:val="24"/>
        </w:rPr>
        <w:t xml:space="preserve"> e il movimento del polso) si ottiene un colpo chiamato </w:t>
      </w:r>
      <w:r w:rsidRPr="00D60219">
        <w:rPr>
          <w:b/>
          <w:sz w:val="24"/>
          <w:szCs w:val="24"/>
        </w:rPr>
        <w:t xml:space="preserve">full </w:t>
      </w:r>
      <w:proofErr w:type="spellStart"/>
      <w:r w:rsidRPr="00D60219">
        <w:rPr>
          <w:b/>
          <w:sz w:val="24"/>
          <w:szCs w:val="24"/>
        </w:rPr>
        <w:t>stroke</w:t>
      </w:r>
      <w:proofErr w:type="spellEnd"/>
      <w:r w:rsidRPr="00D60219">
        <w:rPr>
          <w:sz w:val="24"/>
          <w:szCs w:val="24"/>
        </w:rPr>
        <w:t xml:space="preserve">. Il full </w:t>
      </w:r>
      <w:proofErr w:type="spellStart"/>
      <w:r w:rsidRPr="00D60219">
        <w:rPr>
          <w:sz w:val="24"/>
          <w:szCs w:val="24"/>
        </w:rPr>
        <w:t>stroke</w:t>
      </w:r>
      <w:proofErr w:type="spellEnd"/>
      <w:r w:rsidRPr="00D60219">
        <w:rPr>
          <w:sz w:val="24"/>
          <w:szCs w:val="24"/>
        </w:rPr>
        <w:t xml:space="preserve"> è uno dei quattro colpi fondamentali della batteria ed è un colpo che parte dall’alto con rimbalzo e ritorna verso l’alto.</w:t>
      </w:r>
    </w:p>
    <w:p w14:paraId="4295D5E9" w14:textId="77777777" w:rsidR="00D60219" w:rsidRPr="00D60219" w:rsidRDefault="00D60219" w:rsidP="00D60219">
      <w:pPr>
        <w:pStyle w:val="Paragrafoelenco"/>
        <w:numPr>
          <w:ilvl w:val="0"/>
          <w:numId w:val="11"/>
        </w:numPr>
        <w:rPr>
          <w:sz w:val="24"/>
          <w:szCs w:val="24"/>
        </w:rPr>
      </w:pPr>
      <w:proofErr w:type="spellStart"/>
      <w:r w:rsidRPr="00D60219">
        <w:rPr>
          <w:b/>
          <w:sz w:val="24"/>
          <w:szCs w:val="24"/>
        </w:rPr>
        <w:t>Tap</w:t>
      </w:r>
      <w:proofErr w:type="spellEnd"/>
      <w:r w:rsidRPr="00D60219">
        <w:rPr>
          <w:b/>
          <w:sz w:val="24"/>
          <w:szCs w:val="24"/>
        </w:rPr>
        <w:t xml:space="preserve"> </w:t>
      </w:r>
      <w:proofErr w:type="spellStart"/>
      <w:r w:rsidRPr="00D60219">
        <w:rPr>
          <w:b/>
          <w:sz w:val="24"/>
          <w:szCs w:val="24"/>
        </w:rPr>
        <w:t>stroke</w:t>
      </w:r>
      <w:proofErr w:type="spellEnd"/>
      <w:r w:rsidRPr="00D60219">
        <w:rPr>
          <w:b/>
          <w:sz w:val="24"/>
          <w:szCs w:val="24"/>
        </w:rPr>
        <w:t xml:space="preserve">: </w:t>
      </w:r>
      <w:r w:rsidRPr="00D60219">
        <w:rPr>
          <w:sz w:val="24"/>
          <w:szCs w:val="24"/>
        </w:rPr>
        <w:t xml:space="preserve">Il </w:t>
      </w:r>
      <w:proofErr w:type="spellStart"/>
      <w:r w:rsidRPr="00D60219">
        <w:rPr>
          <w:b/>
          <w:sz w:val="24"/>
          <w:szCs w:val="24"/>
        </w:rPr>
        <w:t>tap</w:t>
      </w:r>
      <w:proofErr w:type="spellEnd"/>
      <w:r w:rsidRPr="00D60219">
        <w:rPr>
          <w:b/>
          <w:sz w:val="24"/>
          <w:szCs w:val="24"/>
        </w:rPr>
        <w:t xml:space="preserve"> </w:t>
      </w:r>
      <w:proofErr w:type="spellStart"/>
      <w:r w:rsidRPr="00D60219">
        <w:rPr>
          <w:b/>
          <w:sz w:val="24"/>
          <w:szCs w:val="24"/>
        </w:rPr>
        <w:t>stroke</w:t>
      </w:r>
      <w:proofErr w:type="spellEnd"/>
      <w:r w:rsidRPr="00D60219">
        <w:rPr>
          <w:sz w:val="24"/>
          <w:szCs w:val="24"/>
        </w:rPr>
        <w:t xml:space="preserve"> è un colpo basso, dove la bacchetta parte dal basso e rimane bassa.</w:t>
      </w:r>
    </w:p>
    <w:p w14:paraId="093C2E1B" w14:textId="77777777" w:rsidR="00D60219" w:rsidRPr="00D60219" w:rsidRDefault="00D60219" w:rsidP="00D60219">
      <w:pPr>
        <w:pStyle w:val="Paragrafoelenco"/>
        <w:numPr>
          <w:ilvl w:val="0"/>
          <w:numId w:val="11"/>
        </w:numPr>
        <w:rPr>
          <w:sz w:val="24"/>
          <w:szCs w:val="24"/>
        </w:rPr>
      </w:pPr>
      <w:r w:rsidRPr="00D60219">
        <w:rPr>
          <w:b/>
          <w:sz w:val="24"/>
          <w:szCs w:val="24"/>
        </w:rPr>
        <w:t xml:space="preserve">Down </w:t>
      </w:r>
      <w:proofErr w:type="spellStart"/>
      <w:r w:rsidRPr="00D60219">
        <w:rPr>
          <w:b/>
          <w:sz w:val="24"/>
          <w:szCs w:val="24"/>
        </w:rPr>
        <w:t>stroke</w:t>
      </w:r>
      <w:proofErr w:type="spellEnd"/>
      <w:r w:rsidRPr="00D60219">
        <w:rPr>
          <w:b/>
          <w:sz w:val="24"/>
          <w:szCs w:val="24"/>
        </w:rPr>
        <w:t xml:space="preserve">: </w:t>
      </w:r>
      <w:r w:rsidRPr="00D60219">
        <w:rPr>
          <w:sz w:val="24"/>
          <w:szCs w:val="24"/>
        </w:rPr>
        <w:t xml:space="preserve">Partendo dall’alto e rimanendo giù nel rimbalzo, si ottiene il </w:t>
      </w:r>
      <w:r w:rsidRPr="00D60219">
        <w:rPr>
          <w:b/>
          <w:sz w:val="24"/>
          <w:szCs w:val="24"/>
        </w:rPr>
        <w:t xml:space="preserve">down </w:t>
      </w:r>
      <w:proofErr w:type="spellStart"/>
      <w:r w:rsidRPr="00D60219">
        <w:rPr>
          <w:b/>
          <w:sz w:val="24"/>
          <w:szCs w:val="24"/>
        </w:rPr>
        <w:t>stroke</w:t>
      </w:r>
      <w:proofErr w:type="spellEnd"/>
      <w:r w:rsidRPr="00D60219">
        <w:rPr>
          <w:sz w:val="24"/>
          <w:szCs w:val="24"/>
        </w:rPr>
        <w:t>.</w:t>
      </w:r>
    </w:p>
    <w:p w14:paraId="6AE018A8" w14:textId="774DCB9C" w:rsidR="00D60219" w:rsidRPr="00575848" w:rsidRDefault="00D60219" w:rsidP="00575848">
      <w:pPr>
        <w:pStyle w:val="Paragrafoelenco"/>
        <w:numPr>
          <w:ilvl w:val="0"/>
          <w:numId w:val="11"/>
        </w:numPr>
        <w:rPr>
          <w:sz w:val="24"/>
          <w:szCs w:val="24"/>
        </w:rPr>
      </w:pPr>
      <w:r w:rsidRPr="00D60219">
        <w:rPr>
          <w:b/>
          <w:sz w:val="24"/>
          <w:szCs w:val="24"/>
        </w:rPr>
        <w:t xml:space="preserve">Up </w:t>
      </w:r>
      <w:proofErr w:type="spellStart"/>
      <w:r w:rsidRPr="00D60219">
        <w:rPr>
          <w:b/>
          <w:sz w:val="24"/>
          <w:szCs w:val="24"/>
        </w:rPr>
        <w:t>stroke</w:t>
      </w:r>
      <w:proofErr w:type="spellEnd"/>
      <w:r w:rsidRPr="00D60219">
        <w:rPr>
          <w:b/>
          <w:sz w:val="24"/>
          <w:szCs w:val="24"/>
        </w:rPr>
        <w:t xml:space="preserve">: </w:t>
      </w:r>
      <w:r w:rsidRPr="00D60219">
        <w:rPr>
          <w:sz w:val="24"/>
          <w:szCs w:val="24"/>
        </w:rPr>
        <w:t>Partendo dal basso con un colpo leggero e risalita verso l’alto, si ottiene l’</w:t>
      </w:r>
      <w:r w:rsidRPr="00D60219">
        <w:rPr>
          <w:b/>
          <w:sz w:val="24"/>
          <w:szCs w:val="24"/>
        </w:rPr>
        <w:t xml:space="preserve">up </w:t>
      </w:r>
      <w:proofErr w:type="spellStart"/>
      <w:r w:rsidRPr="00D60219">
        <w:rPr>
          <w:b/>
          <w:sz w:val="24"/>
          <w:szCs w:val="24"/>
        </w:rPr>
        <w:t>stroke</w:t>
      </w:r>
      <w:proofErr w:type="spellEnd"/>
      <w:r w:rsidRPr="00D60219">
        <w:rPr>
          <w:sz w:val="24"/>
          <w:szCs w:val="24"/>
        </w:rPr>
        <w:t>.</w:t>
      </w:r>
    </w:p>
    <w:p w14:paraId="321EDE57" w14:textId="77777777" w:rsidR="00D60219" w:rsidRDefault="00D60219">
      <w:pPr>
        <w:rPr>
          <w:b/>
          <w:sz w:val="24"/>
          <w:szCs w:val="24"/>
        </w:rPr>
      </w:pPr>
      <w:r>
        <w:rPr>
          <w:b/>
          <w:sz w:val="24"/>
          <w:szCs w:val="24"/>
        </w:rPr>
        <w:t>Propedeuticità.</w:t>
      </w:r>
    </w:p>
    <w:p w14:paraId="5C33B3A6" w14:textId="7E89232B" w:rsidR="00D60219" w:rsidRPr="00D60219" w:rsidRDefault="00D60219" w:rsidP="00D60219">
      <w:pPr>
        <w:rPr>
          <w:sz w:val="24"/>
          <w:szCs w:val="24"/>
        </w:rPr>
      </w:pPr>
      <w:proofErr w:type="spellStart"/>
      <w:r>
        <w:rPr>
          <w:b/>
          <w:sz w:val="24"/>
          <w:szCs w:val="24"/>
        </w:rPr>
        <w:t>Whiplash</w:t>
      </w:r>
      <w:proofErr w:type="spellEnd"/>
      <w:r>
        <w:rPr>
          <w:b/>
          <w:sz w:val="24"/>
          <w:szCs w:val="24"/>
        </w:rPr>
        <w:t xml:space="preserve">: </w:t>
      </w:r>
      <w:r>
        <w:rPr>
          <w:sz w:val="24"/>
          <w:szCs w:val="24"/>
        </w:rPr>
        <w:t xml:space="preserve">ai precedenti movimenti si deve aggiungere il movimento di </w:t>
      </w:r>
      <w:proofErr w:type="spellStart"/>
      <w:r>
        <w:rPr>
          <w:sz w:val="24"/>
          <w:szCs w:val="24"/>
        </w:rPr>
        <w:t>whiplash</w:t>
      </w:r>
      <w:proofErr w:type="spellEnd"/>
      <w:r>
        <w:rPr>
          <w:sz w:val="24"/>
          <w:szCs w:val="24"/>
        </w:rPr>
        <w:t xml:space="preserve">, ossia il colpo di frusta. Il colpo di frusta è un movimento che si utilizza negli accenti. </w:t>
      </w:r>
      <w:bookmarkStart w:id="0" w:name="_GoBack"/>
      <w:bookmarkEnd w:id="0"/>
    </w:p>
    <w:sectPr w:rsidR="00D60219" w:rsidRPr="00D6021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B030CBCC"/>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 w15:restartNumberingAfterBreak="0">
    <w:nsid w:val="67BF4C3C"/>
    <w:multiLevelType w:val="hybridMultilevel"/>
    <w:tmpl w:val="51F6AD82"/>
    <w:lvl w:ilvl="0" w:tplc="FDDEDE00">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12C"/>
    <w:rsid w:val="00575848"/>
    <w:rsid w:val="005A55DA"/>
    <w:rsid w:val="00687E0D"/>
    <w:rsid w:val="007A4F3D"/>
    <w:rsid w:val="008C528D"/>
    <w:rsid w:val="00C4561B"/>
    <w:rsid w:val="00C9412C"/>
    <w:rsid w:val="00D60219"/>
    <w:rsid w:val="00DB1090"/>
    <w:rsid w:val="00EC06A7"/>
    <w:rsid w:val="00ED7FF7"/>
    <w:rsid w:val="00EF695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A18DC"/>
  <w15:chartTrackingRefBased/>
  <w15:docId w15:val="{68FE59BE-5E82-44DE-881D-C3BED893E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DB1090"/>
  </w:style>
  <w:style w:type="paragraph" w:styleId="Titolo1">
    <w:name w:val="heading 1"/>
    <w:basedOn w:val="Normale"/>
    <w:next w:val="Normale"/>
    <w:link w:val="Titolo1Carattere"/>
    <w:uiPriority w:val="9"/>
    <w:qFormat/>
    <w:rsid w:val="00DB1090"/>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semiHidden/>
    <w:unhideWhenUsed/>
    <w:qFormat/>
    <w:rsid w:val="00DB1090"/>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semiHidden/>
    <w:unhideWhenUsed/>
    <w:qFormat/>
    <w:rsid w:val="00DB1090"/>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semiHidden/>
    <w:unhideWhenUsed/>
    <w:qFormat/>
    <w:rsid w:val="00DB1090"/>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DB1090"/>
    <w:pPr>
      <w:keepNext/>
      <w:keepLines/>
      <w:numPr>
        <w:ilvl w:val="4"/>
        <w:numId w:val="10"/>
      </w:numPr>
      <w:spacing w:before="200" w:after="0"/>
      <w:outlineLvl w:val="4"/>
    </w:pPr>
    <w:rPr>
      <w:rFonts w:asciiTheme="majorHAnsi" w:eastAsiaTheme="majorEastAsia" w:hAnsiTheme="majorHAnsi" w:cstheme="majorBidi"/>
      <w:color w:val="181818" w:themeColor="text2" w:themeShade="BF"/>
    </w:rPr>
  </w:style>
  <w:style w:type="paragraph" w:styleId="Titolo6">
    <w:name w:val="heading 6"/>
    <w:basedOn w:val="Normale"/>
    <w:next w:val="Normale"/>
    <w:link w:val="Titolo6Carattere"/>
    <w:uiPriority w:val="9"/>
    <w:semiHidden/>
    <w:unhideWhenUsed/>
    <w:qFormat/>
    <w:rsid w:val="00DB1090"/>
    <w:pPr>
      <w:keepNext/>
      <w:keepLines/>
      <w:numPr>
        <w:ilvl w:val="5"/>
        <w:numId w:val="10"/>
      </w:numPr>
      <w:spacing w:before="200" w:after="0"/>
      <w:outlineLvl w:val="5"/>
    </w:pPr>
    <w:rPr>
      <w:rFonts w:asciiTheme="majorHAnsi" w:eastAsiaTheme="majorEastAsia" w:hAnsiTheme="majorHAnsi" w:cstheme="majorBidi"/>
      <w:i/>
      <w:iCs/>
      <w:color w:val="181818" w:themeColor="text2" w:themeShade="BF"/>
    </w:rPr>
  </w:style>
  <w:style w:type="paragraph" w:styleId="Titolo7">
    <w:name w:val="heading 7"/>
    <w:basedOn w:val="Normale"/>
    <w:next w:val="Normale"/>
    <w:link w:val="Titolo7Carattere"/>
    <w:uiPriority w:val="9"/>
    <w:semiHidden/>
    <w:unhideWhenUsed/>
    <w:qFormat/>
    <w:rsid w:val="00DB1090"/>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DB1090"/>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DB1090"/>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B1090"/>
    <w:rPr>
      <w:rFonts w:asciiTheme="majorHAnsi" w:eastAsiaTheme="majorEastAsia" w:hAnsiTheme="majorHAnsi" w:cstheme="majorBidi"/>
      <w:b/>
      <w:bCs/>
      <w:smallCaps/>
      <w:color w:val="000000" w:themeColor="text1"/>
      <w:sz w:val="36"/>
      <w:szCs w:val="36"/>
    </w:rPr>
  </w:style>
  <w:style w:type="character" w:customStyle="1" w:styleId="Titolo2Carattere">
    <w:name w:val="Titolo 2 Carattere"/>
    <w:basedOn w:val="Carpredefinitoparagrafo"/>
    <w:link w:val="Titolo2"/>
    <w:uiPriority w:val="9"/>
    <w:semiHidden/>
    <w:rsid w:val="00DB1090"/>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semiHidden/>
    <w:rsid w:val="00DB1090"/>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semiHidden/>
    <w:rsid w:val="00DB1090"/>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DB1090"/>
    <w:rPr>
      <w:rFonts w:asciiTheme="majorHAnsi" w:eastAsiaTheme="majorEastAsia" w:hAnsiTheme="majorHAnsi" w:cstheme="majorBidi"/>
      <w:color w:val="181818" w:themeColor="text2" w:themeShade="BF"/>
    </w:rPr>
  </w:style>
  <w:style w:type="character" w:customStyle="1" w:styleId="Titolo6Carattere">
    <w:name w:val="Titolo 6 Carattere"/>
    <w:basedOn w:val="Carpredefinitoparagrafo"/>
    <w:link w:val="Titolo6"/>
    <w:uiPriority w:val="9"/>
    <w:semiHidden/>
    <w:rsid w:val="00DB1090"/>
    <w:rPr>
      <w:rFonts w:asciiTheme="majorHAnsi" w:eastAsiaTheme="majorEastAsia" w:hAnsiTheme="majorHAnsi" w:cstheme="majorBidi"/>
      <w:i/>
      <w:iCs/>
      <w:color w:val="181818" w:themeColor="text2" w:themeShade="BF"/>
    </w:rPr>
  </w:style>
  <w:style w:type="character" w:customStyle="1" w:styleId="Titolo7Carattere">
    <w:name w:val="Titolo 7 Carattere"/>
    <w:basedOn w:val="Carpredefinitoparagrafo"/>
    <w:link w:val="Titolo7"/>
    <w:uiPriority w:val="9"/>
    <w:semiHidden/>
    <w:rsid w:val="00DB1090"/>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DB1090"/>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DB1090"/>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DB1090"/>
    <w:pPr>
      <w:spacing w:after="200" w:line="240" w:lineRule="auto"/>
    </w:pPr>
    <w:rPr>
      <w:i/>
      <w:iCs/>
      <w:color w:val="212121" w:themeColor="text2"/>
      <w:sz w:val="18"/>
      <w:szCs w:val="18"/>
    </w:rPr>
  </w:style>
  <w:style w:type="paragraph" w:styleId="Titolo">
    <w:name w:val="Title"/>
    <w:basedOn w:val="Normale"/>
    <w:next w:val="Normale"/>
    <w:link w:val="TitoloCarattere"/>
    <w:uiPriority w:val="10"/>
    <w:qFormat/>
    <w:rsid w:val="00DB109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DB1090"/>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DB1090"/>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DB1090"/>
    <w:rPr>
      <w:color w:val="5A5A5A" w:themeColor="text1" w:themeTint="A5"/>
      <w:spacing w:val="10"/>
    </w:rPr>
  </w:style>
  <w:style w:type="character" w:styleId="Enfasigrassetto">
    <w:name w:val="Strong"/>
    <w:basedOn w:val="Carpredefinitoparagrafo"/>
    <w:uiPriority w:val="22"/>
    <w:qFormat/>
    <w:rsid w:val="00DB1090"/>
    <w:rPr>
      <w:b/>
      <w:bCs/>
      <w:color w:val="000000" w:themeColor="text1"/>
    </w:rPr>
  </w:style>
  <w:style w:type="character" w:styleId="Enfasicorsivo">
    <w:name w:val="Emphasis"/>
    <w:basedOn w:val="Carpredefinitoparagrafo"/>
    <w:uiPriority w:val="20"/>
    <w:qFormat/>
    <w:rsid w:val="00DB1090"/>
    <w:rPr>
      <w:i/>
      <w:iCs/>
      <w:color w:val="auto"/>
    </w:rPr>
  </w:style>
  <w:style w:type="paragraph" w:styleId="Nessunaspaziatura">
    <w:name w:val="No Spacing"/>
    <w:uiPriority w:val="1"/>
    <w:qFormat/>
    <w:rsid w:val="00DB1090"/>
    <w:pPr>
      <w:spacing w:after="0" w:line="240" w:lineRule="auto"/>
    </w:pPr>
  </w:style>
  <w:style w:type="paragraph" w:styleId="Paragrafoelenco">
    <w:name w:val="List Paragraph"/>
    <w:basedOn w:val="Normale"/>
    <w:uiPriority w:val="34"/>
    <w:qFormat/>
    <w:rsid w:val="00DB1090"/>
    <w:pPr>
      <w:ind w:left="720"/>
      <w:contextualSpacing/>
    </w:pPr>
  </w:style>
  <w:style w:type="paragraph" w:styleId="Citazione">
    <w:name w:val="Quote"/>
    <w:basedOn w:val="Normale"/>
    <w:next w:val="Normale"/>
    <w:link w:val="CitazioneCarattere"/>
    <w:uiPriority w:val="29"/>
    <w:qFormat/>
    <w:rsid w:val="00DB1090"/>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DB1090"/>
    <w:rPr>
      <w:i/>
      <w:iCs/>
      <w:color w:val="000000" w:themeColor="text1"/>
    </w:rPr>
  </w:style>
  <w:style w:type="paragraph" w:styleId="Citazioneintensa">
    <w:name w:val="Intense Quote"/>
    <w:basedOn w:val="Normale"/>
    <w:next w:val="Normale"/>
    <w:link w:val="CitazioneintensaCarattere"/>
    <w:uiPriority w:val="30"/>
    <w:qFormat/>
    <w:rsid w:val="00DB109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DB1090"/>
    <w:rPr>
      <w:color w:val="000000" w:themeColor="text1"/>
      <w:shd w:val="clear" w:color="auto" w:fill="F2F2F2" w:themeFill="background1" w:themeFillShade="F2"/>
    </w:rPr>
  </w:style>
  <w:style w:type="character" w:styleId="Enfasidelicata">
    <w:name w:val="Subtle Emphasis"/>
    <w:basedOn w:val="Carpredefinitoparagrafo"/>
    <w:uiPriority w:val="19"/>
    <w:qFormat/>
    <w:rsid w:val="00DB1090"/>
    <w:rPr>
      <w:i/>
      <w:iCs/>
      <w:color w:val="404040" w:themeColor="text1" w:themeTint="BF"/>
    </w:rPr>
  </w:style>
  <w:style w:type="character" w:styleId="Enfasiintensa">
    <w:name w:val="Intense Emphasis"/>
    <w:basedOn w:val="Carpredefinitoparagrafo"/>
    <w:uiPriority w:val="21"/>
    <w:qFormat/>
    <w:rsid w:val="00DB1090"/>
    <w:rPr>
      <w:b/>
      <w:bCs/>
      <w:i/>
      <w:iCs/>
      <w:caps/>
    </w:rPr>
  </w:style>
  <w:style w:type="character" w:styleId="Riferimentodelicato">
    <w:name w:val="Subtle Reference"/>
    <w:basedOn w:val="Carpredefinitoparagrafo"/>
    <w:uiPriority w:val="31"/>
    <w:qFormat/>
    <w:rsid w:val="00DB1090"/>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DB1090"/>
    <w:rPr>
      <w:b/>
      <w:bCs/>
      <w:smallCaps/>
      <w:u w:val="single"/>
    </w:rPr>
  </w:style>
  <w:style w:type="character" w:styleId="Titolodellibro">
    <w:name w:val="Book Title"/>
    <w:basedOn w:val="Carpredefinitoparagrafo"/>
    <w:uiPriority w:val="33"/>
    <w:qFormat/>
    <w:rsid w:val="00DB1090"/>
    <w:rPr>
      <w:b w:val="0"/>
      <w:bCs w:val="0"/>
      <w:smallCaps/>
      <w:spacing w:val="5"/>
    </w:rPr>
  </w:style>
  <w:style w:type="paragraph" w:styleId="Titolosommario">
    <w:name w:val="TOC Heading"/>
    <w:basedOn w:val="Titolo1"/>
    <w:next w:val="Normale"/>
    <w:uiPriority w:val="39"/>
    <w:semiHidden/>
    <w:unhideWhenUsed/>
    <w:qFormat/>
    <w:rsid w:val="00DB109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rganico">
  <a:themeElements>
    <a:clrScheme name="Organico">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rganico">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395</Words>
  <Characters>2256</Characters>
  <Application>Microsoft Office Word</Application>
  <DocSecurity>0</DocSecurity>
  <Lines>18</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dc:creator>
  <cp:keywords/>
  <dc:description/>
  <cp:lastModifiedBy>REGINA</cp:lastModifiedBy>
  <cp:revision>2</cp:revision>
  <cp:lastPrinted>2019-02-20T11:35:00Z</cp:lastPrinted>
  <dcterms:created xsi:type="dcterms:W3CDTF">2019-02-20T11:36:00Z</dcterms:created>
  <dcterms:modified xsi:type="dcterms:W3CDTF">2019-02-20T11:36:00Z</dcterms:modified>
</cp:coreProperties>
</file>