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7E22" w:rsidRPr="00427E22" w:rsidRDefault="00427E22" w:rsidP="00427E22">
      <w:pPr>
        <w:spacing w:before="100" w:beforeAutospacing="1" w:after="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7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— Unified Layer Input / Output Contract</w:t>
      </w:r>
    </w:p>
    <w:p w:rsidR="00427E22" w:rsidRPr="00427E22" w:rsidRDefault="00427E22" w:rsidP="00427E22">
      <w:pPr>
        <w:spacing w:before="100" w:beforeAutospacing="1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E2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Pr="00427E2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هدف سند</w:t>
      </w:r>
      <w:bookmarkStart w:id="0" w:name="_GoBack"/>
      <w:bookmarkEnd w:id="0"/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این سند قرارداد یکپارچه‌ی ورودی/خروجی و مرزهای معماری بین لایه‌های اصلی پروژه است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هدف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E22" w:rsidRPr="00427E22" w:rsidRDefault="00427E22" w:rsidP="00427E22">
      <w:pPr>
        <w:numPr>
          <w:ilvl w:val="0"/>
          <w:numId w:val="1"/>
        </w:num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مشخص‌کردن اینکه هر لایه چه چیزی دریافت می‌کند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numPr>
          <w:ilvl w:val="0"/>
          <w:numId w:val="1"/>
        </w:num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مشخص‌کردن اینکه هر لایه چه چیزی تحویل می‌دهد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numPr>
          <w:ilvl w:val="0"/>
          <w:numId w:val="1"/>
        </w:num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جلوگیری از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coupling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مستقیم بین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implementation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های داخلی لایه‌ها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numPr>
          <w:ilvl w:val="0"/>
          <w:numId w:val="1"/>
        </w:num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فراهم‌کردن یک مرجع مستقل برای ادامه‌ی توسعه در گفت‌وگوهای آینده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numPr>
          <w:ilvl w:val="0"/>
          <w:numId w:val="1"/>
        </w:num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جلوگیری از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Architecture Drift.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 xml:space="preserve">این سند مستند کامل داخلی هیچ‌یک از لایه‌ها نیست؛ بلکه </w:t>
      </w:r>
      <w:r w:rsidRPr="00427E2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قرارداد ارتباطی و معماری بین لایه‌ها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 xml:space="preserve"> است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27E22" w:rsidRPr="00427E22" w:rsidRDefault="00427E22" w:rsidP="00427E22">
      <w:pPr>
        <w:spacing w:before="100" w:beforeAutospacing="1" w:after="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7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2. </w:t>
      </w:r>
      <w:r w:rsidRPr="00427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معماری کلی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f02_data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f03_features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Observation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f05_agents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PortfolioDecision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f06_risk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Risk-controlled / Approved Action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f04_env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Portfolio State / Execution Simulation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Reward / </w:t>
      </w: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StepResult</w:t>
      </w:r>
      <w:proofErr w:type="spellEnd"/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در مسیر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Live: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Approved Action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Live Execution Boundary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Broker / MT5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اصل مهم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Decision ≠ Risk ≠ Environment ≠ Execution</w:t>
      </w:r>
    </w:p>
    <w:p w:rsidR="00427E22" w:rsidRPr="00427E22" w:rsidRDefault="00427E22" w:rsidP="00427E22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27E22" w:rsidRPr="00427E22" w:rsidRDefault="00427E22" w:rsidP="00427E22">
      <w:pPr>
        <w:spacing w:before="100" w:beforeAutospacing="1" w:after="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7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3. </w:t>
      </w:r>
      <w:r w:rsidRPr="00427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مالکیت لایه‌ها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f02_data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Data acquisition / dataset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f03_features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Feature calculation / alignment / observation construction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f04_env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Environment / Portfolio State / Simulation / Transition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f05_agents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Symbol-Agent / Meta-Agent / Decision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f06_risk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Risk enforcement / approval / risk-controlled action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Live Execution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Broker / MT5 / order execution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Optimization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Training / evaluation / model selection / promotion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هیچ لایه‌ای نباید بدون دلیل مسئولیت لایه‌ی دیگر را دوباره پیاده‌سازی کند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27E22" w:rsidRPr="00427E22" w:rsidRDefault="00427E22" w:rsidP="00427E22">
      <w:pPr>
        <w:spacing w:before="100" w:beforeAutospacing="1" w:after="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7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f03_features — Contract </w:t>
      </w:r>
      <w:r w:rsidRPr="00427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خروجی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 xml:space="preserve">خروجی نهایی </w:t>
      </w:r>
      <w:r w:rsidRPr="00427E22">
        <w:rPr>
          <w:rFonts w:ascii="Courier New" w:eastAsia="Times New Roman" w:hAnsi="Courier New" w:cs="Courier New"/>
          <w:sz w:val="20"/>
          <w:szCs w:val="20"/>
        </w:rPr>
        <w:t>f03_features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Observation </w:t>
      </w: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DataFrame</w:t>
      </w:r>
      <w:proofErr w:type="spellEnd"/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که توسط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ObservationBuilder</w:t>
      </w:r>
      <w:proofErr w:type="spellEnd"/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ساخته می‌شود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ویژگی‌های اصلی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DatetimeIndex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feature columns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feature values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base-timeframe alignment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feature ordering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feature filtering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feature shift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warm-up handling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f03_features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مسئول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E22" w:rsidRPr="00427E22" w:rsidRDefault="00427E22" w:rsidP="00427E22">
      <w:pPr>
        <w:numPr>
          <w:ilvl w:val="0"/>
          <w:numId w:val="2"/>
        </w:num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محاسبه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Feature</w:t>
      </w:r>
    </w:p>
    <w:p w:rsidR="00427E22" w:rsidRPr="00427E22" w:rsidRDefault="00427E22" w:rsidP="00427E22">
      <w:pPr>
        <w:numPr>
          <w:ilvl w:val="0"/>
          <w:numId w:val="2"/>
        </w:num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t>Feature Graph</w:t>
      </w:r>
    </w:p>
    <w:p w:rsidR="00427E22" w:rsidRPr="00427E22" w:rsidRDefault="00427E22" w:rsidP="00427E22">
      <w:pPr>
        <w:numPr>
          <w:ilvl w:val="0"/>
          <w:numId w:val="2"/>
        </w:num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t>Feature Store</w:t>
      </w:r>
    </w:p>
    <w:p w:rsidR="00427E22" w:rsidRPr="00427E22" w:rsidRDefault="00427E22" w:rsidP="00427E22">
      <w:pPr>
        <w:numPr>
          <w:ilvl w:val="0"/>
          <w:numId w:val="2"/>
        </w:num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lastRenderedPageBreak/>
        <w:t>Alignment</w:t>
      </w:r>
    </w:p>
    <w:p w:rsidR="00427E22" w:rsidRPr="00427E22" w:rsidRDefault="00427E22" w:rsidP="00427E22">
      <w:pPr>
        <w:numPr>
          <w:ilvl w:val="0"/>
          <w:numId w:val="2"/>
        </w:num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t>Observation construction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27E22" w:rsidRPr="00427E22" w:rsidRDefault="00427E22" w:rsidP="00427E22">
      <w:pPr>
        <w:spacing w:before="100" w:beforeAutospacing="1" w:after="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7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5. </w:t>
      </w:r>
      <w:r w:rsidRPr="00427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مرز</w:t>
      </w:r>
      <w:r w:rsidRPr="00427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f03_features → f05_agents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مرز رسمی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f03_features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ObservationBuilder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Observation </w:t>
      </w: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DataFrame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FeatureObservationAdapter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AgentObservation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f05_agents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FeatureObservationAdapter</w:t>
      </w:r>
      <w:proofErr w:type="spellEnd"/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فقط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translation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validation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انجام می‌دهد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مسئولیت‌های آن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DataFrame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timestamp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feature values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feature names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symbol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base_tf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AgentObservation</w:t>
      </w:r>
      <w:proofErr w:type="spellEnd"/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این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Adapter:</w:t>
      </w:r>
    </w:p>
    <w:p w:rsidR="00427E22" w:rsidRPr="00427E22" w:rsidRDefault="00427E22" w:rsidP="00427E22">
      <w:pPr>
        <w:numPr>
          <w:ilvl w:val="0"/>
          <w:numId w:val="3"/>
        </w:num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Feature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محاسبه نمی‌کند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numPr>
          <w:ilvl w:val="0"/>
          <w:numId w:val="3"/>
        </w:num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Alignment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انجام نمی‌دهد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numPr>
          <w:ilvl w:val="0"/>
          <w:numId w:val="3"/>
        </w:num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RL inference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انجام نمی‌دهد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numPr>
          <w:ilvl w:val="0"/>
          <w:numId w:val="3"/>
        </w:num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E22">
        <w:rPr>
          <w:rFonts w:ascii="Times New Roman" w:eastAsia="Times New Roman" w:hAnsi="Times New Roman" w:cs="Times New Roman"/>
          <w:sz w:val="24"/>
          <w:szCs w:val="24"/>
        </w:rPr>
        <w:t>SymbolContext</w:t>
      </w:r>
      <w:proofErr w:type="spellEnd"/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نمی‌سازد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numPr>
          <w:ilvl w:val="0"/>
          <w:numId w:val="3"/>
        </w:num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E22">
        <w:rPr>
          <w:rFonts w:ascii="Times New Roman" w:eastAsia="Times New Roman" w:hAnsi="Times New Roman" w:cs="Times New Roman"/>
          <w:sz w:val="24"/>
          <w:szCs w:val="24"/>
        </w:rPr>
        <w:t>PortfolioContext</w:t>
      </w:r>
      <w:proofErr w:type="spellEnd"/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نمی‌سازد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27E22" w:rsidRPr="00427E22" w:rsidRDefault="00427E22" w:rsidP="00427E22">
      <w:pPr>
        <w:spacing w:before="100" w:beforeAutospacing="1" w:after="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7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6. </w:t>
      </w:r>
      <w:proofErr w:type="spellStart"/>
      <w:r w:rsidRPr="00427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AgentObservation</w:t>
      </w:r>
      <w:proofErr w:type="spellEnd"/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قرارداد ورودی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Symbol-Agent: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AgentObservation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symbol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base_tf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timestamp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values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feature_names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metadata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الزامات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E22" w:rsidRPr="00427E22" w:rsidRDefault="00427E22" w:rsidP="00427E22">
      <w:pPr>
        <w:numPr>
          <w:ilvl w:val="0"/>
          <w:numId w:val="4"/>
        </w:num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Observation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متعلق به یک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Symbol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numPr>
          <w:ilvl w:val="0"/>
          <w:numId w:val="4"/>
        </w:num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timestamp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باید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E22">
        <w:rPr>
          <w:rFonts w:ascii="Times New Roman" w:eastAsia="Times New Roman" w:hAnsi="Times New Roman" w:cs="Times New Roman"/>
          <w:sz w:val="24"/>
          <w:szCs w:val="24"/>
        </w:rPr>
        <w:t>timezone</w:t>
      </w:r>
      <w:proofErr w:type="spellEnd"/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-aware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باشد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numPr>
          <w:ilvl w:val="0"/>
          <w:numId w:val="4"/>
        </w:num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values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باید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non-empty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finite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باشند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numPr>
          <w:ilvl w:val="0"/>
          <w:numId w:val="4"/>
        </w:num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ترتیب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values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باید با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E22">
        <w:rPr>
          <w:rFonts w:ascii="Times New Roman" w:eastAsia="Times New Roman" w:hAnsi="Times New Roman" w:cs="Times New Roman"/>
          <w:sz w:val="24"/>
          <w:szCs w:val="24"/>
        </w:rPr>
        <w:t>feature_names</w:t>
      </w:r>
      <w:proofErr w:type="spellEnd"/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منطبق باشد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numPr>
          <w:ilvl w:val="0"/>
          <w:numId w:val="4"/>
        </w:num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t>Symbol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ها نباید با هم مخلوط شوند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27E22" w:rsidRPr="00427E22" w:rsidRDefault="00427E22" w:rsidP="00427E22">
      <w:pPr>
        <w:spacing w:before="100" w:beforeAutospacing="1" w:after="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7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7. </w:t>
      </w:r>
      <w:proofErr w:type="spellStart"/>
      <w:r w:rsidRPr="00427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SymbolContext</w:t>
      </w:r>
      <w:proofErr w:type="spellEnd"/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ورودی دوم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Symbol-Agent: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SymbolContext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symbol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current_side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current_lots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exposure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drawdown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volatility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local_risk_score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metadata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این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Context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فقط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local state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همان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Symbol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را توصیف می‌کند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Portfolio-wide information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 xml:space="preserve">نباید وارد </w:t>
      </w: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SymbolContext</w:t>
      </w:r>
      <w:proofErr w:type="spellEnd"/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شود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27E22" w:rsidRPr="00427E22" w:rsidRDefault="00427E22" w:rsidP="00427E22">
      <w:pPr>
        <w:spacing w:before="100" w:beforeAutospacing="1" w:after="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7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Symbol-Agent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ورودی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AgentObservation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+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SymbolContext</w:t>
      </w:r>
      <w:proofErr w:type="spellEnd"/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خروجی خام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Policy: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PolicyOutput</w:t>
      </w:r>
      <w:proofErr w:type="spellEnd"/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و خروجی رسمی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SymbolAgentOutput</w:t>
      </w:r>
      <w:proofErr w:type="spellEnd"/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ساختار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SymbolAgentOutput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symbol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timestamp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mode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signal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confidence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expected_return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risk_score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desired_exposure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stop_price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model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decision_id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metadata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قاعده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signal == 0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→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desired_exposure</w:t>
      </w:r>
      <w:proofErr w:type="spellEnd"/>
      <w:r w:rsidRPr="00427E22">
        <w:rPr>
          <w:rFonts w:ascii="Courier New" w:eastAsia="Times New Roman" w:hAnsi="Courier New" w:cs="Courier New"/>
          <w:sz w:val="20"/>
          <w:szCs w:val="20"/>
        </w:rPr>
        <w:t xml:space="preserve"> == 0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stop_price</w:t>
      </w:r>
      <w:proofErr w:type="spellEnd"/>
      <w:r w:rsidRPr="00427E22">
        <w:rPr>
          <w:rFonts w:ascii="Courier New" w:eastAsia="Times New Roman" w:hAnsi="Courier New" w:cs="Courier New"/>
          <w:sz w:val="20"/>
          <w:szCs w:val="20"/>
        </w:rPr>
        <w:t xml:space="preserve"> == None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signal != 0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→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stop_price</w:t>
      </w:r>
      <w:proofErr w:type="spellEnd"/>
      <w:r w:rsidRPr="00427E22">
        <w:rPr>
          <w:rFonts w:ascii="Courier New" w:eastAsia="Times New Roman" w:hAnsi="Courier New" w:cs="Courier New"/>
          <w:sz w:val="20"/>
          <w:szCs w:val="20"/>
        </w:rPr>
        <w:t xml:space="preserve"> != None</w:t>
      </w:r>
    </w:p>
    <w:p w:rsidR="00427E22" w:rsidRPr="00427E22" w:rsidRDefault="00427E22" w:rsidP="00427E22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27E22" w:rsidRPr="00427E22" w:rsidRDefault="00427E22" w:rsidP="00427E22">
      <w:pPr>
        <w:spacing w:before="100" w:beforeAutospacing="1" w:after="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7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9. </w:t>
      </w:r>
      <w:proofErr w:type="spellStart"/>
      <w:r w:rsidRPr="00427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PortfolioContext</w:t>
      </w:r>
      <w:proofErr w:type="spellEnd"/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ورودی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Meta-Agent: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PortfolioContext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timestamp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equity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balance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used_margin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free_margin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margin_level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drawdown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daily_drawdown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exposure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concentration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correlation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risk_blocked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mode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 xml:space="preserve">در صورت استفاده از </w:t>
      </w:r>
      <w:r w:rsidRPr="00427E22">
        <w:rPr>
          <w:rFonts w:ascii="Courier New" w:eastAsia="Times New Roman" w:hAnsi="Courier New" w:cs="Courier New"/>
          <w:sz w:val="20"/>
          <w:szCs w:val="20"/>
        </w:rPr>
        <w:t>f04_env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f04_env.PortfolioState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PortfolioContextAdapter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PortfolioContext</w:t>
      </w:r>
      <w:proofErr w:type="spellEnd"/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PortfolioContextAdapter</w:t>
      </w:r>
      <w:proofErr w:type="spellEnd"/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فقط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translation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انجام می‌دهد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Accounting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یا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Risk computation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جدید انجام نمی‌دهد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27E22" w:rsidRPr="00427E22" w:rsidRDefault="00427E22" w:rsidP="00427E22">
      <w:pPr>
        <w:spacing w:before="100" w:beforeAutospacing="1" w:after="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7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10. Multi-Symbol Decision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برای هر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Symbol: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AgentObservation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+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SymbolContext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Symbol-Agent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SymbolAgentOutput</w:t>
      </w:r>
      <w:proofErr w:type="spellEnd"/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سپس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SymbolAgentOutput</w:t>
      </w:r>
      <w:proofErr w:type="spellEnd"/>
      <w:r w:rsidRPr="00427E22">
        <w:rPr>
          <w:rFonts w:ascii="Courier New" w:eastAsia="Times New Roman" w:hAnsi="Courier New" w:cs="Courier New"/>
          <w:sz w:val="20"/>
          <w:szCs w:val="20"/>
        </w:rPr>
        <w:t>[XAUUSD]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SymbolAgentOutput</w:t>
      </w:r>
      <w:proofErr w:type="spellEnd"/>
      <w:r w:rsidRPr="00427E22">
        <w:rPr>
          <w:rFonts w:ascii="Courier New" w:eastAsia="Times New Roman" w:hAnsi="Courier New" w:cs="Courier New"/>
          <w:sz w:val="20"/>
          <w:szCs w:val="20"/>
        </w:rPr>
        <w:t>[EURUSD]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SymbolAgentOutput</w:t>
      </w:r>
      <w:proofErr w:type="spellEnd"/>
      <w:r w:rsidRPr="00427E22">
        <w:rPr>
          <w:rFonts w:ascii="Courier New" w:eastAsia="Times New Roman" w:hAnsi="Courier New" w:cs="Courier New"/>
          <w:sz w:val="20"/>
          <w:szCs w:val="20"/>
        </w:rPr>
        <w:t>[GBPUSD]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      +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PortfolioContext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    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  Meta-Agent</w:t>
      </w:r>
    </w:p>
    <w:p w:rsidR="00427E22" w:rsidRPr="00427E22" w:rsidRDefault="00427E22" w:rsidP="00427E22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27E22" w:rsidRPr="00427E22" w:rsidRDefault="00427E22" w:rsidP="00427E22">
      <w:pPr>
        <w:spacing w:before="100" w:beforeAutospacing="1" w:after="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7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Meta-Agent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ورودی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Mapping[</w:t>
      </w: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427E2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SymbolAgentOutput</w:t>
      </w:r>
      <w:proofErr w:type="spellEnd"/>
      <w:r w:rsidRPr="00427E22">
        <w:rPr>
          <w:rFonts w:ascii="Courier New" w:eastAsia="Times New Roman" w:hAnsi="Courier New" w:cs="Courier New"/>
          <w:sz w:val="20"/>
          <w:szCs w:val="20"/>
        </w:rPr>
        <w:t>]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+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PortfolioContext</w:t>
      </w:r>
      <w:proofErr w:type="spellEnd"/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Policy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خروجی خام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MetaPolicyOutput</w:t>
      </w:r>
      <w:proofErr w:type="spellEnd"/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ساختار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MetaPolicyOutput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capital_allocation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target_signals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target_exposure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margin_allocation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portfolio_risk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reason_codes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target_stop_price</w:t>
      </w:r>
      <w:proofErr w:type="spellEnd"/>
    </w:p>
    <w:p w:rsidR="00427E22" w:rsidRPr="00427E22" w:rsidRDefault="00427E22" w:rsidP="00427E22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27E22" w:rsidRPr="00427E22" w:rsidRDefault="00427E22" w:rsidP="00427E22">
      <w:pPr>
        <w:spacing w:before="100" w:beforeAutospacing="1" w:after="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7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12. </w:t>
      </w:r>
      <w:proofErr w:type="spellStart"/>
      <w:r w:rsidRPr="00427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PortfolioDecision</w:t>
      </w:r>
      <w:proofErr w:type="spellEnd"/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 xml:space="preserve">خروجی رسمی </w:t>
      </w:r>
      <w:r w:rsidRPr="00427E22">
        <w:rPr>
          <w:rFonts w:ascii="Courier New" w:eastAsia="Times New Roman" w:hAnsi="Courier New" w:cs="Courier New"/>
          <w:sz w:val="20"/>
          <w:szCs w:val="20"/>
        </w:rPr>
        <w:t>f05_agents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PortfolioDecision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approved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timestamp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mode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decision_id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capital_allocation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margin_allocation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target_exposure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target_signals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portfolio_risk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reason_codes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model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target_stop_price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metadata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این مهم‌ترین خروجی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Decision Layer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27E22" w:rsidRPr="00427E22" w:rsidRDefault="00427E22" w:rsidP="00427E22">
      <w:pPr>
        <w:spacing w:before="100" w:beforeAutospacing="1" w:after="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7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Stop Price Contract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مسیر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Stop: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Symbol-Agent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SymbolAgentOutput.stop_price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Meta-Agent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PortfolioDecision.target_stop_price</w:t>
      </w:r>
      <w:proofErr w:type="spellEnd"/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در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Meta-Agent: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symbol absent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→ inherit Symbol-Agent </w:t>
      </w: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stop_price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symbol → float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→ override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symbol → None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→ explicitly remove</w:t>
      </w:r>
    </w:p>
    <w:p w:rsidR="00427E22" w:rsidRPr="00427E22" w:rsidRDefault="00427E22" w:rsidP="00427E22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27E22" w:rsidRPr="00427E22" w:rsidRDefault="00427E22" w:rsidP="00427E22">
      <w:pPr>
        <w:spacing w:before="100" w:beforeAutospacing="1" w:after="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7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Model / Policy Contract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f05_agents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به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RL framework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خاصی وابسته نیست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t>Model Identity: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model_name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model_version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policy_version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config_version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experiment_id</w:t>
      </w:r>
      <w:proofErr w:type="spellEnd"/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را حفظ می‌کند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این اطلاعات باید برای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audit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replay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lastRenderedPageBreak/>
        <w:t>evaluation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lineage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model versioning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قابل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trace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باشند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27E22" w:rsidRPr="00427E22" w:rsidRDefault="00427E22" w:rsidP="00427E22">
      <w:pPr>
        <w:spacing w:before="100" w:beforeAutospacing="1" w:after="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7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RL Backend Boundary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 xml:space="preserve">هسته‌ی </w:t>
      </w:r>
      <w:r w:rsidRPr="00427E22">
        <w:rPr>
          <w:rFonts w:ascii="Courier New" w:eastAsia="Times New Roman" w:hAnsi="Courier New" w:cs="Courier New"/>
          <w:sz w:val="20"/>
          <w:szCs w:val="20"/>
        </w:rPr>
        <w:t>f05_agents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باید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backend-agnostic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باقی بماند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مسیر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SB3: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PyTorch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+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Stable-Baselines3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+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Gymnasium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SB3 Backend Adapter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RLModelPolicyAdapter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SymbolPolicy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Symbol-Agent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مسیر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E22">
        <w:rPr>
          <w:rFonts w:ascii="Times New Roman" w:eastAsia="Times New Roman" w:hAnsi="Times New Roman" w:cs="Times New Roman"/>
          <w:sz w:val="24"/>
          <w:szCs w:val="24"/>
        </w:rPr>
        <w:t>RLlib</w:t>
      </w:r>
      <w:proofErr w:type="spellEnd"/>
      <w:r w:rsidRPr="00427E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PyTorch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+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Ray </w:t>
      </w: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RLlib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+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Gymnasium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RLlib</w:t>
      </w:r>
      <w:proofErr w:type="spellEnd"/>
      <w:r w:rsidRPr="00427E22">
        <w:rPr>
          <w:rFonts w:ascii="Courier New" w:eastAsia="Times New Roman" w:hAnsi="Courier New" w:cs="Courier New"/>
          <w:sz w:val="20"/>
          <w:szCs w:val="20"/>
        </w:rPr>
        <w:t xml:space="preserve"> Integration Layer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RLModelPolicyAdapter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SymbolPolicy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Symbol-Agent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انتخاب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backend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از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Configuration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انجام می‌شود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427E22" w:rsidRPr="00427E22" w:rsidRDefault="00427E22" w:rsidP="00427E22">
      <w:pPr>
        <w:spacing w:before="100" w:beforeAutospacing="1" w:after="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7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Action Encoding / Decoding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RL raw action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نباید مستقیماً وارد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Decision Contract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شود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مسیر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RL Model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lastRenderedPageBreak/>
        <w:t>Raw Action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Action Encoder / Decoder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PolicyOutput</w:t>
      </w:r>
      <w:proofErr w:type="spellEnd"/>
      <w:r w:rsidRPr="00427E22">
        <w:rPr>
          <w:rFonts w:ascii="Courier New" w:eastAsia="Times New Roman" w:hAnsi="Courier New" w:cs="Courier New"/>
          <w:sz w:val="20"/>
          <w:szCs w:val="20"/>
        </w:rPr>
        <w:t xml:space="preserve"> / </w:t>
      </w: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MetaPolicyOutput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f05_agents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Semantics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خروجی باید مستقل از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backend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باشد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signal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desired_exposure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stop_price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confidence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expected_return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risk_score</w:t>
      </w:r>
      <w:proofErr w:type="spellEnd"/>
    </w:p>
    <w:p w:rsidR="00427E22" w:rsidRPr="00427E22" w:rsidRDefault="00427E22" w:rsidP="00427E22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427E22" w:rsidRPr="00427E22" w:rsidRDefault="00427E22" w:rsidP="00427E22">
      <w:pPr>
        <w:spacing w:before="100" w:beforeAutospacing="1" w:after="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7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Policy Factory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Backend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باید از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Configuration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قابل انتخاب باشد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backend: sb3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یا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backend: </w:t>
      </w: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rllib</w:t>
      </w:r>
      <w:proofErr w:type="spellEnd"/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PolicyFactory</w:t>
      </w:r>
      <w:proofErr w:type="spellEnd"/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مسئول ایجاد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Policy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مناسب است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هسته‌ی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Agent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نباید برای انتخاب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backend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تغییر کند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427E22" w:rsidRPr="00427E22" w:rsidRDefault="00427E22" w:rsidP="00427E22">
      <w:pPr>
        <w:spacing w:before="100" w:beforeAutospacing="1" w:after="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7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Agent Factory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AgentFactory</w:t>
      </w:r>
      <w:proofErr w:type="spellEnd"/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مسئول ایجاد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Symbol-Agent(s)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Meta-Agent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از روی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Policy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ModelIdentity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Mode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Configuration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Symbol isolation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باید حفظ شود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427E22" w:rsidRPr="00427E22" w:rsidRDefault="00427E22" w:rsidP="00427E22">
      <w:pPr>
        <w:spacing w:before="100" w:beforeAutospacing="1" w:after="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7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Decision Engine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MultiSymbolDecisionEngine</w:t>
      </w:r>
      <w:proofErr w:type="spellEnd"/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چرخه‌ی کامل تصمیم را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orchestrate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می‌کند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الزامات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E22" w:rsidRPr="00427E22" w:rsidRDefault="00427E22" w:rsidP="00427E22">
      <w:pPr>
        <w:numPr>
          <w:ilvl w:val="0"/>
          <w:numId w:val="5"/>
        </w:num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تمام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Symbol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های مورد انتظار حاضر باشند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numPr>
          <w:ilvl w:val="0"/>
          <w:numId w:val="5"/>
        </w:num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هر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Observation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متعلق به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Agent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صحیح باشد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numPr>
          <w:ilvl w:val="0"/>
          <w:numId w:val="5"/>
        </w:num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هر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Context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متعلق به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Agent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صحیح باشد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numPr>
          <w:ilvl w:val="0"/>
          <w:numId w:val="5"/>
        </w:num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timestamp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همه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Observation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ها یکسان باشد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numPr>
          <w:ilvl w:val="0"/>
          <w:numId w:val="5"/>
        </w:num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t>timestamp Observation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ها با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E22">
        <w:rPr>
          <w:rFonts w:ascii="Times New Roman" w:eastAsia="Times New Roman" w:hAnsi="Times New Roman" w:cs="Times New Roman"/>
          <w:sz w:val="24"/>
          <w:szCs w:val="24"/>
        </w:rPr>
        <w:t>PortfolioContext</w:t>
      </w:r>
      <w:proofErr w:type="spellEnd"/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یکسان باشد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numPr>
          <w:ilvl w:val="0"/>
          <w:numId w:val="5"/>
        </w:num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mode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یکسان باشد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numPr>
          <w:ilvl w:val="0"/>
          <w:numId w:val="5"/>
        </w:num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E22">
        <w:rPr>
          <w:rFonts w:ascii="Times New Roman" w:eastAsia="Times New Roman" w:hAnsi="Times New Roman" w:cs="Times New Roman"/>
          <w:sz w:val="24"/>
          <w:szCs w:val="24"/>
        </w:rPr>
        <w:t>decision_id</w:t>
      </w:r>
      <w:proofErr w:type="spellEnd"/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در کل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cycle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حفظ شود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427E22" w:rsidRPr="00427E22" w:rsidRDefault="00427E22" w:rsidP="00427E22">
      <w:pPr>
        <w:spacing w:before="100" w:beforeAutospacing="1" w:after="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7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Audit / Replay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زنجیره‌ی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trace: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AgentObservation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SymbolAgentOutput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PortfolioDecision</w:t>
      </w:r>
      <w:proofErr w:type="spellEnd"/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باید با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decision_id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timestamp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model identity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mode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قابل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audit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replay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باشد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در شرایط ورودی یکسان و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configuration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یکسان، رفتار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deterministic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باید قابل انتظار باشد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427E22" w:rsidRPr="00427E22" w:rsidRDefault="00427E22" w:rsidP="00427E22">
      <w:pPr>
        <w:spacing w:before="100" w:beforeAutospacing="1" w:after="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7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21. </w:t>
      </w:r>
      <w:r w:rsidRPr="00427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مرز</w:t>
      </w:r>
      <w:r w:rsidRPr="00427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f05_agents → f06_risk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مرز رسمی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f05_agents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PortfolioDecision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f06_risk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f05_agents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Risk Enforcement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نهایی انجام نمی‌دهد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f06_risk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مسئول مواردی مانند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risk budget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exposure limits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concentration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correlation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drawdown constraints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margin-related risk restrictions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risk approval / rejection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خواهد بود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427E22" w:rsidRPr="00427E22" w:rsidRDefault="00427E22" w:rsidP="00427E22">
      <w:pPr>
        <w:spacing w:before="100" w:beforeAutospacing="1" w:after="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7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Exposure ≠ Lots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در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Decision Layer: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target_exposure</w:t>
      </w:r>
      <w:proofErr w:type="spellEnd"/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به معنی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target_lots</w:t>
      </w:r>
      <w:proofErr w:type="spellEnd"/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نیست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تبدیل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exposure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lots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نیازمند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Position Sizing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427E22" w:rsidRPr="00427E22" w:rsidRDefault="00427E22" w:rsidP="00427E22">
      <w:pPr>
        <w:spacing w:before="100" w:beforeAutospacing="1" w:after="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7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23. f04_env — Contract </w:t>
      </w:r>
      <w:r w:rsidRPr="00427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ورودی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ورودی اصلی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Environment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در معماری مقصد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Risk-controlled / Approved Action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این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Action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باید در قالب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semantic contract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مانند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PositionIntent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PortfolioAction</w:t>
      </w:r>
      <w:proofErr w:type="spellEnd"/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باشد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Environment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نباید مستقیماً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SymbolAgent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MetaAgent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RLModel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Broker API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را مصرف کند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427E22" w:rsidRPr="00427E22" w:rsidRDefault="00427E22" w:rsidP="00427E22">
      <w:pPr>
        <w:spacing w:before="100" w:beforeAutospacing="1" w:after="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7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24. </w:t>
      </w:r>
      <w:proofErr w:type="spellStart"/>
      <w:r w:rsidRPr="00427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PositionIntent</w:t>
      </w:r>
      <w:proofErr w:type="spellEnd"/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Contract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هدف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Position: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PositionIntent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symbol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target_side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target_lots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stop_price</w:t>
      </w:r>
      <w:proofErr w:type="spellEnd"/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این یک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semantic intent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این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Contract: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Broker Order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نیست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427E22" w:rsidRPr="00427E22" w:rsidRDefault="00427E22" w:rsidP="00427E22">
      <w:pPr>
        <w:spacing w:before="100" w:beforeAutospacing="1" w:after="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7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25. </w:t>
      </w:r>
      <w:proofErr w:type="spellStart"/>
      <w:r w:rsidRPr="00427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PortfolioAction</w:t>
      </w:r>
      <w:proofErr w:type="spellEnd"/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 xml:space="preserve">مجموعه‌ی </w:t>
      </w: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PositionIntent</w:t>
      </w:r>
      <w:proofErr w:type="spellEnd"/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ها برای چند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Symbol: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PortfolioAction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├── XAUUSD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├── EURUSD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└── GBPUSD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الزامات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E22" w:rsidRPr="00427E22" w:rsidRDefault="00427E22" w:rsidP="00427E22">
      <w:pPr>
        <w:numPr>
          <w:ilvl w:val="0"/>
          <w:numId w:val="6"/>
        </w:num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t>Symbol isolation</w:t>
      </w:r>
    </w:p>
    <w:p w:rsidR="00427E22" w:rsidRPr="00427E22" w:rsidRDefault="00427E22" w:rsidP="00427E22">
      <w:pPr>
        <w:numPr>
          <w:ilvl w:val="0"/>
          <w:numId w:val="6"/>
        </w:num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t>duplicate protection</w:t>
      </w:r>
    </w:p>
    <w:p w:rsidR="00427E22" w:rsidRPr="00427E22" w:rsidRDefault="00427E22" w:rsidP="00427E22">
      <w:pPr>
        <w:numPr>
          <w:ilvl w:val="0"/>
          <w:numId w:val="6"/>
        </w:num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t>semantic action</w:t>
      </w:r>
    </w:p>
    <w:p w:rsidR="00427E22" w:rsidRPr="00427E22" w:rsidRDefault="00427E22" w:rsidP="00427E22">
      <w:pPr>
        <w:numPr>
          <w:ilvl w:val="0"/>
          <w:numId w:val="6"/>
        </w:num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t>broker independence</w:t>
      </w:r>
    </w:p>
    <w:p w:rsidR="00427E22" w:rsidRPr="00427E22" w:rsidRDefault="00427E22" w:rsidP="00427E22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427E22" w:rsidRPr="00427E22" w:rsidRDefault="00427E22" w:rsidP="00427E22">
      <w:pPr>
        <w:spacing w:before="100" w:beforeAutospacing="1" w:after="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7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26. f04_env — </w:t>
      </w:r>
      <w:proofErr w:type="spellStart"/>
      <w:r w:rsidRPr="00427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PortfolioState</w:t>
      </w:r>
      <w:proofErr w:type="spellEnd"/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PortfolioState</w:t>
      </w:r>
      <w:proofErr w:type="spellEnd"/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مالک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runtime/account state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t>Account-level: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balance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equity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peak_equity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day_start_equity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used_margin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free_margin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realized_pnl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unrealized_pnl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step_count</w:t>
      </w:r>
      <w:proofErr w:type="spellEnd"/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t>Position-level: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symbol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side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lots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entry_price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current_price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realized_pnl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unrealized_pnl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used_margin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lastRenderedPageBreak/>
        <w:t>notional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stop_price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take_profit_price</w:t>
      </w:r>
      <w:proofErr w:type="spellEnd"/>
    </w:p>
    <w:p w:rsidR="00427E22" w:rsidRPr="00427E22" w:rsidRDefault="00427E22" w:rsidP="00427E22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427E22" w:rsidRPr="00427E22" w:rsidRDefault="00427E22" w:rsidP="00427E22">
      <w:pPr>
        <w:spacing w:before="100" w:beforeAutospacing="1" w:after="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7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Accounting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Environment accounting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پایه شامل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realized </w:t>
      </w: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PnL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unrealized </w:t>
      </w: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PnL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equity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margin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free margin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margin level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drawdown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daily drawdown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t>Total Drawdown: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peak_equity</w:t>
      </w:r>
      <w:proofErr w:type="spellEnd"/>
      <w:r w:rsidRPr="00427E22">
        <w:rPr>
          <w:rFonts w:ascii="Courier New" w:eastAsia="Times New Roman" w:hAnsi="Courier New" w:cs="Courier New"/>
          <w:sz w:val="20"/>
          <w:szCs w:val="20"/>
        </w:rPr>
        <w:t xml:space="preserve"> - equity) / </w:t>
      </w: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peak_equity</w:t>
      </w:r>
      <w:proofErr w:type="spellEnd"/>
    </w:p>
    <w:p w:rsidR="00427E22" w:rsidRPr="00427E22" w:rsidRDefault="00427E22" w:rsidP="00427E22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427E22" w:rsidRPr="00427E22" w:rsidRDefault="00427E22" w:rsidP="00427E22">
      <w:pPr>
        <w:spacing w:before="100" w:beforeAutospacing="1" w:after="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7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28. </w:t>
      </w:r>
      <w:proofErr w:type="spellStart"/>
      <w:r w:rsidRPr="00427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ExecutionSimulator</w:t>
      </w:r>
      <w:proofErr w:type="spellEnd"/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جریان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PortfolioAction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PositionIntent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ExecutionSimulator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PortfolioState</w:t>
      </w:r>
      <w:proofErr w:type="spellEnd"/>
      <w:r w:rsidRPr="00427E22">
        <w:rPr>
          <w:rFonts w:ascii="Courier New" w:eastAsia="Times New Roman" w:hAnsi="Courier New" w:cs="Courier New"/>
          <w:sz w:val="20"/>
          <w:szCs w:val="20"/>
        </w:rPr>
        <w:t xml:space="preserve"> update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Operations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موجود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Open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Increase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Reduce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Reverse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Close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و هزینه‌های پایه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spread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slippage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commission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را در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simulation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در نظر می‌گیرد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427E22" w:rsidRPr="00427E22" w:rsidRDefault="00427E22" w:rsidP="00427E22">
      <w:pPr>
        <w:spacing w:before="100" w:beforeAutospacing="1" w:after="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7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29. </w:t>
      </w:r>
      <w:proofErr w:type="spellStart"/>
      <w:r w:rsidRPr="00427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TradingEnvironment</w:t>
      </w:r>
      <w:proofErr w:type="spellEnd"/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چرخه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Action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Execution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Portfolio Update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Reward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StepResult</w:t>
      </w:r>
      <w:proofErr w:type="spellEnd"/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t>Environment:</w:t>
      </w:r>
    </w:p>
    <w:p w:rsidR="00427E22" w:rsidRPr="00427E22" w:rsidRDefault="00427E22" w:rsidP="00427E22">
      <w:pPr>
        <w:numPr>
          <w:ilvl w:val="0"/>
          <w:numId w:val="7"/>
        </w:num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Feature calculation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انجام نمی‌دهد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numPr>
          <w:ilvl w:val="0"/>
          <w:numId w:val="7"/>
        </w:num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Policy inference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انجام نمی‌دهد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numPr>
          <w:ilvl w:val="0"/>
          <w:numId w:val="7"/>
        </w:num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Broker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واقعی را صدا نمی‌زند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numPr>
          <w:ilvl w:val="0"/>
          <w:numId w:val="7"/>
        </w:num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Decision Layer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نیست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427E22" w:rsidRPr="00427E22" w:rsidRDefault="00427E22" w:rsidP="00427E22">
      <w:pPr>
        <w:spacing w:before="100" w:beforeAutospacing="1" w:after="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7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30. </w:t>
      </w:r>
      <w:proofErr w:type="spellStart"/>
      <w:r w:rsidRPr="00427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StepResult</w:t>
      </w:r>
      <w:proofErr w:type="spellEnd"/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خروجی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Step: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StepResult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observation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reward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terminated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truncated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info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این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Contract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باید بتواند به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Gymnasium interface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نگاشت شود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427E22" w:rsidRPr="00427E22" w:rsidRDefault="00427E22" w:rsidP="00427E22">
      <w:pPr>
        <w:spacing w:before="100" w:beforeAutospacing="1" w:after="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7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Reward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Reward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فعلی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reward = </w:t>
      </w: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equity_after</w:t>
      </w:r>
      <w:proofErr w:type="spellEnd"/>
      <w:r w:rsidRPr="00427E22">
        <w:rPr>
          <w:rFonts w:ascii="Courier New" w:eastAsia="Times New Roman" w:hAnsi="Courier New" w:cs="Courier New"/>
          <w:sz w:val="20"/>
          <w:szCs w:val="20"/>
        </w:rPr>
        <w:t xml:space="preserve"> - </w:t>
      </w: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equity_before</w:t>
      </w:r>
      <w:proofErr w:type="spellEnd"/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معماری آینده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TradingEnvironment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RewardProvider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reward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برای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objective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های مختلف مانند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maximum growth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minimum drawdown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risk-adjusted return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lastRenderedPageBreak/>
        <w:t>Sharpe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Sortino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capital preservation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قابل توسعه خواهد بود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427E22" w:rsidRPr="00427E22" w:rsidRDefault="00427E22" w:rsidP="00427E22">
      <w:pPr>
        <w:spacing w:before="100" w:beforeAutospacing="1" w:after="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7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32. Gymnasium Boundary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f04_env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باید بتواند به صورت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Gymnasium-compatible Environment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ارائه شود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f04_env.TradingEnvironment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Gymnasium </w:t>
      </w: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RL framework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Gymnasium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باید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interface Environment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را مشخص کند؛ منطق داخلی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Portfolio / Execution / Accounting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نباید به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Gymnasium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منتقل شود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427E22" w:rsidRPr="00427E22" w:rsidRDefault="00427E22" w:rsidP="00427E22">
      <w:pPr>
        <w:spacing w:before="100" w:beforeAutospacing="1" w:after="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7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33. Action Space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Action Space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نباید صرفاً بر اساس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Configuration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قدیمی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[short, hold, long]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تثبیت شود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زیرا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Decision Contract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جدید شامل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signal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exposure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stop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allocation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نیز هست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بنابراین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Action Space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نهایی باید هماهنگ با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f05_agents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+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f06_risk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+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f04_env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+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RL backend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تعریف شود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427E22" w:rsidRPr="00427E22" w:rsidRDefault="00427E22" w:rsidP="00427E22">
      <w:pPr>
        <w:spacing w:before="100" w:beforeAutospacing="1" w:after="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7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34. Environment State → Observation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در چرخه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RL: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lastRenderedPageBreak/>
        <w:t>Environment State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Observation generation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RL Observation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Policy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اما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observation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مربوط به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Agent Decision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باید از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Contract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خودش عبور کند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f03_features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ObservationBuilder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FeatureObservationAdapter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AgentObservation</w:t>
      </w:r>
      <w:proofErr w:type="spellEnd"/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Environment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نباید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Observation Builder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را دوباره پیاده‌سازی کند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427E22" w:rsidRPr="00427E22" w:rsidRDefault="00427E22" w:rsidP="00427E22">
      <w:pPr>
        <w:spacing w:before="100" w:beforeAutospacing="1" w:after="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7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35. Modes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t>Mode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های رسمی کل معماری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TRAIN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OPTIMIZE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BACKTEST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REPLAY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EVAL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SHADOW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PAPER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LIVE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Mode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باید از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configuration/orchestration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به اجزای مربوط تزریق شود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427E22" w:rsidRPr="00427E22" w:rsidRDefault="00427E22" w:rsidP="00427E22">
      <w:pPr>
        <w:spacing w:before="100" w:beforeAutospacing="1" w:after="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7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36. Determinism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برای ورودی یکسان و شرایط یکسان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Execution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Portfolio State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Reward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Environment Transition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Decision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باید قابل بازتولید باشند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Randomization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در صورت وجود باید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controlled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seedable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traceable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باشد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427E22" w:rsidRPr="00427E22" w:rsidRDefault="00427E22" w:rsidP="00427E22">
      <w:pPr>
        <w:spacing w:before="100" w:beforeAutospacing="1" w:after="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7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37. Live Execution Boundary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مسیر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Live: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f05_agents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PortfolioDecision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f06_risk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Approved Action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Live Execution Adapter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Broker / MT5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نه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f05_agents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MT5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و نه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f04_env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Broker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مگر در یک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execution boundary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مستقل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427E22" w:rsidRPr="00427E22" w:rsidRDefault="00427E22" w:rsidP="00427E22">
      <w:pPr>
        <w:spacing w:before="100" w:beforeAutospacing="1" w:after="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7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38. Production Simulation </w:t>
      </w:r>
      <w:r w:rsidRPr="00427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توسعه آینده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Execution Simulator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می‌تواند بعداً توسعه یابد به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Bid / Ask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dynamic spread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advanced slippage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partial fill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latency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liquidity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session effects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Buy  → Ask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Sell → Bid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اما این توسعه نباید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Contract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های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Decision Layer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را بشکند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427E22" w:rsidRPr="00427E22" w:rsidRDefault="00427E22" w:rsidP="00427E22">
      <w:pPr>
        <w:spacing w:before="100" w:beforeAutospacing="1" w:after="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7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39. Position Management </w:t>
      </w:r>
      <w:r w:rsidRPr="00427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توسعه آینده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قابلیت‌های آینده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real Stop Loss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Take Profit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Trailing Stop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Break Even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Position aging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باید در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Environment/Execution Position Management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پیاده شوند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 xml:space="preserve">وجود </w:t>
      </w: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stop_price</w:t>
      </w:r>
      <w:proofErr w:type="spellEnd"/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در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Contract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به معنی اجرای کامل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Stop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نیست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427E22" w:rsidRPr="00427E22" w:rsidRDefault="00427E22" w:rsidP="00427E22">
      <w:pPr>
        <w:spacing w:before="100" w:beforeAutospacing="1" w:after="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7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40. Persistence / Recovery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 xml:space="preserve">آینده‌ی </w:t>
      </w:r>
      <w:r w:rsidRPr="00427E22">
        <w:rPr>
          <w:rFonts w:ascii="Courier New" w:eastAsia="Times New Roman" w:hAnsi="Courier New" w:cs="Courier New"/>
          <w:sz w:val="20"/>
          <w:szCs w:val="20"/>
        </w:rPr>
        <w:t>f04_env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باید بتواند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save state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restore state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checkpoint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crash recovery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position restoration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را پشتیبانی کند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اما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Environment State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RL Model Checkpoint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دو مفهوم مستقل هستند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427E22" w:rsidRPr="00427E22" w:rsidRDefault="00427E22" w:rsidP="00427E22">
      <w:pPr>
        <w:spacing w:before="100" w:beforeAutospacing="1" w:after="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7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41. Configuration Boundary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Configuration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باید بین لایه‌ها تفکیک شود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7E22">
        <w:rPr>
          <w:rFonts w:ascii="Times New Roman" w:eastAsia="Times New Roman" w:hAnsi="Times New Roman" w:cs="Times New Roman"/>
          <w:b/>
          <w:bCs/>
          <w:sz w:val="27"/>
          <w:szCs w:val="27"/>
        </w:rPr>
        <w:t>Data / Feature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base_tf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timeframes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n_candles_per_tf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feature specs</w:t>
      </w:r>
    </w:p>
    <w:p w:rsidR="00427E22" w:rsidRPr="00427E22" w:rsidRDefault="00427E22" w:rsidP="00427E22">
      <w:pPr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7E22">
        <w:rPr>
          <w:rFonts w:ascii="Times New Roman" w:eastAsia="Times New Roman" w:hAnsi="Times New Roman" w:cs="Times New Roman"/>
          <w:b/>
          <w:bCs/>
          <w:sz w:val="27"/>
          <w:szCs w:val="27"/>
        </w:rPr>
        <w:t>Environment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window_size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initial_balance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max_episode_steps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drawdown termination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stop-out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leverage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execution parameters</w:t>
      </w:r>
    </w:p>
    <w:p w:rsidR="00427E22" w:rsidRPr="00427E22" w:rsidRDefault="00427E22" w:rsidP="00427E22">
      <w:pPr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7E2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RL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backend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algorithm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policy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deterministic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hyperparameters</w:t>
      </w:r>
      <w:proofErr w:type="spellEnd"/>
    </w:p>
    <w:p w:rsidR="00427E22" w:rsidRPr="00427E22" w:rsidRDefault="00427E22" w:rsidP="00427E22">
      <w:pPr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7E22">
        <w:rPr>
          <w:rFonts w:ascii="Times New Roman" w:eastAsia="Times New Roman" w:hAnsi="Times New Roman" w:cs="Times New Roman"/>
          <w:b/>
          <w:bCs/>
          <w:sz w:val="27"/>
          <w:szCs w:val="27"/>
        </w:rPr>
        <w:t>Agents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symbols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mode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model identity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agent limits</w:t>
      </w:r>
    </w:p>
    <w:p w:rsidR="00427E22" w:rsidRPr="00427E22" w:rsidRDefault="00427E22" w:rsidP="00427E22">
      <w:pPr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7E22">
        <w:rPr>
          <w:rFonts w:ascii="Times New Roman" w:eastAsia="Times New Roman" w:hAnsi="Times New Roman" w:cs="Times New Roman"/>
          <w:b/>
          <w:bCs/>
          <w:sz w:val="27"/>
          <w:szCs w:val="27"/>
        </w:rPr>
        <w:t>Risk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risk budgets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exposure limits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correlation limits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drawdown policies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هیچ لایه نباید صرفاً به خاطر وجود یک کلید در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E22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قدیمی مالک آن فرض شود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427E22" w:rsidRPr="00427E22" w:rsidRDefault="00427E22" w:rsidP="00427E22">
      <w:pPr>
        <w:spacing w:before="100" w:beforeAutospacing="1" w:after="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7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42. Backend Selection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Configuration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باید امکان انتخاب بین دو مسیر را فراهم کند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rl</w:t>
      </w:r>
      <w:proofErr w:type="spellEnd"/>
      <w:r w:rsidRPr="00427E22">
        <w:rPr>
          <w:rFonts w:ascii="Courier New" w:eastAsia="Times New Roman" w:hAnsi="Courier New" w:cs="Courier New"/>
          <w:sz w:val="20"/>
          <w:szCs w:val="20"/>
        </w:rPr>
        <w:t>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backend: sb3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یا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rl</w:t>
      </w:r>
      <w:proofErr w:type="spellEnd"/>
      <w:r w:rsidRPr="00427E22">
        <w:rPr>
          <w:rFonts w:ascii="Courier New" w:eastAsia="Times New Roman" w:hAnsi="Courier New" w:cs="Courier New"/>
          <w:sz w:val="20"/>
          <w:szCs w:val="20"/>
        </w:rPr>
        <w:t>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backend: </w:t>
      </w: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rllib</w:t>
      </w:r>
      <w:proofErr w:type="spellEnd"/>
    </w:p>
    <w:p w:rsidR="00427E22" w:rsidRPr="00427E22" w:rsidRDefault="00427E22" w:rsidP="00427E22">
      <w:pPr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7E2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مسیر</w:t>
      </w:r>
      <w:r w:rsidRPr="00427E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SB3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SB3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+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PyTorch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+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Gymnasium</w:t>
      </w:r>
    </w:p>
    <w:p w:rsidR="00427E22" w:rsidRPr="00427E22" w:rsidRDefault="00427E22" w:rsidP="00427E22">
      <w:pPr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7E2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مسیر</w:t>
      </w:r>
      <w:r w:rsidRPr="00427E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27E22">
        <w:rPr>
          <w:rFonts w:ascii="Times New Roman" w:eastAsia="Times New Roman" w:hAnsi="Times New Roman" w:cs="Times New Roman"/>
          <w:b/>
          <w:bCs/>
          <w:sz w:val="27"/>
          <w:szCs w:val="27"/>
        </w:rPr>
        <w:t>RLlib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RLlib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+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PyTorch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+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Gymnasium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هر دو باید به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Contract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 xml:space="preserve">مشترک </w:t>
      </w:r>
      <w:r w:rsidRPr="00427E22">
        <w:rPr>
          <w:rFonts w:ascii="Courier New" w:eastAsia="Times New Roman" w:hAnsi="Courier New" w:cs="Courier New"/>
          <w:sz w:val="20"/>
          <w:szCs w:val="20"/>
        </w:rPr>
        <w:t>f05_agents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ختم شوند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427E22" w:rsidRPr="00427E22" w:rsidRDefault="00427E22" w:rsidP="00427E22">
      <w:pPr>
        <w:spacing w:before="100" w:beforeAutospacing="1" w:after="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7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43. </w:t>
      </w:r>
      <w:r w:rsidRPr="00427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اصل استقلال</w:t>
      </w:r>
      <w:r w:rsidRPr="00427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RL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Core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این اجزا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SymbolAgent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MetaAgent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DecisionEngine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Contracts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PortfolioDecision</w:t>
      </w:r>
      <w:proofErr w:type="spellEnd"/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نباید به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Stable-Baselines3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Ray </w:t>
      </w: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RLlib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PPO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SAC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DQN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hard-code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شوند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Backend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فقط در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Integration Layer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تغییر می‌کند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427E22" w:rsidRPr="00427E22" w:rsidRDefault="00427E22" w:rsidP="00427E22">
      <w:pPr>
        <w:spacing w:before="100" w:beforeAutospacing="1" w:after="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7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44. </w:t>
      </w:r>
      <w:r w:rsidRPr="00427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خروجی‌های اصلی کل سیستم</w:t>
      </w:r>
    </w:p>
    <w:p w:rsidR="00427E22" w:rsidRPr="00427E22" w:rsidRDefault="00427E22" w:rsidP="00427E22">
      <w:pPr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7E22">
        <w:rPr>
          <w:rFonts w:ascii="Times New Roman" w:eastAsia="Times New Roman" w:hAnsi="Times New Roman" w:cs="Times New Roman"/>
          <w:b/>
          <w:bCs/>
          <w:sz w:val="27"/>
          <w:szCs w:val="27"/>
        </w:rPr>
        <w:t>f03 → f05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Observation </w:t>
      </w: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DataFrame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AgentObservation</w:t>
      </w:r>
      <w:proofErr w:type="spellEnd"/>
    </w:p>
    <w:p w:rsidR="00427E22" w:rsidRPr="00427E22" w:rsidRDefault="00427E22" w:rsidP="00427E22">
      <w:pPr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7E22">
        <w:rPr>
          <w:rFonts w:ascii="Times New Roman" w:eastAsia="Times New Roman" w:hAnsi="Times New Roman" w:cs="Times New Roman"/>
          <w:b/>
          <w:bCs/>
          <w:sz w:val="27"/>
          <w:szCs w:val="27"/>
        </w:rPr>
        <w:t>Symbol-Agent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AgentObservation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+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SymbolContext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SymbolAgentOutput</w:t>
      </w:r>
      <w:proofErr w:type="spellEnd"/>
    </w:p>
    <w:p w:rsidR="00427E22" w:rsidRPr="00427E22" w:rsidRDefault="00427E22" w:rsidP="00427E22">
      <w:pPr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7E22">
        <w:rPr>
          <w:rFonts w:ascii="Times New Roman" w:eastAsia="Times New Roman" w:hAnsi="Times New Roman" w:cs="Times New Roman"/>
          <w:b/>
          <w:bCs/>
          <w:sz w:val="27"/>
          <w:szCs w:val="27"/>
        </w:rPr>
        <w:t>Meta-Agent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SymbolAgentOutput</w:t>
      </w:r>
      <w:proofErr w:type="spellEnd"/>
      <w:r w:rsidRPr="00427E22">
        <w:rPr>
          <w:rFonts w:ascii="Courier New" w:eastAsia="Times New Roman" w:hAnsi="Courier New" w:cs="Courier New"/>
          <w:sz w:val="20"/>
          <w:szCs w:val="20"/>
        </w:rPr>
        <w:t>(s)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+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PortfolioContext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PortfolioDecision</w:t>
      </w:r>
      <w:proofErr w:type="spellEnd"/>
    </w:p>
    <w:p w:rsidR="00427E22" w:rsidRPr="00427E22" w:rsidRDefault="00427E22" w:rsidP="00427E22">
      <w:pPr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7E22">
        <w:rPr>
          <w:rFonts w:ascii="Times New Roman" w:eastAsia="Times New Roman" w:hAnsi="Times New Roman" w:cs="Times New Roman"/>
          <w:b/>
          <w:bCs/>
          <w:sz w:val="27"/>
          <w:szCs w:val="27"/>
        </w:rPr>
        <w:t>f05 → f06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PortfolioDecision</w:t>
      </w:r>
      <w:proofErr w:type="spellEnd"/>
    </w:p>
    <w:p w:rsidR="00427E22" w:rsidRPr="00427E22" w:rsidRDefault="00427E22" w:rsidP="00427E22">
      <w:pPr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7E22">
        <w:rPr>
          <w:rFonts w:ascii="Times New Roman" w:eastAsia="Times New Roman" w:hAnsi="Times New Roman" w:cs="Times New Roman"/>
          <w:b/>
          <w:bCs/>
          <w:sz w:val="27"/>
          <w:szCs w:val="27"/>
        </w:rPr>
        <w:t>f06 → f04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Risk-controlled / Approved Action</w:t>
      </w:r>
    </w:p>
    <w:p w:rsidR="00427E22" w:rsidRPr="00427E22" w:rsidRDefault="00427E22" w:rsidP="00427E22">
      <w:pPr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7E22">
        <w:rPr>
          <w:rFonts w:ascii="Times New Roman" w:eastAsia="Times New Roman" w:hAnsi="Times New Roman" w:cs="Times New Roman"/>
          <w:b/>
          <w:bCs/>
          <w:sz w:val="27"/>
          <w:szCs w:val="27"/>
        </w:rPr>
        <w:t>f04 → RL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StepResult</w:t>
      </w:r>
      <w:proofErr w:type="spellEnd"/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که شامل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observation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lastRenderedPageBreak/>
        <w:t>reward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terminated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truncated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info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E22" w:rsidRPr="00427E22" w:rsidRDefault="00427E22" w:rsidP="00427E22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427E22" w:rsidRPr="00427E22" w:rsidRDefault="00427E22" w:rsidP="00427E22">
      <w:pPr>
        <w:spacing w:before="100" w:beforeAutospacing="1" w:after="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7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45. Contract </w:t>
      </w:r>
      <w:r w:rsidRPr="00427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نهایی</w:t>
      </w:r>
      <w:r w:rsidRPr="00427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End-to-End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             f02_data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                 │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                 ▼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           f03_features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                 │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                 ▼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ObservationBuilder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                 │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                 ▼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       Observation </w:t>
      </w: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DataFrame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                 │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                 ▼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FeatureObservationAdapter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                 │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                 ▼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          </w:t>
      </w: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AgentObservation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                 │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     ┌───────────┴───────────┐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     │                       │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     ▼                       ▼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SymbolContext</w:t>
      </w:r>
      <w:proofErr w:type="spellEnd"/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    </w:t>
      </w: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SymbolContext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     │                       │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     ▼                       ▼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Symbol-Agent             </w:t>
      </w: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Symbol-Agent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     │                       │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     ▼                       ▼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SymbolAgentOutput</w:t>
      </w:r>
      <w:proofErr w:type="spellEnd"/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SymbolAgentOutput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     │                       │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     └───────────┬───────────┘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                 │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                 │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PortfolioContext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                 │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                 ▼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            Meta-Agent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                 │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                 ▼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PortfolioDecision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                 │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                 ▼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             f06_risk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                 │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                 ▼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Approved / Controlled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              Action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                 │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                 ▼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             f04_env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        ┌────────┴────────┐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        │                 │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        ▼                 ▼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ExecutionSimulator</w:t>
      </w:r>
      <w:proofErr w:type="spellEnd"/>
      <w:r w:rsidRPr="00427E22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PortfolioState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        │                 │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        └────────┬────────┘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                 ▼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               Reward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                 │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                 ▼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            </w:t>
      </w: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StepResult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                 │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                 ▼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              Gymnasium / RL</w:t>
      </w:r>
    </w:p>
    <w:p w:rsidR="00427E22" w:rsidRPr="00427E22" w:rsidRDefault="00427E22" w:rsidP="00427E22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427E22" w:rsidRPr="00427E22" w:rsidRDefault="00427E22" w:rsidP="00427E22">
      <w:pPr>
        <w:spacing w:before="100" w:beforeAutospacing="1" w:after="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7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46. </w:t>
      </w:r>
      <w:r w:rsidRPr="00427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اصول غیرقابل نقض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1. Feature Layer </w:t>
      </w:r>
      <w:r w:rsidRPr="00427E22">
        <w:rPr>
          <w:rFonts w:ascii="Courier New" w:eastAsia="Times New Roman" w:hAnsi="Courier New" w:cs="Courier New"/>
          <w:sz w:val="20"/>
          <w:szCs w:val="20"/>
          <w:rtl/>
        </w:rPr>
        <w:t>تصمیم نمی‌گیرد</w:t>
      </w:r>
      <w:r w:rsidRPr="00427E22">
        <w:rPr>
          <w:rFonts w:ascii="Courier New" w:eastAsia="Times New Roman" w:hAnsi="Courier New" w:cs="Courier New"/>
          <w:sz w:val="20"/>
          <w:szCs w:val="20"/>
        </w:rPr>
        <w:t>.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2. Agent Layer Broker </w:t>
      </w:r>
      <w:r w:rsidRPr="00427E22">
        <w:rPr>
          <w:rFonts w:ascii="Courier New" w:eastAsia="Times New Roman" w:hAnsi="Courier New" w:cs="Courier New"/>
          <w:sz w:val="20"/>
          <w:szCs w:val="20"/>
          <w:rtl/>
        </w:rPr>
        <w:t>را صدا نمی‌زند</w:t>
      </w:r>
      <w:r w:rsidRPr="00427E22">
        <w:rPr>
          <w:rFonts w:ascii="Courier New" w:eastAsia="Times New Roman" w:hAnsi="Courier New" w:cs="Courier New"/>
          <w:sz w:val="20"/>
          <w:szCs w:val="20"/>
        </w:rPr>
        <w:t>.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3. Symbol-Agent </w:t>
      </w:r>
      <w:r w:rsidRPr="00427E22">
        <w:rPr>
          <w:rFonts w:ascii="Courier New" w:eastAsia="Times New Roman" w:hAnsi="Courier New" w:cs="Courier New"/>
          <w:sz w:val="20"/>
          <w:szCs w:val="20"/>
          <w:rtl/>
        </w:rPr>
        <w:t>اطلاعات</w:t>
      </w:r>
      <w:r w:rsidRPr="00427E22">
        <w:rPr>
          <w:rFonts w:ascii="Courier New" w:eastAsia="Times New Roman" w:hAnsi="Courier New" w:cs="Courier New"/>
          <w:sz w:val="20"/>
          <w:szCs w:val="20"/>
        </w:rPr>
        <w:t xml:space="preserve"> Portfolio-wide </w:t>
      </w:r>
      <w:r w:rsidRPr="00427E22">
        <w:rPr>
          <w:rFonts w:ascii="Courier New" w:eastAsia="Times New Roman" w:hAnsi="Courier New" w:cs="Courier New"/>
          <w:sz w:val="20"/>
          <w:szCs w:val="20"/>
          <w:rtl/>
        </w:rPr>
        <w:t>دریافت نمی‌کند</w:t>
      </w:r>
      <w:r w:rsidRPr="00427E22">
        <w:rPr>
          <w:rFonts w:ascii="Courier New" w:eastAsia="Times New Roman" w:hAnsi="Courier New" w:cs="Courier New"/>
          <w:sz w:val="20"/>
          <w:szCs w:val="20"/>
        </w:rPr>
        <w:t>.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4. Meta-Agent </w:t>
      </w:r>
      <w:r w:rsidRPr="00427E22">
        <w:rPr>
          <w:rFonts w:ascii="Courier New" w:eastAsia="Times New Roman" w:hAnsi="Courier New" w:cs="Courier New"/>
          <w:sz w:val="20"/>
          <w:szCs w:val="20"/>
          <w:rtl/>
        </w:rPr>
        <w:t>مسئول تصمیم</w:t>
      </w:r>
      <w:r w:rsidRPr="00427E22">
        <w:rPr>
          <w:rFonts w:ascii="Courier New" w:eastAsia="Times New Roman" w:hAnsi="Courier New" w:cs="Courier New"/>
          <w:sz w:val="20"/>
          <w:szCs w:val="20"/>
        </w:rPr>
        <w:t xml:space="preserve"> Portfolio </w:t>
      </w:r>
      <w:r w:rsidRPr="00427E22">
        <w:rPr>
          <w:rFonts w:ascii="Courier New" w:eastAsia="Times New Roman" w:hAnsi="Courier New" w:cs="Courier New"/>
          <w:sz w:val="20"/>
          <w:szCs w:val="20"/>
          <w:rtl/>
        </w:rPr>
        <w:t>است</w:t>
      </w:r>
      <w:r w:rsidRPr="00427E22">
        <w:rPr>
          <w:rFonts w:ascii="Courier New" w:eastAsia="Times New Roman" w:hAnsi="Courier New" w:cs="Courier New"/>
          <w:sz w:val="20"/>
          <w:szCs w:val="20"/>
        </w:rPr>
        <w:t>.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5. Risk Enforcement </w:t>
      </w:r>
      <w:r w:rsidRPr="00427E22">
        <w:rPr>
          <w:rFonts w:ascii="Courier New" w:eastAsia="Times New Roman" w:hAnsi="Courier New" w:cs="Courier New"/>
          <w:sz w:val="20"/>
          <w:szCs w:val="20"/>
          <w:rtl/>
        </w:rPr>
        <w:t>نهایی خارج از</w:t>
      </w:r>
      <w:r w:rsidRPr="00427E22">
        <w:rPr>
          <w:rFonts w:ascii="Courier New" w:eastAsia="Times New Roman" w:hAnsi="Courier New" w:cs="Courier New"/>
          <w:sz w:val="20"/>
          <w:szCs w:val="20"/>
        </w:rPr>
        <w:t xml:space="preserve"> f05_agents </w:t>
      </w:r>
      <w:r w:rsidRPr="00427E22">
        <w:rPr>
          <w:rFonts w:ascii="Courier New" w:eastAsia="Times New Roman" w:hAnsi="Courier New" w:cs="Courier New"/>
          <w:sz w:val="20"/>
          <w:szCs w:val="20"/>
          <w:rtl/>
        </w:rPr>
        <w:t>است</w:t>
      </w:r>
      <w:r w:rsidRPr="00427E22">
        <w:rPr>
          <w:rFonts w:ascii="Courier New" w:eastAsia="Times New Roman" w:hAnsi="Courier New" w:cs="Courier New"/>
          <w:sz w:val="20"/>
          <w:szCs w:val="20"/>
        </w:rPr>
        <w:t>.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6. Environment </w:t>
      </w:r>
      <w:r w:rsidRPr="00427E22">
        <w:rPr>
          <w:rFonts w:ascii="Courier New" w:eastAsia="Times New Roman" w:hAnsi="Courier New" w:cs="Courier New"/>
          <w:sz w:val="20"/>
          <w:szCs w:val="20"/>
          <w:rtl/>
        </w:rPr>
        <w:t>مسئول</w:t>
      </w:r>
      <w:r w:rsidRPr="00427E22">
        <w:rPr>
          <w:rFonts w:ascii="Courier New" w:eastAsia="Times New Roman" w:hAnsi="Courier New" w:cs="Courier New"/>
          <w:sz w:val="20"/>
          <w:szCs w:val="20"/>
        </w:rPr>
        <w:t xml:space="preserve"> Accounting </w:t>
      </w:r>
      <w:r w:rsidRPr="00427E22">
        <w:rPr>
          <w:rFonts w:ascii="Courier New" w:eastAsia="Times New Roman" w:hAnsi="Courier New" w:cs="Courier New"/>
          <w:sz w:val="20"/>
          <w:szCs w:val="20"/>
          <w:rtl/>
        </w:rPr>
        <w:t>و</w:t>
      </w:r>
      <w:r w:rsidRPr="00427E22">
        <w:rPr>
          <w:rFonts w:ascii="Courier New" w:eastAsia="Times New Roman" w:hAnsi="Courier New" w:cs="Courier New"/>
          <w:sz w:val="20"/>
          <w:szCs w:val="20"/>
        </w:rPr>
        <w:t xml:space="preserve"> Transition </w:t>
      </w:r>
      <w:r w:rsidRPr="00427E22">
        <w:rPr>
          <w:rFonts w:ascii="Courier New" w:eastAsia="Times New Roman" w:hAnsi="Courier New" w:cs="Courier New"/>
          <w:sz w:val="20"/>
          <w:szCs w:val="20"/>
          <w:rtl/>
        </w:rPr>
        <w:t>است</w:t>
      </w:r>
      <w:r w:rsidRPr="00427E22">
        <w:rPr>
          <w:rFonts w:ascii="Courier New" w:eastAsia="Times New Roman" w:hAnsi="Courier New" w:cs="Courier New"/>
          <w:sz w:val="20"/>
          <w:szCs w:val="20"/>
        </w:rPr>
        <w:t>.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7. Environment </w:t>
      </w:r>
      <w:r w:rsidRPr="00427E22">
        <w:rPr>
          <w:rFonts w:ascii="Courier New" w:eastAsia="Times New Roman" w:hAnsi="Courier New" w:cs="Courier New"/>
          <w:sz w:val="20"/>
          <w:szCs w:val="20"/>
          <w:rtl/>
        </w:rPr>
        <w:t>مستقیماً</w:t>
      </w:r>
      <w:r w:rsidRPr="00427E22">
        <w:rPr>
          <w:rFonts w:ascii="Courier New" w:eastAsia="Times New Roman" w:hAnsi="Courier New" w:cs="Courier New"/>
          <w:sz w:val="20"/>
          <w:szCs w:val="20"/>
        </w:rPr>
        <w:t xml:space="preserve"> RL backend </w:t>
      </w:r>
      <w:r w:rsidRPr="00427E22">
        <w:rPr>
          <w:rFonts w:ascii="Courier New" w:eastAsia="Times New Roman" w:hAnsi="Courier New" w:cs="Courier New"/>
          <w:sz w:val="20"/>
          <w:szCs w:val="20"/>
          <w:rtl/>
        </w:rPr>
        <w:t>را</w:t>
      </w:r>
      <w:r w:rsidRPr="00427E22">
        <w:rPr>
          <w:rFonts w:ascii="Courier New" w:eastAsia="Times New Roman" w:hAnsi="Courier New" w:cs="Courier New"/>
          <w:sz w:val="20"/>
          <w:szCs w:val="20"/>
        </w:rPr>
        <w:t xml:space="preserve"> hard-code </w:t>
      </w:r>
      <w:r w:rsidRPr="00427E22">
        <w:rPr>
          <w:rFonts w:ascii="Courier New" w:eastAsia="Times New Roman" w:hAnsi="Courier New" w:cs="Courier New"/>
          <w:sz w:val="20"/>
          <w:szCs w:val="20"/>
          <w:rtl/>
        </w:rPr>
        <w:t>نمی‌کند</w:t>
      </w:r>
      <w:r w:rsidRPr="00427E22">
        <w:rPr>
          <w:rFonts w:ascii="Courier New" w:eastAsia="Times New Roman" w:hAnsi="Courier New" w:cs="Courier New"/>
          <w:sz w:val="20"/>
          <w:szCs w:val="20"/>
        </w:rPr>
        <w:t>.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8. Broker integration </w:t>
      </w:r>
      <w:r w:rsidRPr="00427E22">
        <w:rPr>
          <w:rFonts w:ascii="Courier New" w:eastAsia="Times New Roman" w:hAnsi="Courier New" w:cs="Courier New"/>
          <w:sz w:val="20"/>
          <w:szCs w:val="20"/>
          <w:rtl/>
        </w:rPr>
        <w:t>در</w:t>
      </w:r>
      <w:r w:rsidRPr="00427E22">
        <w:rPr>
          <w:rFonts w:ascii="Courier New" w:eastAsia="Times New Roman" w:hAnsi="Courier New" w:cs="Courier New"/>
          <w:sz w:val="20"/>
          <w:szCs w:val="20"/>
        </w:rPr>
        <w:t xml:space="preserve"> Execution boundary </w:t>
      </w:r>
      <w:r w:rsidRPr="00427E22">
        <w:rPr>
          <w:rFonts w:ascii="Courier New" w:eastAsia="Times New Roman" w:hAnsi="Courier New" w:cs="Courier New"/>
          <w:sz w:val="20"/>
          <w:szCs w:val="20"/>
          <w:rtl/>
        </w:rPr>
        <w:t>مستقل است</w:t>
      </w:r>
      <w:r w:rsidRPr="00427E22">
        <w:rPr>
          <w:rFonts w:ascii="Courier New" w:eastAsia="Times New Roman" w:hAnsi="Courier New" w:cs="Courier New"/>
          <w:sz w:val="20"/>
          <w:szCs w:val="20"/>
        </w:rPr>
        <w:t>.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9. </w:t>
      </w: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target_exposure</w:t>
      </w:r>
      <w:proofErr w:type="spellEnd"/>
      <w:r w:rsidRPr="00427E22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427E22">
        <w:rPr>
          <w:rFonts w:ascii="Courier New" w:eastAsia="Times New Roman" w:hAnsi="Courier New" w:cs="Courier New"/>
          <w:sz w:val="20"/>
          <w:szCs w:val="20"/>
          <w:rtl/>
        </w:rPr>
        <w:t>با</w:t>
      </w:r>
      <w:r w:rsidRPr="00427E2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target_lots</w:t>
      </w:r>
      <w:proofErr w:type="spellEnd"/>
      <w:r w:rsidRPr="00427E22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427E22">
        <w:rPr>
          <w:rFonts w:ascii="Courier New" w:eastAsia="Times New Roman" w:hAnsi="Courier New" w:cs="Courier New"/>
          <w:sz w:val="20"/>
          <w:szCs w:val="20"/>
          <w:rtl/>
        </w:rPr>
        <w:t>یکی نیست</w:t>
      </w:r>
      <w:r w:rsidRPr="00427E22">
        <w:rPr>
          <w:rFonts w:ascii="Courier New" w:eastAsia="Times New Roman" w:hAnsi="Courier New" w:cs="Courier New"/>
          <w:sz w:val="20"/>
          <w:szCs w:val="20"/>
        </w:rPr>
        <w:t>.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10. </w:t>
      </w:r>
      <w:r w:rsidRPr="00427E22">
        <w:rPr>
          <w:rFonts w:ascii="Courier New" w:eastAsia="Times New Roman" w:hAnsi="Courier New" w:cs="Courier New"/>
          <w:sz w:val="20"/>
          <w:szCs w:val="20"/>
          <w:rtl/>
        </w:rPr>
        <w:t>همه‌ی</w:t>
      </w:r>
      <w:r w:rsidRPr="00427E22">
        <w:rPr>
          <w:rFonts w:ascii="Courier New" w:eastAsia="Times New Roman" w:hAnsi="Courier New" w:cs="Courier New"/>
          <w:sz w:val="20"/>
          <w:szCs w:val="20"/>
        </w:rPr>
        <w:t xml:space="preserve"> Symbol</w:t>
      </w:r>
      <w:r w:rsidRPr="00427E22">
        <w:rPr>
          <w:rFonts w:ascii="Courier New" w:eastAsia="Times New Roman" w:hAnsi="Courier New" w:cs="Courier New"/>
          <w:sz w:val="20"/>
          <w:szCs w:val="20"/>
          <w:rtl/>
        </w:rPr>
        <w:t>ها در تمام</w:t>
      </w:r>
      <w:r w:rsidRPr="00427E22">
        <w:rPr>
          <w:rFonts w:ascii="Courier New" w:eastAsia="Times New Roman" w:hAnsi="Courier New" w:cs="Courier New"/>
          <w:sz w:val="20"/>
          <w:szCs w:val="20"/>
        </w:rPr>
        <w:t xml:space="preserve"> runtime state</w:t>
      </w:r>
      <w:r w:rsidRPr="00427E22">
        <w:rPr>
          <w:rFonts w:ascii="Courier New" w:eastAsia="Times New Roman" w:hAnsi="Courier New" w:cs="Courier New"/>
          <w:sz w:val="20"/>
          <w:szCs w:val="20"/>
          <w:rtl/>
        </w:rPr>
        <w:t>ها مستقل می‌مانند</w:t>
      </w:r>
      <w:r w:rsidRPr="00427E22">
        <w:rPr>
          <w:rFonts w:ascii="Courier New" w:eastAsia="Times New Roman" w:hAnsi="Courier New" w:cs="Courier New"/>
          <w:sz w:val="20"/>
          <w:szCs w:val="20"/>
        </w:rPr>
        <w:t>.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11. </w:t>
      </w: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decision_id</w:t>
      </w:r>
      <w:proofErr w:type="spellEnd"/>
      <w:r w:rsidRPr="00427E22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427E22">
        <w:rPr>
          <w:rFonts w:ascii="Courier New" w:eastAsia="Times New Roman" w:hAnsi="Courier New" w:cs="Courier New"/>
          <w:sz w:val="20"/>
          <w:szCs w:val="20"/>
          <w:rtl/>
        </w:rPr>
        <w:t>باید در چرخه تصمیم حفظ شود</w:t>
      </w:r>
      <w:r w:rsidRPr="00427E22">
        <w:rPr>
          <w:rFonts w:ascii="Courier New" w:eastAsia="Times New Roman" w:hAnsi="Courier New" w:cs="Courier New"/>
          <w:sz w:val="20"/>
          <w:szCs w:val="20"/>
        </w:rPr>
        <w:t>.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12. timestamp </w:t>
      </w:r>
      <w:r w:rsidRPr="00427E22">
        <w:rPr>
          <w:rFonts w:ascii="Courier New" w:eastAsia="Times New Roman" w:hAnsi="Courier New" w:cs="Courier New"/>
          <w:sz w:val="20"/>
          <w:szCs w:val="20"/>
          <w:rtl/>
        </w:rPr>
        <w:t>چرخه تصمیم باید سازگار باشد</w:t>
      </w:r>
      <w:r w:rsidRPr="00427E22">
        <w:rPr>
          <w:rFonts w:ascii="Courier New" w:eastAsia="Times New Roman" w:hAnsi="Courier New" w:cs="Courier New"/>
          <w:sz w:val="20"/>
          <w:szCs w:val="20"/>
        </w:rPr>
        <w:t>.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13. Backend RL </w:t>
      </w:r>
      <w:r w:rsidRPr="00427E22">
        <w:rPr>
          <w:rFonts w:ascii="Courier New" w:eastAsia="Times New Roman" w:hAnsi="Courier New" w:cs="Courier New"/>
          <w:sz w:val="20"/>
          <w:szCs w:val="20"/>
          <w:rtl/>
        </w:rPr>
        <w:t>قابل تعویض است</w:t>
      </w:r>
      <w:r w:rsidRPr="00427E22">
        <w:rPr>
          <w:rFonts w:ascii="Courier New" w:eastAsia="Times New Roman" w:hAnsi="Courier New" w:cs="Courier New"/>
          <w:sz w:val="20"/>
          <w:szCs w:val="20"/>
        </w:rPr>
        <w:t>.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14. Contract</w:t>
      </w:r>
      <w:r w:rsidRPr="00427E22">
        <w:rPr>
          <w:rFonts w:ascii="Courier New" w:eastAsia="Times New Roman" w:hAnsi="Courier New" w:cs="Courier New"/>
          <w:sz w:val="20"/>
          <w:szCs w:val="20"/>
          <w:rtl/>
        </w:rPr>
        <w:t>ها باید پایدارتر از</w:t>
      </w:r>
      <w:r w:rsidRPr="00427E22">
        <w:rPr>
          <w:rFonts w:ascii="Courier New" w:eastAsia="Times New Roman" w:hAnsi="Courier New" w:cs="Courier New"/>
          <w:sz w:val="20"/>
          <w:szCs w:val="20"/>
        </w:rPr>
        <w:t xml:space="preserve"> implementation</w:t>
      </w:r>
      <w:r w:rsidRPr="00427E22">
        <w:rPr>
          <w:rFonts w:ascii="Courier New" w:eastAsia="Times New Roman" w:hAnsi="Courier New" w:cs="Courier New"/>
          <w:sz w:val="20"/>
          <w:szCs w:val="20"/>
          <w:rtl/>
        </w:rPr>
        <w:t>ها باشند</w:t>
      </w:r>
      <w:r w:rsidRPr="00427E22">
        <w:rPr>
          <w:rFonts w:ascii="Courier New" w:eastAsia="Times New Roman" w:hAnsi="Courier New" w:cs="Courier New"/>
          <w:sz w:val="20"/>
          <w:szCs w:val="20"/>
        </w:rPr>
        <w:t>.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15. </w:t>
      </w:r>
      <w:r w:rsidRPr="00427E22">
        <w:rPr>
          <w:rFonts w:ascii="Courier New" w:eastAsia="Times New Roman" w:hAnsi="Courier New" w:cs="Courier New"/>
          <w:sz w:val="20"/>
          <w:szCs w:val="20"/>
          <w:rtl/>
        </w:rPr>
        <w:t>تغییر</w:t>
      </w:r>
      <w:r w:rsidRPr="00427E22">
        <w:rPr>
          <w:rFonts w:ascii="Courier New" w:eastAsia="Times New Roman" w:hAnsi="Courier New" w:cs="Courier New"/>
          <w:sz w:val="20"/>
          <w:szCs w:val="20"/>
        </w:rPr>
        <w:t xml:space="preserve"> Contract </w:t>
      </w:r>
      <w:r w:rsidRPr="00427E22">
        <w:rPr>
          <w:rFonts w:ascii="Courier New" w:eastAsia="Times New Roman" w:hAnsi="Courier New" w:cs="Courier New"/>
          <w:sz w:val="20"/>
          <w:szCs w:val="20"/>
          <w:rtl/>
        </w:rPr>
        <w:t>باید با تست‌های</w:t>
      </w:r>
      <w:r w:rsidRPr="00427E22">
        <w:rPr>
          <w:rFonts w:ascii="Courier New" w:eastAsia="Times New Roman" w:hAnsi="Courier New" w:cs="Courier New"/>
          <w:sz w:val="20"/>
          <w:szCs w:val="20"/>
        </w:rPr>
        <w:t xml:space="preserve"> downstream </w:t>
      </w:r>
      <w:r w:rsidRPr="00427E22">
        <w:rPr>
          <w:rFonts w:ascii="Courier New" w:eastAsia="Times New Roman" w:hAnsi="Courier New" w:cs="Courier New"/>
          <w:sz w:val="20"/>
          <w:szCs w:val="20"/>
          <w:rtl/>
        </w:rPr>
        <w:t>همراه باشد</w:t>
      </w:r>
      <w:r w:rsidRPr="00427E22">
        <w:rPr>
          <w:rFonts w:ascii="Courier New" w:eastAsia="Times New Roman" w:hAnsi="Courier New" w:cs="Courier New"/>
          <w:sz w:val="20"/>
          <w:szCs w:val="20"/>
        </w:rPr>
        <w:t>.</w:t>
      </w:r>
    </w:p>
    <w:p w:rsidR="00427E22" w:rsidRPr="00427E22" w:rsidRDefault="00427E22" w:rsidP="00427E22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427E22" w:rsidRPr="00427E22" w:rsidRDefault="00427E22" w:rsidP="00427E22">
      <w:pPr>
        <w:spacing w:before="100" w:beforeAutospacing="1" w:after="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7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47. </w:t>
      </w:r>
      <w:r w:rsidRPr="00427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اصل نهایی معماری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Data          → f02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Features      → f03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Decision      → f05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Risk          → f06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Environment   → f04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Execution     → dedicated execution boundary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Optimization  → dedicated optimization layer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و زنجیره‌ی اصلی سیستم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Data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Features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Observation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Agents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22">
        <w:rPr>
          <w:rFonts w:ascii="Courier New" w:eastAsia="Times New Roman" w:hAnsi="Courier New" w:cs="Courier New"/>
          <w:sz w:val="20"/>
          <w:szCs w:val="20"/>
        </w:rPr>
        <w:t>PortfolioDecision</w:t>
      </w:r>
      <w:proofErr w:type="spellEnd"/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Risk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Action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Environment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Reward / Transition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427E22" w:rsidRPr="00427E22" w:rsidRDefault="00427E22" w:rsidP="004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22">
        <w:rPr>
          <w:rFonts w:ascii="Courier New" w:eastAsia="Times New Roman" w:hAnsi="Courier New" w:cs="Courier New"/>
          <w:sz w:val="20"/>
          <w:szCs w:val="20"/>
        </w:rPr>
        <w:t>RL</w:t>
      </w:r>
    </w:p>
    <w:p w:rsidR="00427E22" w:rsidRPr="00427E22" w:rsidRDefault="00427E22" w:rsidP="00427E22">
      <w:pPr>
        <w:spacing w:before="100" w:beforeAutospacing="1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 xml:space="preserve">این سند مرجع یکپارچه‌ی </w:t>
      </w:r>
      <w:r w:rsidRPr="00427E22">
        <w:rPr>
          <w:rFonts w:ascii="Times New Roman" w:eastAsia="Times New Roman" w:hAnsi="Times New Roman" w:cs="Times New Roman"/>
          <w:b/>
          <w:bCs/>
          <w:sz w:val="24"/>
          <w:szCs w:val="24"/>
        </w:rPr>
        <w:t>Input / Output / Boundary Contract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پروژه است و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 xml:space="preserve"> implementation </w:t>
      </w:r>
      <w:r w:rsidRPr="00427E22">
        <w:rPr>
          <w:rFonts w:ascii="Times New Roman" w:eastAsia="Times New Roman" w:hAnsi="Times New Roman" w:cs="Times New Roman"/>
          <w:sz w:val="24"/>
          <w:szCs w:val="24"/>
          <w:rtl/>
        </w:rPr>
        <w:t>داخلی هر لایه باید با این قرارداد سازگار باقی بماند</w:t>
      </w:r>
      <w:r w:rsidRPr="00427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6CD7" w:rsidRDefault="00A56CD7" w:rsidP="00427E22">
      <w:pPr>
        <w:spacing w:after="60"/>
      </w:pPr>
    </w:p>
    <w:sectPr w:rsidR="00A56CD7" w:rsidSect="003A3C23">
      <w:pgSz w:w="11907" w:h="16840" w:code="9"/>
      <w:pgMar w:top="851" w:right="680" w:bottom="851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F22482"/>
    <w:multiLevelType w:val="multilevel"/>
    <w:tmpl w:val="85B63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B2BBD"/>
    <w:multiLevelType w:val="multilevel"/>
    <w:tmpl w:val="70DC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56641"/>
    <w:multiLevelType w:val="multilevel"/>
    <w:tmpl w:val="1C32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944C24"/>
    <w:multiLevelType w:val="multilevel"/>
    <w:tmpl w:val="6632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F32A5C"/>
    <w:multiLevelType w:val="multilevel"/>
    <w:tmpl w:val="943A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E10F88"/>
    <w:multiLevelType w:val="multilevel"/>
    <w:tmpl w:val="F2BE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78464E"/>
    <w:multiLevelType w:val="multilevel"/>
    <w:tmpl w:val="BA06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0"/>
  </w:num>
  <w:num w:numId="5">
    <w:abstractNumId w:val="4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2791"/>
    <w:rsid w:val="003A3C23"/>
    <w:rsid w:val="00427E22"/>
    <w:rsid w:val="00A56CD7"/>
    <w:rsid w:val="00A92791"/>
    <w:rsid w:val="00CF5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F2ED16-3831-40C0-982B-619D1C8C0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27E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27E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27E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E2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27E2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27E22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427E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27E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27E2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7E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7E2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27E2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570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2455</Words>
  <Characters>13996</Characters>
  <Application>Microsoft Office Word</Application>
  <DocSecurity>0</DocSecurity>
  <Lines>116</Lines>
  <Paragraphs>32</Paragraphs>
  <ScaleCrop>false</ScaleCrop>
  <Company/>
  <LinksUpToDate>false</LinksUpToDate>
  <CharactersWithSpaces>16419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Farhad Vahedkia</dc:creator>
  <cp:keywords/>
  <dc:description/>
  <cp:lastModifiedBy>Farhad Vahedkia</cp:lastModifiedBy>
  <cp:revision>2</cp:revision>
  <dcterms:created xsi:type="dcterms:W3CDTF">2026-09-19T07:12:00Z</dcterms:created>
  <dcterms:modified xsi:type="dcterms:W3CDTF">2026-09-19T07:12:00Z</dcterms:modified>
</cp:coreProperties>
</file>