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497" w:rsidRDefault="00EB5497" w:rsidP="00EB5497">
      <w:pPr>
        <w:pStyle w:val="1"/>
        <w:numPr>
          <w:ilvl w:val="0"/>
          <w:numId w:val="0"/>
        </w:numPr>
        <w:ind w:left="432" w:hanging="432"/>
      </w:pPr>
      <w:bookmarkStart w:id="0" w:name="_Toc6142369"/>
      <w:r>
        <w:rPr>
          <w:rFonts w:hint="eastAsia"/>
        </w:rPr>
        <w:t>NE40E-X8/CX600-X8/ME60-X8/</w:t>
      </w:r>
      <w:r w:rsidRPr="004A4E83">
        <w:t>SIG9800-X8</w:t>
      </w:r>
      <w:r>
        <w:rPr>
          <w:rFonts w:hint="eastAsia"/>
        </w:rPr>
        <w:t>/PTN6900-8</w:t>
      </w:r>
      <w:r>
        <w:rPr>
          <w:rFonts w:hint="eastAsia"/>
        </w:rPr>
        <w:t>操作步骤</w:t>
      </w:r>
      <w:bookmarkEnd w:id="0"/>
    </w:p>
    <w:p w:rsidR="00EB5497" w:rsidRPr="007C6DC0" w:rsidRDefault="00EB5497" w:rsidP="00EB5497">
      <w:pPr>
        <w:pStyle w:val="NotesHeading"/>
        <w:ind w:leftChars="210" w:left="441"/>
      </w:pPr>
      <w:r>
        <w:drawing>
          <wp:inline distT="0" distB="0" distL="0" distR="0">
            <wp:extent cx="457200" cy="152400"/>
            <wp:effectExtent l="0" t="0" r="0" b="0"/>
            <wp:docPr id="10" name="图片 10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说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497" w:rsidRPr="00F77ACF" w:rsidRDefault="00EB5497" w:rsidP="00EB5497">
      <w:pPr>
        <w:pStyle w:val="NotesText"/>
        <w:ind w:leftChars="388" w:left="815"/>
      </w:pPr>
      <w:r>
        <w:rPr>
          <w:rFonts w:hint="eastAsia"/>
        </w:rPr>
        <w:t>手册以</w:t>
      </w:r>
      <w:r>
        <w:rPr>
          <w:rFonts w:hint="eastAsia"/>
        </w:rPr>
        <w:t>NE40E-X8</w:t>
      </w:r>
      <w:r>
        <w:rPr>
          <w:rFonts w:hint="eastAsia"/>
        </w:rPr>
        <w:t>为例进行介绍，</w:t>
      </w:r>
      <w:r>
        <w:rPr>
          <w:rFonts w:hint="eastAsia"/>
        </w:rPr>
        <w:t>CX600-X8</w:t>
      </w:r>
      <w:r>
        <w:rPr>
          <w:rFonts w:hint="eastAsia"/>
        </w:rPr>
        <w:t>、</w:t>
      </w:r>
      <w:r>
        <w:rPr>
          <w:rFonts w:hint="eastAsia"/>
        </w:rPr>
        <w:t>ME60-X8</w:t>
      </w:r>
      <w:r>
        <w:rPr>
          <w:rFonts w:hint="eastAsia"/>
        </w:rPr>
        <w:t>、</w:t>
      </w:r>
      <w:r w:rsidRPr="004A4E83">
        <w:t>SIG9800-X8</w:t>
      </w:r>
      <w:r>
        <w:rPr>
          <w:rFonts w:hint="eastAsia"/>
        </w:rPr>
        <w:t>、</w:t>
      </w:r>
      <w:r>
        <w:rPr>
          <w:rFonts w:hint="eastAsia"/>
        </w:rPr>
        <w:t>PTN6900-8</w:t>
      </w:r>
      <w:r>
        <w:rPr>
          <w:rFonts w:hint="eastAsia"/>
        </w:rPr>
        <w:t>防尘网的清理方法和</w:t>
      </w:r>
      <w:r>
        <w:rPr>
          <w:rFonts w:hint="eastAsia"/>
        </w:rPr>
        <w:t>NE40E-X8</w:t>
      </w:r>
      <w:r>
        <w:rPr>
          <w:rFonts w:hint="eastAsia"/>
        </w:rPr>
        <w:t>的类似。</w:t>
      </w:r>
    </w:p>
    <w:p w:rsidR="00EB5497" w:rsidRPr="0032475D" w:rsidRDefault="00EB5497" w:rsidP="008A0B9A">
      <w:pPr>
        <w:pStyle w:val="Step"/>
        <w:numPr>
          <w:ilvl w:val="5"/>
          <w:numId w:val="37"/>
        </w:numPr>
        <w:ind w:leftChars="200" w:left="579"/>
      </w:pPr>
      <w:proofErr w:type="spellStart"/>
      <w:r w:rsidRPr="0032475D">
        <w:rPr>
          <w:rFonts w:hint="eastAsia"/>
        </w:rPr>
        <w:t>确认待更换的防尘网的安装位置</w:t>
      </w:r>
      <w:proofErr w:type="spellEnd"/>
      <w:r w:rsidRPr="0032475D">
        <w:rPr>
          <w:rFonts w:hint="eastAsia"/>
        </w:rPr>
        <w:t>。</w:t>
      </w:r>
      <w:bookmarkStart w:id="1" w:name="_GoBack"/>
      <w:bookmarkEnd w:id="1"/>
    </w:p>
    <w:p w:rsidR="00EB5497" w:rsidRPr="00AE7EA8" w:rsidRDefault="00EB5497" w:rsidP="008A0B9A">
      <w:pPr>
        <w:ind w:leftChars="200" w:left="420"/>
        <w:rPr>
          <w:kern w:val="0"/>
        </w:rPr>
      </w:pPr>
      <w:r w:rsidRPr="00AE7EA8">
        <w:rPr>
          <w:rFonts w:hint="eastAsia"/>
          <w:kern w:val="0"/>
        </w:rPr>
        <w:t>在拔出待更换的防尘网之前，维护人员应首先确认该防尘</w:t>
      </w:r>
      <w:proofErr w:type="gramStart"/>
      <w:r w:rsidRPr="00AE7EA8">
        <w:rPr>
          <w:rFonts w:hint="eastAsia"/>
          <w:kern w:val="0"/>
        </w:rPr>
        <w:t>网所在</w:t>
      </w:r>
      <w:proofErr w:type="gramEnd"/>
      <w:r w:rsidRPr="00AE7EA8">
        <w:rPr>
          <w:rFonts w:hint="eastAsia"/>
          <w:kern w:val="0"/>
        </w:rPr>
        <w:t>的机柜、机箱等安装位置信息，然后在机箱中找到所需更换的防尘网，并在其面板上粘贴更换标签，以免发生误操作。</w:t>
      </w:r>
    </w:p>
    <w:p w:rsidR="00EB5497" w:rsidRPr="0032475D" w:rsidRDefault="00EB5497" w:rsidP="008A0B9A">
      <w:pPr>
        <w:pStyle w:val="Step"/>
        <w:numPr>
          <w:ilvl w:val="5"/>
          <w:numId w:val="37"/>
        </w:numPr>
        <w:ind w:leftChars="200" w:left="579"/>
      </w:pPr>
      <w:proofErr w:type="spellStart"/>
      <w:r w:rsidRPr="0032475D">
        <w:rPr>
          <w:rFonts w:hint="eastAsia"/>
        </w:rPr>
        <w:t>佩戴好防静电腕带，并将其接地端插入机架上的</w:t>
      </w:r>
      <w:r w:rsidRPr="0032475D">
        <w:rPr>
          <w:rFonts w:hint="eastAsia"/>
        </w:rPr>
        <w:t>ESD</w:t>
      </w:r>
      <w:r w:rsidRPr="0032475D">
        <w:rPr>
          <w:rFonts w:hint="eastAsia"/>
        </w:rPr>
        <w:t>插孔</w:t>
      </w:r>
      <w:proofErr w:type="spellEnd"/>
      <w:r w:rsidRPr="0032475D">
        <w:rPr>
          <w:rFonts w:hint="eastAsia"/>
        </w:rPr>
        <w:t>。</w:t>
      </w:r>
      <w:r w:rsidRPr="0032475D">
        <w:rPr>
          <w:rFonts w:hint="eastAsia"/>
        </w:rPr>
        <w:t xml:space="preserve"> </w:t>
      </w:r>
    </w:p>
    <w:p w:rsidR="00EB5497" w:rsidRDefault="00EB5497" w:rsidP="008A0B9A">
      <w:pPr>
        <w:pStyle w:val="Step"/>
        <w:numPr>
          <w:ilvl w:val="5"/>
          <w:numId w:val="37"/>
        </w:numPr>
        <w:ind w:leftChars="200" w:left="579"/>
      </w:pPr>
      <w:proofErr w:type="spellStart"/>
      <w:r w:rsidRPr="0032475D">
        <w:rPr>
          <w:rFonts w:hint="eastAsia"/>
        </w:rPr>
        <w:t>拆卸进风框防尘网</w:t>
      </w:r>
      <w:proofErr w:type="spellEnd"/>
      <w:r w:rsidRPr="0032475D">
        <w:rPr>
          <w:rFonts w:hint="eastAsia"/>
        </w:rPr>
        <w:t>。</w:t>
      </w:r>
    </w:p>
    <w:p w:rsidR="00EB5497" w:rsidRPr="00DA09DA" w:rsidRDefault="00EB5497" w:rsidP="008A0B9A">
      <w:pPr>
        <w:pStyle w:val="ItemStep"/>
        <w:numPr>
          <w:ilvl w:val="6"/>
          <w:numId w:val="39"/>
        </w:numPr>
        <w:ind w:leftChars="200" w:left="845"/>
      </w:pPr>
      <w:r>
        <w:rPr>
          <w:rFonts w:hint="eastAsia"/>
        </w:rPr>
        <w:t>双手同时按压进风框面板两侧的抠手位，平行向外拉，将进风框面板取下，如下图所示。</w:t>
      </w:r>
    </w:p>
    <w:p w:rsidR="00EB5497" w:rsidRPr="0053388C" w:rsidRDefault="00EB5497" w:rsidP="008A0B9A">
      <w:pPr>
        <w:pStyle w:val="FigureDescription"/>
        <w:numPr>
          <w:ilvl w:val="7"/>
          <w:numId w:val="37"/>
        </w:numPr>
        <w:ind w:leftChars="200" w:left="420"/>
      </w:pPr>
      <w:bookmarkStart w:id="2" w:name="_Toc482266399"/>
      <w:r>
        <w:rPr>
          <w:rFonts w:hint="eastAsia"/>
        </w:rPr>
        <w:t>NE40E-X8</w:t>
      </w:r>
      <w:r w:rsidRPr="0053388C">
        <w:rPr>
          <w:rFonts w:hint="eastAsia"/>
        </w:rPr>
        <w:t>进风框</w:t>
      </w:r>
      <w:r>
        <w:rPr>
          <w:rFonts w:hint="eastAsia"/>
        </w:rPr>
        <w:t>面板</w:t>
      </w:r>
      <w:r w:rsidRPr="0053388C">
        <w:rPr>
          <w:rFonts w:hint="eastAsia"/>
        </w:rPr>
        <w:t>拆卸示意图</w:t>
      </w:r>
      <w:bookmarkEnd w:id="2"/>
    </w:p>
    <w:p w:rsidR="00EB5497" w:rsidRDefault="00EB5497" w:rsidP="008A0B9A">
      <w:pPr>
        <w:pStyle w:val="Figure"/>
        <w:ind w:leftChars="200" w:left="420"/>
      </w:pPr>
      <w:r>
        <w:rPr>
          <w:rFonts w:hint="eastAsia"/>
          <w:noProof/>
        </w:rPr>
        <w:drawing>
          <wp:inline distT="0" distB="0" distL="0" distR="0">
            <wp:extent cx="2028825" cy="1685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497" w:rsidRDefault="00EB5497" w:rsidP="008A0B9A">
      <w:pPr>
        <w:pStyle w:val="ItemStep"/>
        <w:numPr>
          <w:ilvl w:val="6"/>
          <w:numId w:val="39"/>
        </w:numPr>
        <w:ind w:leftChars="200" w:left="845"/>
      </w:pPr>
      <w:r>
        <w:rPr>
          <w:rFonts w:hint="eastAsia"/>
        </w:rPr>
        <w:t>将进风框面板放于平整桌面上，双手同时向进风框面板内侧挤压网状固定架的扣手位，取出网状固定架，拆除内部海绵防尘网，如下图所示。</w:t>
      </w:r>
    </w:p>
    <w:p w:rsidR="00EB5497" w:rsidRPr="00186C5E" w:rsidRDefault="00EB5497" w:rsidP="008A0B9A">
      <w:pPr>
        <w:pStyle w:val="FigureDescription"/>
        <w:numPr>
          <w:ilvl w:val="7"/>
          <w:numId w:val="37"/>
        </w:numPr>
        <w:ind w:leftChars="200" w:left="420"/>
      </w:pPr>
      <w:bookmarkStart w:id="3" w:name="_Toc482266400"/>
      <w:r w:rsidRPr="00186C5E">
        <w:rPr>
          <w:rFonts w:hint="eastAsia"/>
        </w:rPr>
        <w:t>NE40E-X</w:t>
      </w:r>
      <w:r>
        <w:rPr>
          <w:rFonts w:hint="eastAsia"/>
        </w:rPr>
        <w:t>8</w:t>
      </w:r>
      <w:r>
        <w:rPr>
          <w:rFonts w:hint="eastAsia"/>
        </w:rPr>
        <w:t>进风框面板内海绵</w:t>
      </w:r>
      <w:r w:rsidRPr="00186C5E">
        <w:rPr>
          <w:rFonts w:hint="eastAsia"/>
        </w:rPr>
        <w:t>防尘网拆除示意图</w:t>
      </w:r>
      <w:bookmarkEnd w:id="3"/>
    </w:p>
    <w:p w:rsidR="00EB5497" w:rsidRPr="00DA09DA" w:rsidRDefault="00EB5497" w:rsidP="008A0B9A">
      <w:pPr>
        <w:ind w:leftChars="200" w:left="420"/>
      </w:pPr>
      <w:r>
        <w:rPr>
          <w:rFonts w:hint="eastAsia"/>
          <w:noProof/>
        </w:rPr>
        <w:drawing>
          <wp:inline distT="0" distB="0" distL="0" distR="0">
            <wp:extent cx="3629025" cy="1733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497" w:rsidRDefault="00EB5497" w:rsidP="008A0B9A">
      <w:pPr>
        <w:pStyle w:val="Step"/>
        <w:numPr>
          <w:ilvl w:val="5"/>
          <w:numId w:val="37"/>
        </w:numPr>
        <w:ind w:leftChars="200" w:left="579"/>
      </w:pPr>
      <w:proofErr w:type="spellStart"/>
      <w:r>
        <w:rPr>
          <w:rFonts w:hint="eastAsia"/>
        </w:rPr>
        <w:t>清理防尘网</w:t>
      </w:r>
      <w:proofErr w:type="spellEnd"/>
      <w:r>
        <w:rPr>
          <w:rFonts w:hint="eastAsia"/>
        </w:rPr>
        <w:t>。</w:t>
      </w:r>
    </w:p>
    <w:p w:rsidR="00EB5497" w:rsidRDefault="00EB5497" w:rsidP="008A0B9A">
      <w:pPr>
        <w:ind w:leftChars="200" w:left="420"/>
      </w:pPr>
      <w:r>
        <w:rPr>
          <w:rFonts w:hint="eastAsia"/>
        </w:rPr>
        <w:lastRenderedPageBreak/>
        <w:t>路由器采用的是海绵防尘网，清理步骤如下：</w:t>
      </w:r>
    </w:p>
    <w:p w:rsidR="00EB5497" w:rsidRDefault="00EB5497" w:rsidP="008A0B9A">
      <w:pPr>
        <w:pStyle w:val="ItemStep"/>
        <w:numPr>
          <w:ilvl w:val="6"/>
          <w:numId w:val="39"/>
        </w:numPr>
        <w:ind w:leftChars="200" w:left="845"/>
      </w:pPr>
      <w:r w:rsidRPr="0045391A">
        <w:rPr>
          <w:rFonts w:hint="eastAsia"/>
        </w:rPr>
        <w:t>将</w:t>
      </w:r>
      <w:r>
        <w:rPr>
          <w:rFonts w:hint="eastAsia"/>
        </w:rPr>
        <w:t>防尘</w:t>
      </w:r>
      <w:r w:rsidRPr="0045391A">
        <w:rPr>
          <w:rFonts w:hint="eastAsia"/>
        </w:rPr>
        <w:t>网上较多的灰尘拍打掉</w:t>
      </w:r>
      <w:r>
        <w:rPr>
          <w:rFonts w:hint="eastAsia"/>
        </w:rPr>
        <w:t>。</w:t>
      </w:r>
    </w:p>
    <w:p w:rsidR="00EB5497" w:rsidRDefault="00EB5497" w:rsidP="008A0B9A">
      <w:pPr>
        <w:pStyle w:val="ItemStep"/>
        <w:numPr>
          <w:ilvl w:val="6"/>
          <w:numId w:val="37"/>
        </w:numPr>
        <w:ind w:leftChars="200" w:left="845"/>
      </w:pPr>
      <w:r>
        <w:rPr>
          <w:rFonts w:hint="eastAsia"/>
        </w:rPr>
        <w:t>用清水清洗防尘网或用软毛刷、吸尘器将防尘网上面的灰尘清理、吸净。</w:t>
      </w:r>
    </w:p>
    <w:p w:rsidR="00EB5497" w:rsidRPr="00002E8E" w:rsidRDefault="00EB5497" w:rsidP="008A0B9A">
      <w:pPr>
        <w:ind w:leftChars="200" w:left="420"/>
      </w:pPr>
    </w:p>
    <w:p w:rsidR="00EB5497" w:rsidRPr="00466B0C" w:rsidRDefault="00EB5497" w:rsidP="008A0B9A">
      <w:pPr>
        <w:pStyle w:val="CAUTIONHeading"/>
        <w:ind w:leftChars="200" w:left="420"/>
      </w:pPr>
      <w:r>
        <w:rPr>
          <w:rFonts w:hint="eastAsia"/>
        </w:rPr>
        <w:drawing>
          <wp:inline distT="0" distB="0" distL="0" distR="0">
            <wp:extent cx="895350" cy="400050"/>
            <wp:effectExtent l="0" t="0" r="0" b="0"/>
            <wp:docPr id="7" name="图片 7" descr="注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注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497" w:rsidRDefault="00EB5497" w:rsidP="008A0B9A">
      <w:pPr>
        <w:pStyle w:val="CAUTIONTextList"/>
        <w:ind w:leftChars="200" w:left="704"/>
      </w:pPr>
      <w:r>
        <w:rPr>
          <w:rFonts w:ascii="宋体" w:cs="宋体" w:hint="eastAsia"/>
          <w:color w:val="000000"/>
          <w:kern w:val="0"/>
          <w:sz w:val="20"/>
          <w:szCs w:val="20"/>
        </w:rPr>
        <w:t>请使用清水将防尘网清洗干净，清洗时按压防尘网即可，但不可搓揉，避免防尘网破损。如不慎破损，</w:t>
      </w:r>
      <w:proofErr w:type="gramStart"/>
      <w:r>
        <w:rPr>
          <w:rFonts w:ascii="宋体" w:cs="宋体" w:hint="eastAsia"/>
          <w:color w:val="000000"/>
          <w:kern w:val="0"/>
          <w:sz w:val="20"/>
          <w:szCs w:val="20"/>
        </w:rPr>
        <w:t>请申请</w:t>
      </w:r>
      <w:proofErr w:type="gramEnd"/>
      <w:r>
        <w:rPr>
          <w:rFonts w:ascii="宋体" w:cs="宋体" w:hint="eastAsia"/>
          <w:color w:val="000000"/>
          <w:kern w:val="0"/>
          <w:sz w:val="20"/>
          <w:szCs w:val="20"/>
        </w:rPr>
        <w:t>更换新防尘网，防尘网编码：</w:t>
      </w:r>
      <w:r w:rsidRPr="005E2636">
        <w:rPr>
          <w:rFonts w:ascii="宋体" w:cs="宋体"/>
          <w:color w:val="000000"/>
          <w:kern w:val="0"/>
          <w:sz w:val="20"/>
          <w:szCs w:val="20"/>
        </w:rPr>
        <w:t>212422</w:t>
      </w:r>
      <w:r>
        <w:rPr>
          <w:rFonts w:ascii="宋体" w:cs="宋体" w:hint="eastAsia"/>
          <w:color w:val="000000"/>
          <w:kern w:val="0"/>
          <w:sz w:val="20"/>
          <w:szCs w:val="20"/>
        </w:rPr>
        <w:t>13</w:t>
      </w:r>
      <w:r>
        <w:rPr>
          <w:rFonts w:ascii="宋体" w:cs="宋体" w:hint="eastAsia"/>
          <w:color w:val="000000"/>
          <w:kern w:val="0"/>
          <w:sz w:val="20"/>
          <w:szCs w:val="20"/>
        </w:rPr>
        <w:t>。</w:t>
      </w:r>
    </w:p>
    <w:p w:rsidR="00EB5497" w:rsidRPr="00814217" w:rsidRDefault="00EB5497" w:rsidP="008A0B9A">
      <w:pPr>
        <w:pStyle w:val="CAUTIONTextList"/>
        <w:ind w:leftChars="200" w:left="704"/>
      </w:pPr>
      <w:r>
        <w:rPr>
          <w:rFonts w:ascii="宋体" w:cs="宋体" w:hint="eastAsia"/>
          <w:color w:val="000000"/>
          <w:kern w:val="0"/>
          <w:sz w:val="20"/>
          <w:szCs w:val="20"/>
        </w:rPr>
        <w:t>清洗完毕后务必将防尘网晾干，可以使用空调的出风口等处进行吹干。</w:t>
      </w:r>
    </w:p>
    <w:p w:rsidR="00EB5497" w:rsidRPr="00EA6A4B" w:rsidRDefault="00EB5497" w:rsidP="008A0B9A">
      <w:pPr>
        <w:pStyle w:val="CAUTIONTextList"/>
        <w:ind w:leftChars="200" w:left="704"/>
      </w:pPr>
      <w:r>
        <w:rPr>
          <w:rFonts w:ascii="宋体" w:cs="宋体" w:hint="eastAsia"/>
          <w:color w:val="000000"/>
          <w:kern w:val="0"/>
          <w:sz w:val="20"/>
          <w:szCs w:val="20"/>
        </w:rPr>
        <w:t>必须将海绵防尘网从防尘网面板拆除后再清理，不</w:t>
      </w:r>
      <w:r w:rsidRPr="00794488">
        <w:rPr>
          <w:rFonts w:ascii="宋体" w:cs="宋体" w:hint="eastAsia"/>
          <w:color w:val="000000"/>
          <w:kern w:val="0"/>
          <w:sz w:val="20"/>
          <w:szCs w:val="20"/>
        </w:rPr>
        <w:t>允许不拆</w:t>
      </w:r>
      <w:r>
        <w:rPr>
          <w:rFonts w:ascii="宋体" w:cs="宋体" w:hint="eastAsia"/>
          <w:color w:val="000000"/>
          <w:kern w:val="0"/>
          <w:sz w:val="20"/>
          <w:szCs w:val="20"/>
        </w:rPr>
        <w:t>海绵</w:t>
      </w:r>
      <w:r w:rsidRPr="00794488">
        <w:rPr>
          <w:rFonts w:ascii="宋体" w:cs="宋体" w:hint="eastAsia"/>
          <w:color w:val="000000"/>
          <w:kern w:val="0"/>
          <w:sz w:val="20"/>
          <w:szCs w:val="20"/>
        </w:rPr>
        <w:t>防尘网直接</w:t>
      </w:r>
      <w:r>
        <w:rPr>
          <w:rFonts w:ascii="宋体" w:cs="宋体" w:hint="eastAsia"/>
          <w:color w:val="000000"/>
          <w:kern w:val="0"/>
          <w:sz w:val="20"/>
          <w:szCs w:val="20"/>
        </w:rPr>
        <w:t>带面板整体清理。</w:t>
      </w:r>
    </w:p>
    <w:p w:rsidR="00EB5497" w:rsidRDefault="00EB5497" w:rsidP="008A0B9A">
      <w:pPr>
        <w:pStyle w:val="Step"/>
        <w:numPr>
          <w:ilvl w:val="5"/>
          <w:numId w:val="37"/>
        </w:numPr>
        <w:ind w:leftChars="200" w:left="579"/>
      </w:pPr>
      <w:proofErr w:type="spellStart"/>
      <w:r>
        <w:rPr>
          <w:rFonts w:hint="eastAsia"/>
        </w:rPr>
        <w:t>安装进风框的防尘网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B5497" w:rsidRDefault="00EB5497" w:rsidP="008A0B9A">
      <w:pPr>
        <w:pStyle w:val="ItemStep"/>
        <w:numPr>
          <w:ilvl w:val="6"/>
          <w:numId w:val="39"/>
        </w:numPr>
        <w:ind w:leftChars="200" w:left="845"/>
      </w:pPr>
      <w:r>
        <w:rPr>
          <w:rFonts w:hint="eastAsia"/>
        </w:rPr>
        <w:t>将干净且干燥的海绵防尘网平整铺放于进风框面板内，再将网状固定架安装于进风框面板内，如下图所示。</w:t>
      </w:r>
    </w:p>
    <w:p w:rsidR="00EB5497" w:rsidRPr="00466B0C" w:rsidRDefault="00EB5497" w:rsidP="008A0B9A">
      <w:pPr>
        <w:pStyle w:val="CAUTIONHeading"/>
        <w:ind w:leftChars="200" w:left="420"/>
      </w:pPr>
      <w:r>
        <w:rPr>
          <w:rFonts w:hint="eastAsia"/>
        </w:rPr>
        <w:drawing>
          <wp:inline distT="0" distB="0" distL="0" distR="0">
            <wp:extent cx="895350" cy="400050"/>
            <wp:effectExtent l="0" t="0" r="0" b="0"/>
            <wp:docPr id="6" name="图片 6" descr="注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注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497" w:rsidRDefault="00EB5497" w:rsidP="008A0B9A">
      <w:pPr>
        <w:pStyle w:val="CAUTIONTextList"/>
        <w:ind w:leftChars="200" w:left="704"/>
      </w:pPr>
      <w:r>
        <w:rPr>
          <w:rFonts w:ascii="宋体" w:cs="宋体" w:hint="eastAsia"/>
          <w:color w:val="000000"/>
          <w:kern w:val="0"/>
          <w:sz w:val="20"/>
          <w:szCs w:val="20"/>
        </w:rPr>
        <w:t>安装</w:t>
      </w:r>
      <w:r>
        <w:rPr>
          <w:rFonts w:ascii="宋体" w:cs="宋体"/>
          <w:color w:val="000000"/>
          <w:kern w:val="0"/>
          <w:sz w:val="20"/>
          <w:szCs w:val="20"/>
        </w:rPr>
        <w:t>海绵防尘网时，需将</w:t>
      </w:r>
      <w:r>
        <w:rPr>
          <w:rFonts w:ascii="宋体" w:cs="宋体" w:hint="eastAsia"/>
          <w:color w:val="000000"/>
          <w:kern w:val="0"/>
          <w:sz w:val="20"/>
          <w:szCs w:val="20"/>
        </w:rPr>
        <w:t>网状</w:t>
      </w:r>
      <w:r>
        <w:rPr>
          <w:rFonts w:ascii="宋体" w:cs="宋体"/>
          <w:color w:val="000000"/>
          <w:kern w:val="0"/>
          <w:sz w:val="20"/>
          <w:szCs w:val="20"/>
        </w:rPr>
        <w:t>固定架</w:t>
      </w:r>
      <w:r>
        <w:rPr>
          <w:rFonts w:ascii="宋体" w:cs="宋体" w:hint="eastAsia"/>
          <w:color w:val="000000"/>
          <w:kern w:val="0"/>
          <w:sz w:val="20"/>
          <w:szCs w:val="20"/>
        </w:rPr>
        <w:t>紧固</w:t>
      </w:r>
      <w:r>
        <w:rPr>
          <w:rFonts w:ascii="宋体" w:cs="宋体"/>
          <w:color w:val="000000"/>
          <w:kern w:val="0"/>
          <w:sz w:val="20"/>
          <w:szCs w:val="20"/>
        </w:rPr>
        <w:t>卡在进风框面板的四个卡口</w:t>
      </w:r>
      <w:r>
        <w:rPr>
          <w:rFonts w:ascii="宋体" w:cs="宋体" w:hint="eastAsia"/>
          <w:color w:val="000000"/>
          <w:kern w:val="0"/>
          <w:sz w:val="20"/>
          <w:szCs w:val="20"/>
        </w:rPr>
        <w:t>处</w:t>
      </w:r>
      <w:r>
        <w:rPr>
          <w:rFonts w:ascii="宋体" w:cs="宋体"/>
          <w:color w:val="000000"/>
          <w:kern w:val="0"/>
          <w:sz w:val="20"/>
          <w:szCs w:val="20"/>
        </w:rPr>
        <w:t>，如</w:t>
      </w:r>
      <w:r>
        <w:rPr>
          <w:rFonts w:ascii="宋体" w:cs="宋体" w:hint="eastAsia"/>
          <w:color w:val="000000"/>
          <w:kern w:val="0"/>
          <w:sz w:val="20"/>
          <w:szCs w:val="20"/>
        </w:rPr>
        <w:t>下图所示。</w:t>
      </w:r>
    </w:p>
    <w:p w:rsidR="00EB5497" w:rsidRDefault="00EB5497" w:rsidP="008A0B9A">
      <w:pPr>
        <w:pStyle w:val="FigureDescription"/>
        <w:numPr>
          <w:ilvl w:val="7"/>
          <w:numId w:val="37"/>
        </w:numPr>
        <w:ind w:leftChars="200" w:left="420"/>
      </w:pPr>
      <w:bookmarkStart w:id="4" w:name="_Toc482266401"/>
      <w:r w:rsidRPr="00186C5E">
        <w:rPr>
          <w:rFonts w:hint="eastAsia"/>
        </w:rPr>
        <w:t>NE40E-X</w:t>
      </w:r>
      <w:r>
        <w:rPr>
          <w:rFonts w:hint="eastAsia"/>
        </w:rPr>
        <w:t>8</w:t>
      </w:r>
      <w:r>
        <w:rPr>
          <w:rFonts w:hint="eastAsia"/>
        </w:rPr>
        <w:t>进风框面板内海绵</w:t>
      </w:r>
      <w:r w:rsidRPr="00186C5E">
        <w:rPr>
          <w:rFonts w:hint="eastAsia"/>
        </w:rPr>
        <w:t>防尘网</w:t>
      </w:r>
      <w:r>
        <w:rPr>
          <w:rFonts w:hint="eastAsia"/>
        </w:rPr>
        <w:t>安装</w:t>
      </w:r>
      <w:r w:rsidRPr="00186C5E">
        <w:rPr>
          <w:rFonts w:hint="eastAsia"/>
        </w:rPr>
        <w:t>示意图</w:t>
      </w:r>
      <w:bookmarkEnd w:id="4"/>
    </w:p>
    <w:p w:rsidR="00EB5497" w:rsidRDefault="00EB5497" w:rsidP="008A0B9A">
      <w:pPr>
        <w:ind w:leftChars="200" w:left="420"/>
        <w:rPr>
          <w:noProof/>
        </w:rPr>
      </w:pPr>
      <w:r w:rsidRPr="00FC62DF">
        <w:rPr>
          <w:noProof/>
        </w:rPr>
        <w:drawing>
          <wp:inline distT="0" distB="0" distL="0" distR="0">
            <wp:extent cx="3667125" cy="1581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497" w:rsidRDefault="00EB5497" w:rsidP="008A0B9A">
      <w:pPr>
        <w:pStyle w:val="ItemStep"/>
        <w:numPr>
          <w:ilvl w:val="6"/>
          <w:numId w:val="39"/>
        </w:numPr>
        <w:ind w:leftChars="200" w:left="845"/>
      </w:pPr>
      <w:r>
        <w:rPr>
          <w:rFonts w:hint="eastAsia"/>
        </w:rPr>
        <w:t>双手握住进风框面板两侧的扣手位，将进风框面板装回对应的位置，如下图所示。</w:t>
      </w:r>
      <w:r>
        <w:rPr>
          <w:rFonts w:hint="eastAsia"/>
        </w:rPr>
        <w:t xml:space="preserve"> </w:t>
      </w:r>
    </w:p>
    <w:p w:rsidR="00EB5497" w:rsidRDefault="00EB5497" w:rsidP="008A0B9A">
      <w:pPr>
        <w:pStyle w:val="FigureDescription"/>
        <w:numPr>
          <w:ilvl w:val="7"/>
          <w:numId w:val="37"/>
        </w:numPr>
        <w:ind w:leftChars="200" w:left="420"/>
      </w:pPr>
      <w:bookmarkStart w:id="5" w:name="dc_ne_replace_000091__fig_dc_ne_replace_"/>
      <w:bookmarkStart w:id="6" w:name="fig_dc_ne_replace_00009103"/>
      <w:bookmarkStart w:id="7" w:name="_Toc482266402"/>
      <w:bookmarkEnd w:id="5"/>
      <w:bookmarkEnd w:id="6"/>
      <w:r>
        <w:rPr>
          <w:rFonts w:hint="eastAsia"/>
        </w:rPr>
        <w:t>NE40E-X8</w:t>
      </w:r>
      <w:r>
        <w:rPr>
          <w:rFonts w:hint="eastAsia"/>
        </w:rPr>
        <w:t>进风框面板安装示意图</w:t>
      </w:r>
      <w:bookmarkEnd w:id="7"/>
    </w:p>
    <w:p w:rsidR="00EB5497" w:rsidRDefault="00EB5497" w:rsidP="008A0B9A">
      <w:pPr>
        <w:pStyle w:val="Figure"/>
        <w:ind w:leftChars="200" w:left="420"/>
      </w:pPr>
      <w:r>
        <w:rPr>
          <w:rFonts w:hint="eastAsia"/>
          <w:noProof/>
        </w:rPr>
        <w:drawing>
          <wp:inline distT="0" distB="0" distL="0" distR="0">
            <wp:extent cx="3771900" cy="1390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497" w:rsidRPr="007E5688" w:rsidRDefault="00EB5497" w:rsidP="008A0B9A">
      <w:pPr>
        <w:ind w:leftChars="200" w:left="420"/>
      </w:pPr>
    </w:p>
    <w:p w:rsidR="00EB5497" w:rsidRPr="00466B0C" w:rsidRDefault="00EB5497" w:rsidP="008A0B9A">
      <w:pPr>
        <w:pStyle w:val="CAUTIONHeading"/>
        <w:ind w:leftChars="200" w:left="420"/>
      </w:pPr>
      <w:r>
        <w:rPr>
          <w:rFonts w:hint="eastAsia"/>
        </w:rPr>
        <w:lastRenderedPageBreak/>
        <w:drawing>
          <wp:inline distT="0" distB="0" distL="0" distR="0">
            <wp:extent cx="895350" cy="400050"/>
            <wp:effectExtent l="0" t="0" r="0" b="0"/>
            <wp:docPr id="2" name="图片 2" descr="注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注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497" w:rsidRDefault="00EB5497" w:rsidP="008A0B9A">
      <w:pPr>
        <w:pStyle w:val="CAUTIONTextList"/>
        <w:ind w:leftChars="200" w:left="704"/>
      </w:pPr>
      <w:r>
        <w:rPr>
          <w:rFonts w:ascii="宋体" w:cs="宋体" w:hint="eastAsia"/>
          <w:color w:val="000000"/>
          <w:kern w:val="0"/>
          <w:sz w:val="20"/>
          <w:szCs w:val="20"/>
        </w:rPr>
        <w:t>安装进风框面板时，需注意安装方向，请按照图</w:t>
      </w:r>
      <w:r>
        <w:rPr>
          <w:rFonts w:ascii="宋体" w:cs="宋体" w:hint="eastAsia"/>
          <w:color w:val="000000"/>
          <w:kern w:val="0"/>
          <w:sz w:val="20"/>
          <w:szCs w:val="20"/>
        </w:rPr>
        <w:t>2-24</w:t>
      </w:r>
      <w:r>
        <w:rPr>
          <w:rFonts w:ascii="宋体" w:cs="宋体" w:hint="eastAsia"/>
          <w:color w:val="000000"/>
          <w:kern w:val="0"/>
          <w:sz w:val="20"/>
          <w:szCs w:val="20"/>
        </w:rPr>
        <w:t>红色线框内</w:t>
      </w:r>
      <w:r>
        <w:rPr>
          <w:rFonts w:hint="eastAsia"/>
        </w:rPr>
        <w:t>所示方向安装，避免反装</w:t>
      </w:r>
      <w:r>
        <w:rPr>
          <w:rFonts w:ascii="宋体" w:cs="宋体" w:hint="eastAsia"/>
          <w:color w:val="000000"/>
          <w:kern w:val="0"/>
          <w:sz w:val="20"/>
          <w:szCs w:val="20"/>
        </w:rPr>
        <w:t>。</w:t>
      </w:r>
    </w:p>
    <w:p w:rsidR="00EB5497" w:rsidRDefault="00EB5497" w:rsidP="008A0B9A">
      <w:pPr>
        <w:ind w:leftChars="200" w:left="420"/>
      </w:pPr>
    </w:p>
    <w:p w:rsidR="00152B8F" w:rsidRDefault="00EB5497" w:rsidP="008A0B9A">
      <w:pPr>
        <w:spacing w:line="240" w:lineRule="auto"/>
        <w:ind w:leftChars="200" w:left="420"/>
      </w:pPr>
      <w:r>
        <w:rPr>
          <w:rFonts w:hint="eastAsia"/>
          <w:noProof/>
        </w:rPr>
        <w:drawing>
          <wp:inline distT="0" distB="0" distL="0" distR="0">
            <wp:extent cx="288607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B8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A43" w:rsidRDefault="00F32A43">
      <w:r>
        <w:separator/>
      </w:r>
    </w:p>
  </w:endnote>
  <w:endnote w:type="continuationSeparator" w:id="0">
    <w:p w:rsidR="00F32A43" w:rsidRDefault="00F32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5B0" w:rsidRDefault="002535B0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2535B0" w:rsidTr="0075012D">
      <w:trPr>
        <w:trHeight w:val="257"/>
      </w:trPr>
      <w:tc>
        <w:tcPr>
          <w:tcW w:w="1760" w:type="pct"/>
        </w:tcPr>
        <w:p w:rsidR="002535B0" w:rsidRDefault="002535B0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A0B9A">
            <w:rPr>
              <w:noProof/>
            </w:rPr>
            <w:t>2019-4-14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2535B0" w:rsidRDefault="002535B0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2535B0" w:rsidRDefault="002535B0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B5497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EB5497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2535B0" w:rsidRDefault="002535B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5B0" w:rsidRDefault="002535B0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A43" w:rsidRDefault="00F32A43">
      <w:r>
        <w:separator/>
      </w:r>
    </w:p>
  </w:footnote>
  <w:footnote w:type="continuationSeparator" w:id="0">
    <w:p w:rsidR="00F32A43" w:rsidRDefault="00F32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5B0" w:rsidRDefault="002535B0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816"/>
      <w:gridCol w:w="5321"/>
      <w:gridCol w:w="1169"/>
    </w:tblGrid>
    <w:tr w:rsidR="002535B0">
      <w:trPr>
        <w:cantSplit/>
        <w:trHeight w:hRule="exact" w:val="782"/>
      </w:trPr>
      <w:tc>
        <w:tcPr>
          <w:tcW w:w="500" w:type="pct"/>
        </w:tcPr>
        <w:p w:rsidR="002535B0" w:rsidRDefault="002535B0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2535B0" w:rsidRPr="00780144" w:rsidRDefault="002535B0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2535B0" w:rsidRPr="00780144" w:rsidRDefault="002535B0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2535B0" w:rsidRDefault="002535B0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5B0" w:rsidRDefault="002535B0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08FE4A54"/>
    <w:lvl w:ilvl="0">
      <w:start w:val="1"/>
      <w:numFmt w:val="decimal"/>
      <w:suff w:val="nothing"/>
      <w:lvlText w:val="%1 "/>
      <w:lvlJc w:val="left"/>
      <w:pPr>
        <w:ind w:left="1276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435"/>
        </w:tabs>
        <w:ind w:left="1435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1843"/>
        </w:tabs>
        <w:ind w:left="1843" w:hanging="425"/>
      </w:pPr>
      <w:rPr>
        <w:rFonts w:ascii="Times New Roman" w:hAnsi="Times New Roman" w:cs="Book Antiqua" w:hint="default"/>
        <w:b w:val="0"/>
        <w:bCs/>
        <w:i w:val="0"/>
        <w:iCs w:val="0"/>
        <w:color w:val="auto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9"/>
  </w:num>
  <w:num w:numId="25">
    <w:abstractNumId w:val="9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9"/>
  </w:num>
  <w:num w:numId="31">
    <w:abstractNumId w:val="9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10"/>
  </w:num>
  <w:num w:numId="37">
    <w:abstractNumId w:val="3"/>
  </w:num>
  <w:num w:numId="38">
    <w:abstractNumId w:val="2"/>
  </w:num>
  <w:num w:numId="39">
    <w:abstractNumId w:val="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2B1"/>
    <w:rsid w:val="00035469"/>
    <w:rsid w:val="001016D3"/>
    <w:rsid w:val="00136BFD"/>
    <w:rsid w:val="00152B8F"/>
    <w:rsid w:val="0020484C"/>
    <w:rsid w:val="00234CC8"/>
    <w:rsid w:val="002535B0"/>
    <w:rsid w:val="002606C0"/>
    <w:rsid w:val="002A475F"/>
    <w:rsid w:val="00301F1A"/>
    <w:rsid w:val="003055E4"/>
    <w:rsid w:val="00307760"/>
    <w:rsid w:val="00347E17"/>
    <w:rsid w:val="00380C77"/>
    <w:rsid w:val="003C3481"/>
    <w:rsid w:val="003D0731"/>
    <w:rsid w:val="003D0861"/>
    <w:rsid w:val="003F738D"/>
    <w:rsid w:val="00425F62"/>
    <w:rsid w:val="004555AD"/>
    <w:rsid w:val="004659ED"/>
    <w:rsid w:val="00565719"/>
    <w:rsid w:val="005C01ED"/>
    <w:rsid w:val="005F22B1"/>
    <w:rsid w:val="00616E24"/>
    <w:rsid w:val="00634265"/>
    <w:rsid w:val="00656A3D"/>
    <w:rsid w:val="006E5A31"/>
    <w:rsid w:val="0075012D"/>
    <w:rsid w:val="007619EA"/>
    <w:rsid w:val="00775BB5"/>
    <w:rsid w:val="00780144"/>
    <w:rsid w:val="00794C56"/>
    <w:rsid w:val="00795C2D"/>
    <w:rsid w:val="007C2E6A"/>
    <w:rsid w:val="00815177"/>
    <w:rsid w:val="00827220"/>
    <w:rsid w:val="008918EC"/>
    <w:rsid w:val="008A0B9A"/>
    <w:rsid w:val="008F664E"/>
    <w:rsid w:val="0092470A"/>
    <w:rsid w:val="00974752"/>
    <w:rsid w:val="009B6E25"/>
    <w:rsid w:val="00AD6646"/>
    <w:rsid w:val="00B21E64"/>
    <w:rsid w:val="00B4148F"/>
    <w:rsid w:val="00B7069F"/>
    <w:rsid w:val="00B9681B"/>
    <w:rsid w:val="00BC62AD"/>
    <w:rsid w:val="00BD1606"/>
    <w:rsid w:val="00BE4F5C"/>
    <w:rsid w:val="00C319E6"/>
    <w:rsid w:val="00C53AFA"/>
    <w:rsid w:val="00CB4CC4"/>
    <w:rsid w:val="00CD4A9B"/>
    <w:rsid w:val="00D16C4C"/>
    <w:rsid w:val="00D22C20"/>
    <w:rsid w:val="00D87114"/>
    <w:rsid w:val="00D953FD"/>
    <w:rsid w:val="00DA4C02"/>
    <w:rsid w:val="00DC2AF1"/>
    <w:rsid w:val="00DE3103"/>
    <w:rsid w:val="00DF457B"/>
    <w:rsid w:val="00E02ADD"/>
    <w:rsid w:val="00E4503F"/>
    <w:rsid w:val="00E932C5"/>
    <w:rsid w:val="00E96117"/>
    <w:rsid w:val="00E96AD6"/>
    <w:rsid w:val="00E97494"/>
    <w:rsid w:val="00EB5497"/>
    <w:rsid w:val="00EB7AE9"/>
    <w:rsid w:val="00F071DD"/>
    <w:rsid w:val="00F32A43"/>
    <w:rsid w:val="00F82BAA"/>
    <w:rsid w:val="00FE7B1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115463-17E9-450C-B27C-D32B5CFB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B5497"/>
    <w:pPr>
      <w:topLinePunct/>
      <w:adjustRightInd w:val="0"/>
      <w:snapToGrid w:val="0"/>
      <w:spacing w:before="160" w:after="160" w:line="240" w:lineRule="atLeast"/>
      <w:ind w:left="1701"/>
    </w:pPr>
    <w:rPr>
      <w:rFonts w:cs="Arial"/>
      <w:kern w:val="2"/>
      <w:sz w:val="21"/>
      <w:szCs w:val="21"/>
    </w:rPr>
  </w:style>
  <w:style w:type="paragraph" w:styleId="1">
    <w:name w:val="heading 1"/>
    <w:aliases w:val="heading 1,H1,h1,1st level,Sec1,app heading 1,l1,Huvudrubrik,h11,1st level1,h12,1st level2,h13,1st level3,h14,1st level4,h15,1st level5,h16,1st level6,h17,1st level7,h18,1st level8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,H2,h2,UNDERRUBRIK 1-2,2,h 2,2nd level,l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标题 3 Char Char Char,标题 3 Char Char1,heading 3 Char,标题 3 Char2 Char Char Char,Char Char Char Char Char,Char Char Char,标题 3 Char"/>
    <w:basedOn w:val="a1"/>
    <w:next w:val="a1"/>
    <w:qFormat/>
    <w:pPr>
      <w:keepNext/>
      <w:keepLines/>
      <w:numPr>
        <w:ilvl w:val="2"/>
        <w:numId w:val="35"/>
      </w:numPr>
      <w:adjustRightInd/>
      <w:spacing w:before="260" w:after="260" w:line="416" w:lineRule="auto"/>
      <w:jc w:val="both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heading 4,Char1,标题 4 Char Char Char Char,标题 4 Char Char Char Char Char,标题 4 Char Char Char Char Char Char,Heading 4 Char,Char Char,标题 4 Char Char Char,H4,h4,4,h41,heading 41,h42,heading 42,h411,heading 411,h43,heading 43,h412,heading 412"/>
    <w:basedOn w:val="a1"/>
    <w:next w:val="a1"/>
    <w:link w:val="40"/>
    <w:qFormat/>
    <w:rsid w:val="00EB5497"/>
    <w:pPr>
      <w:keepNext/>
      <w:keepLines/>
      <w:ind w:left="1702" w:hanging="227"/>
      <w:outlineLvl w:val="3"/>
    </w:pPr>
    <w:rPr>
      <w:rFonts w:eastAsia="黑体" w:cs="Times New Roman"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40">
    <w:name w:val="标题 4 字符"/>
    <w:aliases w:val="heading 4 字符,Char1 字符,标题 4 Char Char Char Char 字符,标题 4 Char Char Char Char Char 字符,标题 4 Char Char Char Char Char Char 字符,Heading 4 Char 字符,Char Char 字符,标题 4 Char Char Char 字符,H4 字符,h4 字符,4 字符,h41 字符,heading 41 字符,h42 字符,heading 42 字符,h411 字符"/>
    <w:basedOn w:val="a2"/>
    <w:link w:val="4"/>
    <w:rsid w:val="00EB5497"/>
    <w:rPr>
      <w:rFonts w:eastAsia="黑体"/>
      <w:bCs/>
      <w:kern w:val="2"/>
      <w:sz w:val="21"/>
      <w:szCs w:val="21"/>
    </w:rPr>
  </w:style>
  <w:style w:type="paragraph" w:customStyle="1" w:styleId="BlockLabel">
    <w:name w:val="Block Label"/>
    <w:basedOn w:val="a1"/>
    <w:next w:val="a1"/>
    <w:rsid w:val="00EB5497"/>
    <w:pPr>
      <w:keepNext/>
      <w:keepLines/>
      <w:spacing w:before="300" w:after="80"/>
      <w:ind w:left="0"/>
      <w:outlineLvl w:val="3"/>
    </w:pPr>
    <w:rPr>
      <w:rFonts w:ascii="Book Antiqua" w:eastAsia="黑体" w:hAnsi="Book Antiqua" w:cs="Times New Roman"/>
      <w:bCs/>
      <w:kern w:val="0"/>
      <w:sz w:val="26"/>
      <w:szCs w:val="26"/>
      <w:lang w:val="x-none" w:eastAsia="x-none"/>
    </w:rPr>
  </w:style>
  <w:style w:type="paragraph" w:customStyle="1" w:styleId="Figure">
    <w:name w:val="Figure"/>
    <w:basedOn w:val="a1"/>
    <w:next w:val="a1"/>
    <w:link w:val="FigureChar"/>
    <w:rsid w:val="00EB5497"/>
    <w:pPr>
      <w:keepNext/>
    </w:pPr>
  </w:style>
  <w:style w:type="paragraph" w:customStyle="1" w:styleId="FigureDescription">
    <w:name w:val="Figure Description"/>
    <w:next w:val="Figure"/>
    <w:link w:val="FigureDescriptionChar"/>
    <w:rsid w:val="00EB5497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/>
      <w:spacing w:val="-4"/>
      <w:kern w:val="2"/>
      <w:sz w:val="21"/>
      <w:szCs w:val="21"/>
    </w:rPr>
  </w:style>
  <w:style w:type="paragraph" w:customStyle="1" w:styleId="ItemStep">
    <w:name w:val="Item Step"/>
    <w:rsid w:val="00EB5497"/>
    <w:pPr>
      <w:tabs>
        <w:tab w:val="num" w:pos="1843"/>
      </w:tabs>
      <w:adjustRightInd w:val="0"/>
      <w:snapToGrid w:val="0"/>
      <w:spacing w:before="80" w:after="80" w:line="240" w:lineRule="atLeast"/>
      <w:ind w:left="1843" w:hanging="425"/>
      <w:jc w:val="both"/>
      <w:outlineLvl w:val="6"/>
    </w:pPr>
    <w:rPr>
      <w:rFonts w:cs="Arial"/>
      <w:sz w:val="21"/>
      <w:szCs w:val="21"/>
    </w:rPr>
  </w:style>
  <w:style w:type="paragraph" w:customStyle="1" w:styleId="CAUTIONHeading">
    <w:name w:val="CAUTION Heading"/>
    <w:basedOn w:val="a1"/>
    <w:rsid w:val="00EB5497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CAUTIONTextList">
    <w:name w:val="CAUTION Text List"/>
    <w:basedOn w:val="a1"/>
    <w:rsid w:val="00EB5497"/>
    <w:pPr>
      <w:keepNext/>
      <w:keepLines/>
      <w:numPr>
        <w:numId w:val="38"/>
      </w:numPr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Step">
    <w:name w:val="Step"/>
    <w:basedOn w:val="a1"/>
    <w:link w:val="StepChar"/>
    <w:rsid w:val="00EB5497"/>
    <w:pPr>
      <w:tabs>
        <w:tab w:val="num" w:pos="1435"/>
      </w:tabs>
      <w:ind w:left="1435" w:hanging="159"/>
      <w:outlineLvl w:val="5"/>
    </w:pPr>
    <w:rPr>
      <w:rFonts w:cs="Times New Roman"/>
      <w:snapToGrid w:val="0"/>
      <w:kern w:val="0"/>
      <w:lang w:val="x-none" w:eastAsia="x-none"/>
    </w:rPr>
  </w:style>
  <w:style w:type="paragraph" w:customStyle="1" w:styleId="TableDescription">
    <w:name w:val="Table Description"/>
    <w:basedOn w:val="a1"/>
    <w:next w:val="a1"/>
    <w:rsid w:val="00EB5497"/>
    <w:pPr>
      <w:keepNext/>
      <w:spacing w:before="320" w:after="80"/>
      <w:outlineLvl w:val="7"/>
    </w:pPr>
    <w:rPr>
      <w:rFonts w:eastAsia="黑体"/>
      <w:spacing w:val="-4"/>
    </w:rPr>
  </w:style>
  <w:style w:type="paragraph" w:customStyle="1" w:styleId="NotesHeading">
    <w:name w:val="Notes Heading"/>
    <w:basedOn w:val="CAUTIONHeading"/>
    <w:rsid w:val="00EB5497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a1"/>
    <w:rsid w:val="00EB5497"/>
    <w:pPr>
      <w:keepLines/>
      <w:spacing w:before="40" w:after="80" w:line="200" w:lineRule="atLeast"/>
      <w:ind w:left="2075"/>
    </w:pPr>
    <w:rPr>
      <w:rFonts w:eastAsia="楷体_GB2312"/>
      <w:iCs/>
      <w:sz w:val="18"/>
      <w:szCs w:val="18"/>
    </w:rPr>
  </w:style>
  <w:style w:type="character" w:customStyle="1" w:styleId="FigureDescriptionChar">
    <w:name w:val="Figure Description Char"/>
    <w:link w:val="FigureDescription"/>
    <w:rsid w:val="00EB5497"/>
    <w:rPr>
      <w:rFonts w:eastAsia="黑体"/>
      <w:spacing w:val="-4"/>
      <w:kern w:val="2"/>
      <w:sz w:val="21"/>
      <w:szCs w:val="21"/>
    </w:rPr>
  </w:style>
  <w:style w:type="character" w:customStyle="1" w:styleId="FigureChar">
    <w:name w:val="Figure Char"/>
    <w:link w:val="Figure"/>
    <w:rsid w:val="00EB5497"/>
    <w:rPr>
      <w:rFonts w:cs="Arial"/>
      <w:kern w:val="2"/>
      <w:sz w:val="21"/>
      <w:szCs w:val="21"/>
    </w:rPr>
  </w:style>
  <w:style w:type="character" w:customStyle="1" w:styleId="StepChar">
    <w:name w:val="Step Char"/>
    <w:link w:val="Step"/>
    <w:rsid w:val="00EB5497"/>
    <w:rPr>
      <w:snapToGrid w:val="0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1EDB3-D69D-4FC3-9B66-6D1184A0D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130</Words>
  <Characters>747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xumeng (I)</dc:creator>
  <cp:keywords/>
  <dc:description/>
  <cp:lastModifiedBy>Xu Meng</cp:lastModifiedBy>
  <cp:revision>3</cp:revision>
  <dcterms:created xsi:type="dcterms:W3CDTF">2019-04-14T05:57:00Z</dcterms:created>
  <dcterms:modified xsi:type="dcterms:W3CDTF">2019-04-14T07:51:00Z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1555221054</vt:lpwstr>
  </property>
  <property fmtid="{D5CDD505-2E9C-101B-9397-08002B2CF9AE}" pid="6" name="_2015_ms_pID_725343">
    <vt:lpwstr>(2)5gl7XjRvPJEqP5LVkLmxDcnhcYDfGE9sdA/bkPSeuosUTAtwKX3L7jvZZuLSyY9k+Jp86mNi
/x5PY2GAfUkDYKHNLUEfm3SL1gXxECxJMhsvIUHHbRRJH41sSbM7B00sQgGWYqSPeHGjh7E0
etfELL2wmEnRWDeC03PTk6+7mPbiEJcWfJKgHJN6Hv6/THdJHhqVonrXyDr/yrCD4V699iDx
AtHlmZfM3SZa+iFBqc</vt:lpwstr>
  </property>
  <property fmtid="{D5CDD505-2E9C-101B-9397-08002B2CF9AE}" pid="7" name="_2015_ms_pID_7253431">
    <vt:lpwstr>9NObiNIkt7GBj/TEf7xWPCb+BxxLKslZSHYGb+foCNlkvq1IrNNZXI
aEEjnb4IcHIGOQxZbf2FJsZnIB1Lcx2Q6xJWi5c5nr0tHha7agyKf2IteFvlmjgzyZGZxoqJ
HW3UZSLTGGS7oO5MkNc6X7D0/VOkeGNb5NcuqYAz2HYnJS9EjVkf1odUeH25PbF9hrk=</vt:lpwstr>
  </property>
</Properties>
</file>