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43" w:rsidRPr="00483C65" w:rsidRDefault="00970943" w:rsidP="00970943">
      <w:pPr>
        <w:pStyle w:val="4"/>
        <w:spacing w:before="0" w:beforeAutospacing="0" w:after="12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483C65">
        <w:rPr>
          <w:rFonts w:ascii="Verdana" w:hAnsi="Verdana"/>
          <w:color w:val="000000"/>
          <w:sz w:val="22"/>
          <w:szCs w:val="22"/>
        </w:rPr>
        <w:t>Переменные и типы данных</w:t>
      </w:r>
    </w:p>
    <w:p w:rsidR="00970943" w:rsidRPr="00483C65" w:rsidRDefault="00970943" w:rsidP="00970943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483C65">
        <w:rPr>
          <w:sz w:val="22"/>
          <w:szCs w:val="22"/>
        </w:rPr>
        <w:t>Javascript</w:t>
      </w:r>
      <w:proofErr w:type="spellEnd"/>
      <w:r w:rsidRPr="00483C65">
        <w:rPr>
          <w:sz w:val="22"/>
          <w:szCs w:val="22"/>
        </w:rPr>
        <w:t xml:space="preserve"> во многом наследовал синтаксис языка C, а это значит, что строчные и заглавные буквы в идентификаторах различаются. Нет необходимости специально объявлять переменные, хотя это является хорошей программистской практикой. Первое появление переменной автоматически является ее объявлением. Имя переменной должно начинаться с буквы или символа подчеркивания (_), последующими символами могут быть буквы, цифры и символ подчеркивания (_). Нельзя использовать в качестве имен переменных зарезервированные слова, такие как 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if</w:t>
      </w:r>
      <w:proofErr w:type="spellEnd"/>
      <w:r w:rsidRPr="00483C65">
        <w:rPr>
          <w:sz w:val="22"/>
          <w:szCs w:val="22"/>
        </w:rPr>
        <w:t xml:space="preserve">, 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for</w:t>
      </w:r>
      <w:proofErr w:type="spellEnd"/>
      <w:r w:rsidRPr="00483C65">
        <w:rPr>
          <w:sz w:val="22"/>
          <w:szCs w:val="22"/>
        </w:rPr>
        <w:t xml:space="preserve">, 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function</w:t>
      </w:r>
      <w:proofErr w:type="spellEnd"/>
      <w:r w:rsidRPr="00483C65">
        <w:rPr>
          <w:sz w:val="22"/>
          <w:szCs w:val="22"/>
        </w:rPr>
        <w:t xml:space="preserve">, 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new</w:t>
      </w:r>
      <w:proofErr w:type="spellEnd"/>
      <w:r w:rsidRPr="00483C65">
        <w:rPr>
          <w:sz w:val="22"/>
          <w:szCs w:val="22"/>
        </w:rPr>
        <w:t xml:space="preserve">. Для объявления переменной может использоваться необязательное слово </w:t>
      </w:r>
      <w:proofErr w:type="spellStart"/>
      <w:r w:rsidRPr="00483C65">
        <w:rPr>
          <w:sz w:val="22"/>
          <w:szCs w:val="22"/>
        </w:rPr>
        <w:t>var</w:t>
      </w:r>
      <w:proofErr w:type="spellEnd"/>
      <w:r w:rsidRPr="00483C65">
        <w:rPr>
          <w:sz w:val="22"/>
          <w:szCs w:val="22"/>
        </w:rPr>
        <w:t xml:space="preserve">. Его использование обязательно только в том случае, если переменная объявляется внутри функции и пределом видимости этой переменной должна быть эта функция. Переменные, объявленные без использования 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var</w:t>
      </w:r>
      <w:proofErr w:type="spellEnd"/>
      <w:r w:rsidRPr="00483C65">
        <w:rPr>
          <w:sz w:val="22"/>
          <w:szCs w:val="22"/>
        </w:rPr>
        <w:t>, являются глобальными. Примеры правильного объявления:</w:t>
      </w:r>
    </w:p>
    <w:p w:rsidR="00970943" w:rsidRPr="00483C65" w:rsidRDefault="00970943" w:rsidP="00970943">
      <w:pPr>
        <w:pStyle w:val="HTML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 xml:space="preserve"> 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var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test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; //объявление без присвоения. Значение переменной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undefined</w:t>
      </w:r>
      <w:proofErr w:type="spellEnd"/>
    </w:p>
    <w:p w:rsidR="00970943" w:rsidRPr="00483C65" w:rsidRDefault="00970943" w:rsidP="00970943">
      <w:pPr>
        <w:pStyle w:val="HTML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 xml:space="preserve">  a = 2;</w:t>
      </w:r>
    </w:p>
    <w:p w:rsidR="00970943" w:rsidRPr="00483C65" w:rsidRDefault="00970943" w:rsidP="00970943">
      <w:pPr>
        <w:pStyle w:val="HTML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 xml:space="preserve"> 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var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b2 = 3; </w:t>
      </w:r>
    </w:p>
    <w:p w:rsidR="00970943" w:rsidRPr="00483C65" w:rsidRDefault="00970943" w:rsidP="00970943">
      <w:pPr>
        <w:pStyle w:val="HTML"/>
        <w:spacing w:after="120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 xml:space="preserve">  sum_a_b2 = a + b2;</w:t>
      </w:r>
    </w:p>
    <w:p w:rsidR="00970943" w:rsidRPr="00483C65" w:rsidRDefault="00970943" w:rsidP="00970943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83C65">
        <w:rPr>
          <w:sz w:val="22"/>
          <w:szCs w:val="22"/>
        </w:rPr>
        <w:t>Примеры недопустимых имен:</w:t>
      </w:r>
    </w:p>
    <w:p w:rsidR="00970943" w:rsidRPr="00483C65" w:rsidRDefault="00970943" w:rsidP="00970943">
      <w:pPr>
        <w:pStyle w:val="HTML"/>
        <w:jc w:val="both"/>
        <w:rPr>
          <w:rFonts w:ascii="Verdana" w:hAnsi="Verdana"/>
          <w:color w:val="8B0000"/>
          <w:sz w:val="22"/>
          <w:szCs w:val="22"/>
        </w:rPr>
      </w:pPr>
      <w:proofErr w:type="spellStart"/>
      <w:r w:rsidRPr="00483C65">
        <w:rPr>
          <w:rFonts w:ascii="Verdana" w:hAnsi="Verdana"/>
          <w:color w:val="8B0000"/>
          <w:sz w:val="22"/>
          <w:szCs w:val="22"/>
        </w:rPr>
        <w:t>var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3piglets // начинается с цифры</w:t>
      </w:r>
    </w:p>
    <w:p w:rsidR="00970943" w:rsidRPr="00483C65" w:rsidRDefault="00970943" w:rsidP="00970943">
      <w:pPr>
        <w:pStyle w:val="HTML"/>
        <w:jc w:val="both"/>
        <w:rPr>
          <w:rFonts w:ascii="Verdana" w:hAnsi="Verdana"/>
          <w:color w:val="8B0000"/>
          <w:sz w:val="22"/>
          <w:szCs w:val="22"/>
        </w:rPr>
      </w:pPr>
      <w:proofErr w:type="spellStart"/>
      <w:r w:rsidRPr="00483C65">
        <w:rPr>
          <w:rFonts w:ascii="Verdana" w:hAnsi="Verdana"/>
          <w:color w:val="8B0000"/>
          <w:sz w:val="22"/>
          <w:szCs w:val="22"/>
        </w:rPr>
        <w:t>var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Smith&amp;Wesson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// символ &amp; не допускается</w:t>
      </w:r>
    </w:p>
    <w:p w:rsidR="00970943" w:rsidRPr="00483C65" w:rsidRDefault="00970943" w:rsidP="00970943">
      <w:pPr>
        <w:pStyle w:val="HTML"/>
        <w:spacing w:after="120"/>
        <w:jc w:val="both"/>
        <w:rPr>
          <w:rFonts w:ascii="Verdana" w:hAnsi="Verdana"/>
          <w:color w:val="8B0000"/>
          <w:sz w:val="22"/>
          <w:szCs w:val="22"/>
        </w:rPr>
      </w:pPr>
      <w:proofErr w:type="spellStart"/>
      <w:r w:rsidRPr="00483C65">
        <w:rPr>
          <w:rFonts w:ascii="Verdana" w:hAnsi="Verdana"/>
          <w:color w:val="8B0000"/>
          <w:sz w:val="22"/>
          <w:szCs w:val="22"/>
        </w:rPr>
        <w:t>var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for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//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for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является зарезервированным словом</w:t>
      </w:r>
    </w:p>
    <w:p w:rsidR="00970943" w:rsidRPr="00483C65" w:rsidRDefault="00970943" w:rsidP="00970943">
      <w:pPr>
        <w:pStyle w:val="a3"/>
        <w:spacing w:before="0" w:beforeAutospacing="0" w:after="120" w:afterAutospacing="0"/>
        <w:jc w:val="both"/>
        <w:rPr>
          <w:sz w:val="22"/>
          <w:szCs w:val="22"/>
        </w:rPr>
      </w:pPr>
      <w:r w:rsidRPr="00483C65">
        <w:rPr>
          <w:sz w:val="22"/>
          <w:szCs w:val="22"/>
        </w:rPr>
        <w:t xml:space="preserve">В </w:t>
      </w:r>
      <w:proofErr w:type="spellStart"/>
      <w:r w:rsidRPr="00483C65">
        <w:rPr>
          <w:sz w:val="22"/>
          <w:szCs w:val="22"/>
        </w:rPr>
        <w:t>Javascript</w:t>
      </w:r>
      <w:proofErr w:type="spellEnd"/>
      <w:r w:rsidRPr="00483C65">
        <w:rPr>
          <w:sz w:val="22"/>
          <w:szCs w:val="22"/>
        </w:rPr>
        <w:t xml:space="preserve"> есть три </w:t>
      </w:r>
      <w:r w:rsidRPr="00483C65">
        <w:rPr>
          <w:b/>
          <w:bCs/>
          <w:sz w:val="22"/>
          <w:szCs w:val="22"/>
        </w:rPr>
        <w:t>простых типа данных</w:t>
      </w:r>
      <w:r w:rsidRPr="00483C65">
        <w:rPr>
          <w:sz w:val="22"/>
          <w:szCs w:val="22"/>
        </w:rPr>
        <w:t>: строка (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String</w:t>
      </w:r>
      <w:proofErr w:type="spellEnd"/>
      <w:r w:rsidRPr="00483C65">
        <w:rPr>
          <w:sz w:val="22"/>
          <w:szCs w:val="22"/>
        </w:rPr>
        <w:t>), число (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Number</w:t>
      </w:r>
      <w:proofErr w:type="spellEnd"/>
      <w:r w:rsidRPr="00483C65">
        <w:rPr>
          <w:sz w:val="22"/>
          <w:szCs w:val="22"/>
        </w:rPr>
        <w:t>) и логический тип (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Boolean</w:t>
      </w:r>
      <w:proofErr w:type="spellEnd"/>
      <w:r w:rsidRPr="00483C65">
        <w:rPr>
          <w:sz w:val="22"/>
          <w:szCs w:val="22"/>
        </w:rPr>
        <w:t xml:space="preserve">), два </w:t>
      </w:r>
      <w:r w:rsidRPr="00483C65">
        <w:rPr>
          <w:b/>
          <w:bCs/>
          <w:sz w:val="22"/>
          <w:szCs w:val="22"/>
        </w:rPr>
        <w:t>составных типа</w:t>
      </w:r>
      <w:r w:rsidRPr="00483C65">
        <w:rPr>
          <w:sz w:val="22"/>
          <w:szCs w:val="22"/>
        </w:rPr>
        <w:t>: объект (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Object</w:t>
      </w:r>
      <w:proofErr w:type="spellEnd"/>
      <w:r w:rsidRPr="00483C65">
        <w:rPr>
          <w:sz w:val="22"/>
          <w:szCs w:val="22"/>
        </w:rPr>
        <w:t>) и массив (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Array</w:t>
      </w:r>
      <w:proofErr w:type="spellEnd"/>
      <w:r w:rsidRPr="00483C65">
        <w:rPr>
          <w:sz w:val="22"/>
          <w:szCs w:val="22"/>
        </w:rPr>
        <w:t xml:space="preserve">) и два </w:t>
      </w:r>
      <w:r w:rsidRPr="00483C65">
        <w:rPr>
          <w:b/>
          <w:bCs/>
          <w:sz w:val="22"/>
          <w:szCs w:val="22"/>
        </w:rPr>
        <w:t>специальных типа</w:t>
      </w:r>
      <w:r w:rsidRPr="00483C65">
        <w:rPr>
          <w:sz w:val="22"/>
          <w:szCs w:val="22"/>
        </w:rPr>
        <w:t>: пустое значение (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Null</w:t>
      </w:r>
      <w:proofErr w:type="spellEnd"/>
      <w:r w:rsidRPr="00483C65">
        <w:rPr>
          <w:sz w:val="22"/>
          <w:szCs w:val="22"/>
        </w:rPr>
        <w:t>) и неопределенное значение (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Undefined</w:t>
      </w:r>
      <w:proofErr w:type="spellEnd"/>
      <w:r w:rsidRPr="00483C65">
        <w:rPr>
          <w:sz w:val="22"/>
          <w:szCs w:val="22"/>
        </w:rPr>
        <w:t>). Тип данных ассоциирован не с именем переменной, а с ее значением.</w:t>
      </w:r>
    </w:p>
    <w:p w:rsidR="00970943" w:rsidRPr="00483C65" w:rsidRDefault="00970943" w:rsidP="00970943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83C65">
        <w:rPr>
          <w:sz w:val="22"/>
          <w:szCs w:val="22"/>
        </w:rPr>
        <w:t>Строковые данные – любая цепочка символов, заключенная в одиночные (') или двойные кавычки ("). Одиночные кавычки могут содержаться в строках, заключенных в двойные кавычки и наоборот.</w:t>
      </w:r>
    </w:p>
    <w:p w:rsidR="00970943" w:rsidRPr="00483C65" w:rsidRDefault="00970943" w:rsidP="00970943">
      <w:pPr>
        <w:pStyle w:val="HTML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>"простая строка"</w:t>
      </w:r>
    </w:p>
    <w:p w:rsidR="00970943" w:rsidRPr="00483C65" w:rsidRDefault="00970943" w:rsidP="00970943">
      <w:pPr>
        <w:pStyle w:val="HTML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>'еще одна строка'</w:t>
      </w:r>
    </w:p>
    <w:p w:rsidR="00970943" w:rsidRPr="00483C65" w:rsidRDefault="00970943" w:rsidP="00970943">
      <w:pPr>
        <w:pStyle w:val="HTML"/>
        <w:spacing w:after="120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>"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don't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 xml:space="preserve"> </w:t>
      </w:r>
      <w:proofErr w:type="spellStart"/>
      <w:r w:rsidRPr="00483C65">
        <w:rPr>
          <w:rFonts w:ascii="Verdana" w:hAnsi="Verdana"/>
          <w:color w:val="8B0000"/>
          <w:sz w:val="22"/>
          <w:szCs w:val="22"/>
        </w:rPr>
        <w:t>worry</w:t>
      </w:r>
      <w:proofErr w:type="spellEnd"/>
      <w:r w:rsidRPr="00483C65">
        <w:rPr>
          <w:rFonts w:ascii="Verdana" w:hAnsi="Verdana"/>
          <w:color w:val="8B0000"/>
          <w:sz w:val="22"/>
          <w:szCs w:val="22"/>
        </w:rPr>
        <w:t>"</w:t>
      </w:r>
    </w:p>
    <w:p w:rsidR="00970943" w:rsidRPr="00483C65" w:rsidRDefault="00970943" w:rsidP="00970943">
      <w:pPr>
        <w:pStyle w:val="a3"/>
        <w:spacing w:before="0" w:beforeAutospacing="0" w:after="120" w:afterAutospacing="0"/>
        <w:jc w:val="both"/>
        <w:rPr>
          <w:sz w:val="22"/>
          <w:szCs w:val="22"/>
        </w:rPr>
      </w:pPr>
      <w:r w:rsidRPr="00483C65">
        <w:rPr>
          <w:sz w:val="22"/>
          <w:szCs w:val="22"/>
        </w:rPr>
        <w:t>Числовые данные подразделяются на целые и числа с плавающей запятой (фактически, точкой), но внутренним представлением данных всегда является число с плавающей запятой. Целые числа могут быть представлены в десятеричной, восьмеричной и шестнадцатеричной форме. Числа с плавающей запятой могут записываться в степенной форме.</w:t>
      </w:r>
    </w:p>
    <w:tbl>
      <w:tblPr>
        <w:tblW w:w="500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3"/>
        <w:gridCol w:w="2437"/>
        <w:gridCol w:w="4765"/>
      </w:tblGrid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bookmarkStart w:id="0" w:name=""/>
            <w:bookmarkEnd w:id="0"/>
            <w:r w:rsidRPr="00483C6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Десятичное представление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</w:tr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0.0001, .0001, 1e-4, 1.0e-4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Разные представления числа с плавающей запятой</w:t>
            </w:r>
          </w:p>
        </w:tc>
      </w:tr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Целое</w:t>
            </w:r>
          </w:p>
        </w:tc>
      </w:tr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0377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Восьмеричное представление целого</w:t>
            </w:r>
          </w:p>
        </w:tc>
      </w:tr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0378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Десятичное целое. Восьмеричное представление допускает лишь цифры от 0 до 7</w:t>
            </w:r>
          </w:p>
        </w:tc>
      </w:tr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lastRenderedPageBreak/>
              <w:t>0xff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Шестнадцатеричное представление</w:t>
            </w:r>
          </w:p>
        </w:tc>
      </w:tr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0x3e7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Шестнадцатеричное представление</w:t>
            </w:r>
          </w:p>
        </w:tc>
      </w:tr>
      <w:tr w:rsidR="00970943" w:rsidRPr="00483C65" w:rsidTr="00752302">
        <w:trPr>
          <w:tblCellSpacing w:w="7" w:type="dxa"/>
        </w:trPr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00.001 0x0.001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EAEAEA"/>
          </w:tcPr>
          <w:p w:rsidR="00970943" w:rsidRPr="00483C65" w:rsidRDefault="00970943" w:rsidP="00752302">
            <w:pPr>
              <w:spacing w:after="12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 w:rsidRPr="00483C65">
              <w:rPr>
                <w:rFonts w:ascii="Verdana" w:hAnsi="Verdana"/>
                <w:color w:val="000000"/>
                <w:sz w:val="22"/>
                <w:szCs w:val="22"/>
              </w:rPr>
              <w:t>Ошибка компиляции. Восьмеричные и шестнадцатеричные числа могут быть только целыми</w:t>
            </w:r>
          </w:p>
        </w:tc>
      </w:tr>
    </w:tbl>
    <w:p w:rsidR="00970943" w:rsidRPr="00483C65" w:rsidRDefault="00970943" w:rsidP="00970943">
      <w:pPr>
        <w:pStyle w:val="a3"/>
        <w:spacing w:before="0" w:beforeAutospacing="0" w:after="120" w:afterAutospacing="0"/>
        <w:jc w:val="both"/>
        <w:rPr>
          <w:sz w:val="22"/>
          <w:szCs w:val="22"/>
        </w:rPr>
      </w:pPr>
      <w:r w:rsidRPr="00483C65">
        <w:rPr>
          <w:sz w:val="22"/>
          <w:szCs w:val="22"/>
        </w:rPr>
        <w:t>Данные логического (</w:t>
      </w:r>
      <w:proofErr w:type="spellStart"/>
      <w:r w:rsidRPr="00483C65">
        <w:rPr>
          <w:sz w:val="22"/>
          <w:szCs w:val="22"/>
        </w:rPr>
        <w:t>Boolean</w:t>
      </w:r>
      <w:proofErr w:type="spellEnd"/>
      <w:r w:rsidRPr="00483C65">
        <w:rPr>
          <w:sz w:val="22"/>
          <w:szCs w:val="22"/>
        </w:rPr>
        <w:t xml:space="preserve">) типа принимают лишь одно из двух значений: 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true</w:t>
      </w:r>
      <w:proofErr w:type="spellEnd"/>
      <w:r w:rsidRPr="00483C65">
        <w:rPr>
          <w:sz w:val="22"/>
          <w:szCs w:val="22"/>
        </w:rPr>
        <w:t xml:space="preserve"> (истина) или </w:t>
      </w:r>
      <w:proofErr w:type="spellStart"/>
      <w:r w:rsidRPr="00483C65">
        <w:rPr>
          <w:rStyle w:val="texample1"/>
          <w:rFonts w:ascii="Verdana" w:hAnsi="Verdana"/>
          <w:sz w:val="22"/>
          <w:szCs w:val="22"/>
        </w:rPr>
        <w:t>false</w:t>
      </w:r>
      <w:proofErr w:type="spellEnd"/>
      <w:r w:rsidRPr="00483C65">
        <w:rPr>
          <w:sz w:val="22"/>
          <w:szCs w:val="22"/>
        </w:rPr>
        <w:t xml:space="preserve"> (ложь). </w:t>
      </w:r>
    </w:p>
    <w:p w:rsidR="00970943" w:rsidRPr="00483C65" w:rsidRDefault="00970943" w:rsidP="00970943">
      <w:pPr>
        <w:pStyle w:val="HTML"/>
        <w:spacing w:after="120"/>
        <w:jc w:val="both"/>
        <w:rPr>
          <w:rFonts w:ascii="Verdana" w:hAnsi="Verdana"/>
          <w:color w:val="8B0000"/>
          <w:sz w:val="22"/>
          <w:szCs w:val="22"/>
        </w:rPr>
      </w:pPr>
      <w:r w:rsidRPr="00483C65">
        <w:rPr>
          <w:rFonts w:ascii="Verdana" w:hAnsi="Verdana"/>
          <w:color w:val="8B0000"/>
          <w:sz w:val="22"/>
          <w:szCs w:val="22"/>
        </w:rPr>
        <w:t xml:space="preserve">    y = (x == 10); //истина, если x равно 10  </w:t>
      </w:r>
    </w:p>
    <w:p w:rsidR="002C4573" w:rsidRDefault="002C4573"/>
    <w:p w:rsidR="00DC70B4" w:rsidRDefault="00DC70B4" w:rsidP="00DC70B4">
      <w:pPr>
        <w:jc w:val="center"/>
      </w:pPr>
      <w:r>
        <w:t>ЗАДАНИЕ</w:t>
      </w:r>
    </w:p>
    <w:p w:rsidR="00DC70B4" w:rsidRDefault="00DC70B4" w:rsidP="00DC70B4">
      <w:pPr>
        <w:jc w:val="both"/>
      </w:pPr>
      <w:r>
        <w:t xml:space="preserve">Реализовать во внешнем файле ряд сценариев. Оперировать стандартным набором типов данных и операторов для произвольных значений переменных. Организовать вывод результатов в консоль. (ссылка на справочник </w:t>
      </w:r>
      <w:hyperlink r:id="rId4" w:history="1">
        <w:proofErr w:type="gramStart"/>
        <w:r w:rsidRPr="00612D81">
          <w:rPr>
            <w:rStyle w:val="a4"/>
            <w:lang w:val="en-US"/>
          </w:rPr>
          <w:t>https</w:t>
        </w:r>
        <w:r w:rsidRPr="00612D81">
          <w:rPr>
            <w:rStyle w:val="a4"/>
          </w:rPr>
          <w:t>://</w:t>
        </w:r>
        <w:r w:rsidRPr="00612D81">
          <w:rPr>
            <w:rStyle w:val="a4"/>
            <w:lang w:val="en-US"/>
          </w:rPr>
          <w:t>learn</w:t>
        </w:r>
        <w:r w:rsidRPr="00612D81">
          <w:rPr>
            <w:rStyle w:val="a4"/>
          </w:rPr>
          <w:t>.</w:t>
        </w:r>
        <w:proofErr w:type="spellStart"/>
        <w:r w:rsidRPr="00612D81">
          <w:rPr>
            <w:rStyle w:val="a4"/>
            <w:lang w:val="en-US"/>
          </w:rPr>
          <w:t>ja</w:t>
        </w:r>
        <w:r w:rsidRPr="00612D81">
          <w:rPr>
            <w:rStyle w:val="a4"/>
            <w:lang w:val="en-US"/>
          </w:rPr>
          <w:t>v</w:t>
        </w:r>
        <w:r w:rsidRPr="00612D81">
          <w:rPr>
            <w:rStyle w:val="a4"/>
            <w:lang w:val="en-US"/>
          </w:rPr>
          <w:t>ascript</w:t>
        </w:r>
        <w:proofErr w:type="spellEnd"/>
        <w:r w:rsidRPr="00612D81">
          <w:rPr>
            <w:rStyle w:val="a4"/>
          </w:rPr>
          <w:t>.</w:t>
        </w:r>
        <w:proofErr w:type="spellStart"/>
        <w:r w:rsidRPr="00612D81">
          <w:rPr>
            <w:rStyle w:val="a4"/>
            <w:lang w:val="en-US"/>
          </w:rPr>
          <w:t>ru</w:t>
        </w:r>
        <w:proofErr w:type="spellEnd"/>
        <w:r w:rsidRPr="00612D81">
          <w:rPr>
            <w:rStyle w:val="a4"/>
          </w:rPr>
          <w:t>/</w:t>
        </w:r>
        <w:r w:rsidRPr="00612D81">
          <w:rPr>
            <w:rStyle w:val="a4"/>
            <w:lang w:val="en-US"/>
          </w:rPr>
          <w:t>operators</w:t>
        </w:r>
      </w:hyperlink>
      <w:r>
        <w:t xml:space="preserve"> )</w:t>
      </w:r>
      <w:proofErr w:type="gramEnd"/>
    </w:p>
    <w:p w:rsidR="00DC70B4" w:rsidRDefault="00DC70B4" w:rsidP="00DC70B4">
      <w:pPr>
        <w:jc w:val="both"/>
      </w:pPr>
      <w:r>
        <w:t>Пример:</w:t>
      </w:r>
    </w:p>
    <w:p w:rsidR="00DC70B4" w:rsidRPr="00DC70B4" w:rsidRDefault="00DC70B4" w:rsidP="00DC70B4">
      <w:pPr>
        <w:jc w:val="both"/>
      </w:pPr>
      <w:r>
        <w:rPr>
          <w:lang w:val="en-US"/>
        </w:rPr>
        <w:t>//</w:t>
      </w:r>
      <w:r>
        <w:t>сложение</w:t>
      </w:r>
    </w:p>
    <w:p w:rsidR="00DC70B4" w:rsidRPr="00DC70B4" w:rsidRDefault="00DC70B4" w:rsidP="00DC70B4">
      <w:pPr>
        <w:jc w:val="both"/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DC70B4">
        <w:t xml:space="preserve"> </w:t>
      </w:r>
      <w:r>
        <w:rPr>
          <w:lang w:val="en-US"/>
        </w:rPr>
        <w:t>x</w:t>
      </w:r>
      <w:r w:rsidRPr="00DC70B4">
        <w:t>=5;</w:t>
      </w:r>
    </w:p>
    <w:p w:rsidR="00DC70B4" w:rsidRPr="00DC70B4" w:rsidRDefault="00DC70B4" w:rsidP="00DC70B4">
      <w:pPr>
        <w:jc w:val="both"/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DC70B4">
        <w:t xml:space="preserve"> </w:t>
      </w:r>
      <w:r>
        <w:rPr>
          <w:lang w:val="en-US"/>
        </w:rPr>
        <w:t>y</w:t>
      </w:r>
      <w:r w:rsidRPr="00DC70B4">
        <w:t>=1;</w:t>
      </w:r>
    </w:p>
    <w:p w:rsidR="00DC70B4" w:rsidRDefault="00DC70B4" w:rsidP="00DC70B4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c;</w:t>
      </w:r>
      <w:bookmarkStart w:id="1" w:name="_GoBack"/>
      <w:bookmarkEnd w:id="1"/>
    </w:p>
    <w:p w:rsidR="00DC70B4" w:rsidRDefault="00DC70B4" w:rsidP="00DC70B4">
      <w:pPr>
        <w:jc w:val="both"/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:rsidR="00DC70B4" w:rsidRDefault="00DC70B4" w:rsidP="00DC70B4">
      <w:pPr>
        <w:jc w:val="both"/>
        <w:rPr>
          <w:lang w:val="en-US"/>
        </w:rPr>
      </w:pPr>
      <w:r>
        <w:rPr>
          <w:lang w:val="en-US"/>
        </w:rPr>
        <w:t>console.log(c);</w:t>
      </w:r>
    </w:p>
    <w:p w:rsidR="00DC70B4" w:rsidRDefault="00DC70B4" w:rsidP="00DC70B4">
      <w:pPr>
        <w:jc w:val="both"/>
        <w:rPr>
          <w:lang w:val="en-US"/>
        </w:rPr>
      </w:pPr>
    </w:p>
    <w:p w:rsidR="00DC70B4" w:rsidRPr="00DC70B4" w:rsidRDefault="00DC70B4" w:rsidP="00DC70B4">
      <w:pPr>
        <w:jc w:val="both"/>
      </w:pPr>
    </w:p>
    <w:sectPr w:rsidR="00DC70B4" w:rsidRPr="00DC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43"/>
    <w:rsid w:val="002C4573"/>
    <w:rsid w:val="00970943"/>
    <w:rsid w:val="00DC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68AB8-BD88-4B43-BD75-DC2BAAB3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9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4">
    <w:name w:val="heading 4"/>
    <w:basedOn w:val="a"/>
    <w:link w:val="40"/>
    <w:qFormat/>
    <w:rsid w:val="0097094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70943"/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styleId="a3">
    <w:name w:val="Normal (Web)"/>
    <w:basedOn w:val="a"/>
    <w:uiPriority w:val="99"/>
    <w:rsid w:val="00970943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texample1">
    <w:name w:val="texample1"/>
    <w:rsid w:val="00970943"/>
    <w:rPr>
      <w:rFonts w:ascii="Courier New" w:hAnsi="Courier New" w:cs="Courier New" w:hint="default"/>
      <w:color w:val="8B0000"/>
    </w:rPr>
  </w:style>
  <w:style w:type="paragraph" w:styleId="HTML">
    <w:name w:val="HTML Preformatted"/>
    <w:basedOn w:val="a"/>
    <w:link w:val="HTML0"/>
    <w:rsid w:val="00970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970943"/>
    <w:rPr>
      <w:rFonts w:ascii="Courier New" w:eastAsia="SimSun" w:hAnsi="Courier New" w:cs="Courier New"/>
      <w:sz w:val="20"/>
      <w:szCs w:val="20"/>
      <w:lang w:eastAsia="zh-CN"/>
    </w:rPr>
  </w:style>
  <w:style w:type="character" w:styleId="a4">
    <w:name w:val="Hyperlink"/>
    <w:basedOn w:val="a0"/>
    <w:uiPriority w:val="99"/>
    <w:unhideWhenUsed/>
    <w:rsid w:val="00DC70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C7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javascript.ru/operat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2017-02-28T15:46:00Z</dcterms:created>
  <dcterms:modified xsi:type="dcterms:W3CDTF">2017-02-28T15:56:00Z</dcterms:modified>
</cp:coreProperties>
</file>