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1.Crea los storyboards o guióngráfico de cada una de las páginas. Cuestiones a considerar:  Otras páginas relacionadas. Tipos de usuarios. Árbol web. Plantillas HTML5 o de Boostrap.  Mobile first. Vista móvil, tablety computador.</w:t>
      </w: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pag 77,79</w:t>
      </w: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2.Asocia los diferentes elementos de las páginas del storyboard diseñadas con cada  elemento semántico de HTML5.</w:t>
      </w: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pag 77,79</w:t>
      </w: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3.Aplicar los estilos CSS según los ejercicios propuestos en el módulo 2.2 /</w:t>
      </w: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PAG 104,105,106,115,116,117</w:t>
      </w: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4.Escribe un programa que declare 3 objetos de cada modelo de datos considerado: gestor,  cliente, mensaje y transferencia. Los valores de las propiedades de los objetos pueden ser  arbitrarios.</w:t>
      </w: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pag 197</w:t>
      </w: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5.Escribe un programa que almacene los objetos creados en el ejercio anterior del proyecto  dentro de un array (un array por cada modelo de datos). A continuación, recorre cada uno  de los arrays y muestra todas propiedades.</w:t>
      </w: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pag 212</w:t>
      </w: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6.Escribe un programa que realice la conversión a JSON del array (y viceversa) creado en el  ejercicio anterior del proyecto.</w:t>
      </w: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2D2D3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7.Escribe un programa que haga uso del servicio web del banco y realice una petición con  AJAX a la url: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2D2D35"/>
            <w:spacing w:val="0"/>
            <w:position w:val="0"/>
            <w:sz w:val="21"/>
            <w:u w:val="single"/>
            <w:shd w:fill="auto" w:val="clear"/>
          </w:rPr>
          <w:t xml:space="preserve">http://localhost:8085/ok</w:t>
        </w:r>
      </w:hyperlink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2D2D35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2D2D35"/>
          <w:spacing w:val="0"/>
          <w:position w:val="0"/>
          <w:sz w:val="21"/>
          <w:shd w:fill="auto" w:val="clear"/>
        </w:rPr>
        <w:t xml:space="preserve">pag 178</w:t>
      </w: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8.Crea una función en JavaScript que obtenga todos los gestores de forma periódica cada 5  segundos.</w:t>
      </w: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pag 178</w:t>
      </w:r>
    </w:p>
    <w:p>
      <w:pPr>
        <w:spacing w:before="0" w:after="54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9.Migra el código a una aplicación TypeScript.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10.Migra el código a una aplicación Angular.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85/o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