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ZAP Scan Report</w:t>
      </w:r>
    </w:p>
    <w:p>
      <w:pPr>
        <w:pStyle w:val="Heading1"/>
      </w:pPr>
      <w:r>
        <w:t>User Agent Fuzzer</w:t>
      </w:r>
    </w:p>
    <w:p>
      <w:r>
        <w:t>Check for differences in response based on fuzzed User Agent (eg. mobile sites, access as a Search Engine Crawler). Compares the response statuscode and the hashcode of the response body with the original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