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43976E8F" w:rsidR="00501B9A" w:rsidRDefault="004A2C46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304 Quad Channel Voltage Controlled Mixer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User Manual</w:t>
      </w:r>
    </w:p>
    <w:p w14:paraId="35FB2DDA" w14:textId="7FBF2A82" w:rsidR="001371A8" w:rsidRPr="001371A8" w:rsidRDefault="004A2C46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20</w:t>
      </w:r>
      <w:r w:rsidR="001371A8">
        <w:rPr>
          <w:rFonts w:ascii="Times New Roman" w:hAnsi="Times New Roman" w:cs="Times New Roman"/>
          <w:u w:val="single"/>
          <w:lang w:val="en-US"/>
        </w:rPr>
        <w:t>-0</w:t>
      </w:r>
      <w:r>
        <w:rPr>
          <w:rFonts w:ascii="Times New Roman" w:hAnsi="Times New Roman" w:cs="Times New Roman"/>
          <w:u w:val="single"/>
          <w:lang w:val="en-US"/>
        </w:rPr>
        <w:t>5</w:t>
      </w:r>
      <w:r w:rsidR="001371A8">
        <w:rPr>
          <w:rFonts w:ascii="Times New Roman" w:hAnsi="Times New Roman" w:cs="Times New Roman"/>
          <w:u w:val="single"/>
          <w:lang w:val="en-US"/>
        </w:rPr>
        <w:t>-202</w:t>
      </w:r>
      <w:r>
        <w:rPr>
          <w:rFonts w:ascii="Times New Roman" w:hAnsi="Times New Roman" w:cs="Times New Roman"/>
          <w:u w:val="single"/>
          <w:lang w:val="en-US"/>
        </w:rPr>
        <w:t>6</w:t>
      </w:r>
      <w:r w:rsidR="001371A8">
        <w:rPr>
          <w:rFonts w:ascii="Times New Roman" w:hAnsi="Times New Roman" w:cs="Times New Roman"/>
          <w:u w:val="single"/>
          <w:lang w:val="en-US"/>
        </w:rPr>
        <w:t xml:space="preserve">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1E0B8DC6" w14:textId="2E3DE88F" w:rsidR="00A97E74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 w:rsidR="00983D3B" w:rsidRPr="00983D3B">
        <w:rPr>
          <w:rFonts w:ascii="Times New Roman" w:hAnsi="Times New Roman" w:cs="Times New Roman"/>
          <w:i/>
          <w:iCs/>
          <w:lang w:val="en-US"/>
        </w:rPr>
        <w:t xml:space="preserve">304 </w:t>
      </w:r>
      <w:r w:rsidR="00983D3B">
        <w:rPr>
          <w:rFonts w:ascii="Times New Roman" w:hAnsi="Times New Roman" w:cs="Times New Roman"/>
          <w:i/>
          <w:iCs/>
          <w:lang w:val="en-US"/>
        </w:rPr>
        <w:t>Quad Channel Voltage Controlled Mixer</w:t>
      </w:r>
      <w:r w:rsidR="00983D3B">
        <w:rPr>
          <w:rFonts w:ascii="Times New Roman" w:hAnsi="Times New Roman" w:cs="Times New Roman"/>
          <w:lang w:val="en-US"/>
        </w:rPr>
        <w:t xml:space="preserve"> is </w:t>
      </w:r>
      <w:r w:rsidR="00642AEE">
        <w:rPr>
          <w:rFonts w:ascii="Times New Roman" w:hAnsi="Times New Roman" w:cs="Times New Roman"/>
          <w:lang w:val="en-US"/>
        </w:rPr>
        <w:t xml:space="preserve">four </w:t>
      </w:r>
      <w:proofErr w:type="gramStart"/>
      <w:r w:rsidR="00642AEE">
        <w:rPr>
          <w:rFonts w:ascii="Times New Roman" w:hAnsi="Times New Roman" w:cs="Times New Roman"/>
          <w:lang w:val="en-US"/>
        </w:rPr>
        <w:t>individual</w:t>
      </w:r>
      <w:proofErr w:type="gramEnd"/>
      <w:r w:rsidR="00642AEE">
        <w:rPr>
          <w:rFonts w:ascii="Times New Roman" w:hAnsi="Times New Roman" w:cs="Times New Roman"/>
          <w:lang w:val="en-US"/>
        </w:rPr>
        <w:t xml:space="preserve"> </w:t>
      </w:r>
      <w:r w:rsidR="000750EB">
        <w:rPr>
          <w:rFonts w:ascii="Times New Roman" w:hAnsi="Times New Roman" w:cs="Times New Roman"/>
          <w:lang w:val="en-US"/>
        </w:rPr>
        <w:t xml:space="preserve">linear </w:t>
      </w:r>
      <w:r w:rsidR="00642AEE">
        <w:rPr>
          <w:rFonts w:ascii="Times New Roman" w:hAnsi="Times New Roman" w:cs="Times New Roman"/>
          <w:lang w:val="en-US"/>
        </w:rPr>
        <w:t>VCAs</w:t>
      </w:r>
      <w:r w:rsidR="000750EB">
        <w:rPr>
          <w:rFonts w:ascii="Times New Roman" w:hAnsi="Times New Roman" w:cs="Times New Roman"/>
          <w:lang w:val="en-US"/>
        </w:rPr>
        <w:t xml:space="preserve"> based on LM13700 dual OTA ICs. Each channel can be individually routed out through channel </w:t>
      </w:r>
      <w:proofErr w:type="gramStart"/>
      <w:r w:rsidR="000750EB">
        <w:rPr>
          <w:rFonts w:ascii="Times New Roman" w:hAnsi="Times New Roman" w:cs="Times New Roman"/>
          <w:lang w:val="en-US"/>
        </w:rPr>
        <w:t>outputs, but</w:t>
      </w:r>
      <w:proofErr w:type="gramEnd"/>
      <w:r w:rsidR="000750EB">
        <w:rPr>
          <w:rFonts w:ascii="Times New Roman" w:hAnsi="Times New Roman" w:cs="Times New Roman"/>
          <w:lang w:val="en-US"/>
        </w:rPr>
        <w:t xml:space="preserve"> are normalled to be mixed and output at the fourth output. This means that </w:t>
      </w: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5803A9A1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4A2C46"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hp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A2D8FC" w14:textId="591C0A61" w:rsidR="00603FB7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will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</w:t>
      </w:r>
      <w:r w:rsidR="004A2C46">
        <w:rPr>
          <w:rFonts w:ascii="Times New Roman" w:hAnsi="Times New Roman" w:cs="Times New Roman"/>
          <w:lang w:val="en-US"/>
        </w:rPr>
        <w:t>Additionally</w:t>
      </w:r>
      <w:r>
        <w:rPr>
          <w:rFonts w:ascii="Times New Roman" w:hAnsi="Times New Roman" w:cs="Times New Roman"/>
          <w:lang w:val="en-US"/>
        </w:rPr>
        <w:t xml:space="preserve">, a reversed power cable may still cause </w:t>
      </w:r>
      <w:r w:rsidR="004A2C46">
        <w:rPr>
          <w:rFonts w:ascii="Times New Roman" w:hAnsi="Times New Roman" w:cs="Times New Roman"/>
          <w:lang w:val="en-US"/>
        </w:rPr>
        <w:t>damage to</w:t>
      </w:r>
      <w:r>
        <w:rPr>
          <w:rFonts w:ascii="Times New Roman" w:hAnsi="Times New Roman" w:cs="Times New Roman"/>
          <w:lang w:val="en-US"/>
        </w:rPr>
        <w:t xml:space="preserve"> other modules connected to the same power supply. </w:t>
      </w:r>
    </w:p>
    <w:p w14:paraId="5BB0FCE1" w14:textId="77777777" w:rsidR="007536B5" w:rsidRDefault="007536B5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D0BD23C" w14:textId="77777777" w:rsidR="004A2C46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66CFA99" w14:textId="77777777" w:rsidR="004A2C46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68A5DD0" w14:textId="77777777" w:rsidR="004A2C46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D8069F8" w14:textId="77777777" w:rsidR="004A2C46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1FE16" w14:textId="77777777" w:rsidR="004A2C46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020CFC7" w14:textId="77777777" w:rsidR="004A2C46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8306DBB" w14:textId="77777777" w:rsidR="004A2C46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8ED1484" w14:textId="77777777" w:rsidR="004A2C46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C236702" w14:textId="77777777" w:rsidR="004A2C46" w:rsidRPr="00603FB7" w:rsidRDefault="004A2C4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4ADCC3" w14:textId="4EA1BDB8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3 Front Panel Overview</w:t>
      </w:r>
    </w:p>
    <w:p w14:paraId="398DB596" w14:textId="001E6974" w:rsidR="00543C20" w:rsidRDefault="004A2C46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4A2C46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8C2B88A" wp14:editId="3A2FB922">
            <wp:simplePos x="914400" y="1277007"/>
            <wp:positionH relativeFrom="column">
              <wp:align>left</wp:align>
            </wp:positionH>
            <wp:positionV relativeFrom="paragraph">
              <wp:align>top</wp:align>
            </wp:positionV>
            <wp:extent cx="1432560" cy="3536315"/>
            <wp:effectExtent l="0" t="0" r="2540" b="0"/>
            <wp:wrapSquare wrapText="bothSides"/>
            <wp:docPr id="2039099700" name="Picture 1" descr="A black and white audio mix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9700" name="Picture 1" descr="A black and white audio mix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6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353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D59D3">
        <w:rPr>
          <w:rFonts w:ascii="Times New Roman" w:hAnsi="Times New Roman" w:cs="Times New Roman"/>
          <w:lang w:val="en-US"/>
        </w:rPr>
        <w:t xml:space="preserve">The 304 </w:t>
      </w:r>
      <w:r>
        <w:rPr>
          <w:rFonts w:ascii="Times New Roman" w:hAnsi="Times New Roman" w:cs="Times New Roman"/>
          <w:b/>
          <w:bCs/>
          <w:u w:val="single"/>
          <w:lang w:val="en-US"/>
        </w:rPr>
        <w:br w:type="textWrapping" w:clear="all"/>
      </w:r>
    </w:p>
    <w:p w14:paraId="0540AD4D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DCE9335" w14:textId="7344C63B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 Additional Information (Optional)</w:t>
      </w:r>
    </w:p>
    <w:p w14:paraId="13CD8FC8" w14:textId="6DBE8EFC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61DF13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303745D" w14:textId="735D8C39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5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Patch Ideas</w:t>
      </w:r>
    </w:p>
    <w:p w14:paraId="236A13E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18AFBFDE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0B14B9BF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11470B53" w:rsidR="00713B1B" w:rsidRPr="009D7766" w:rsidRDefault="004A2C46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  <w:t>10hp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7D6D1274" w:rsidR="00713B1B" w:rsidRPr="009D7766" w:rsidRDefault="004A2C46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~35mm max.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05410B0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0148E59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D7766">
              <w:rPr>
                <w:rFonts w:ascii="Times New Roman" w:hAnsi="Times New Roman" w:cs="Times New Roman"/>
                <w:lang w:val="en-US"/>
              </w:rPr>
              <w:t>nput name</w:t>
            </w:r>
          </w:p>
        </w:tc>
        <w:tc>
          <w:tcPr>
            <w:tcW w:w="2337" w:type="dxa"/>
          </w:tcPr>
          <w:p w14:paraId="7031EE5D" w14:textId="3C253CA4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  <w:tc>
          <w:tcPr>
            <w:tcW w:w="2338" w:type="dxa"/>
          </w:tcPr>
          <w:p w14:paraId="469246F8" w14:textId="528B1FE1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  <w:r w:rsidRPr="009D7766">
              <w:rPr>
                <w:rFonts w:ascii="Times New Roman" w:hAnsi="Times New Roman" w:cs="Times New Roman"/>
                <w:lang w:val="en-US"/>
              </w:rPr>
              <w:t xml:space="preserve"> name</w:t>
            </w:r>
          </w:p>
        </w:tc>
        <w:tc>
          <w:tcPr>
            <w:tcW w:w="2338" w:type="dxa"/>
          </w:tcPr>
          <w:p w14:paraId="74B96232" w14:textId="33F80C2E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</w:tr>
      <w:tr w:rsidR="009D7766" w14:paraId="6CA6B826" w14:textId="77777777" w:rsidTr="009D7766">
        <w:tc>
          <w:tcPr>
            <w:tcW w:w="2337" w:type="dxa"/>
          </w:tcPr>
          <w:p w14:paraId="1B1A977D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663262AF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3600D055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584510EA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7766" w14:paraId="4F0AE357" w14:textId="77777777" w:rsidTr="009D7766">
        <w:tc>
          <w:tcPr>
            <w:tcW w:w="2337" w:type="dxa"/>
          </w:tcPr>
          <w:p w14:paraId="52F36D2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5FAF9230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6D88228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1AA1DF94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08E3FD1E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6.3 Other Specifications (Optional)</w:t>
      </w:r>
    </w:p>
    <w:sectPr w:rsidR="00543C20" w:rsidRPr="00543C20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AF766" w14:textId="77777777" w:rsidR="00C1284A" w:rsidRDefault="00C1284A" w:rsidP="0022245F">
      <w:pPr>
        <w:spacing w:after="0" w:line="240" w:lineRule="auto"/>
      </w:pPr>
      <w:r>
        <w:separator/>
      </w:r>
    </w:p>
  </w:endnote>
  <w:endnote w:type="continuationSeparator" w:id="0">
    <w:p w14:paraId="7E8CEA4F" w14:textId="77777777" w:rsidR="00C1284A" w:rsidRDefault="00C1284A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33258" w14:textId="77777777" w:rsidR="00C1284A" w:rsidRDefault="00C1284A" w:rsidP="0022245F">
      <w:pPr>
        <w:spacing w:after="0" w:line="240" w:lineRule="auto"/>
      </w:pPr>
      <w:r>
        <w:separator/>
      </w:r>
    </w:p>
  </w:footnote>
  <w:footnote w:type="continuationSeparator" w:id="0">
    <w:p w14:paraId="6D159C00" w14:textId="77777777" w:rsidR="00C1284A" w:rsidRDefault="00C1284A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0750EB"/>
    <w:rsid w:val="001371A8"/>
    <w:rsid w:val="001B04AA"/>
    <w:rsid w:val="0022245F"/>
    <w:rsid w:val="002D59D3"/>
    <w:rsid w:val="003217DD"/>
    <w:rsid w:val="003559C2"/>
    <w:rsid w:val="00460A25"/>
    <w:rsid w:val="004A2C46"/>
    <w:rsid w:val="00501B9A"/>
    <w:rsid w:val="00505969"/>
    <w:rsid w:val="00514DF4"/>
    <w:rsid w:val="00543C20"/>
    <w:rsid w:val="00603FB7"/>
    <w:rsid w:val="00642AEE"/>
    <w:rsid w:val="00713B1B"/>
    <w:rsid w:val="00726B76"/>
    <w:rsid w:val="007536B5"/>
    <w:rsid w:val="00880CA0"/>
    <w:rsid w:val="00983D3B"/>
    <w:rsid w:val="009D7766"/>
    <w:rsid w:val="00A97E74"/>
    <w:rsid w:val="00B94CF0"/>
    <w:rsid w:val="00C1284A"/>
    <w:rsid w:val="00C240F6"/>
    <w:rsid w:val="00C408B9"/>
    <w:rsid w:val="00C50CF0"/>
    <w:rsid w:val="00CA6DC7"/>
    <w:rsid w:val="00E9748A"/>
    <w:rsid w:val="00EC685E"/>
    <w:rsid w:val="00ED6AE6"/>
    <w:rsid w:val="00F3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21</cp:revision>
  <dcterms:created xsi:type="dcterms:W3CDTF">2026-05-19T03:56:00Z</dcterms:created>
  <dcterms:modified xsi:type="dcterms:W3CDTF">2026-05-20T01:07:00Z</dcterms:modified>
</cp:coreProperties>
</file>