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A6D7D4" w14:textId="77777777" w:rsidR="00C61B6D" w:rsidRDefault="00C61B6D" w:rsidP="00BA7CCB">
      <w:pPr>
        <w:rPr>
          <w:b/>
          <w:sz w:val="28"/>
          <w:szCs w:val="28"/>
        </w:rPr>
      </w:pPr>
      <w:bookmarkStart w:id="0" w:name="_GoBack"/>
      <w:bookmarkEnd w:id="0"/>
    </w:p>
    <w:p w14:paraId="08B2AEFF" w14:textId="77777777" w:rsidR="00C61B6D" w:rsidRDefault="00C61B6D" w:rsidP="00BA7CCB">
      <w:pPr>
        <w:rPr>
          <w:b/>
          <w:sz w:val="28"/>
          <w:szCs w:val="28"/>
        </w:rPr>
      </w:pPr>
    </w:p>
    <w:p w14:paraId="020C3D11" w14:textId="77777777" w:rsidR="00BA7CCB" w:rsidRPr="00C61B6D" w:rsidRDefault="00BA7CCB" w:rsidP="00BA7CCB">
      <w:pPr>
        <w:rPr>
          <w:b/>
          <w:sz w:val="28"/>
          <w:szCs w:val="28"/>
        </w:rPr>
      </w:pPr>
      <w:r w:rsidRPr="00C61B6D">
        <w:rPr>
          <w:b/>
          <w:sz w:val="28"/>
          <w:szCs w:val="28"/>
        </w:rPr>
        <w:t>Clear Desk Policy</w:t>
      </w:r>
    </w:p>
    <w:p w14:paraId="2A8F63EF" w14:textId="77777777" w:rsidR="00BA7CCB" w:rsidRDefault="00BA7CCB" w:rsidP="00BA7CCB">
      <w:pPr>
        <w:rPr>
          <w:b/>
          <w:sz w:val="24"/>
          <w:szCs w:val="24"/>
        </w:rPr>
      </w:pPr>
      <w:r>
        <w:rPr>
          <w:b/>
          <w:sz w:val="24"/>
          <w:szCs w:val="24"/>
        </w:rPr>
        <w:t xml:space="preserve"> </w:t>
      </w:r>
    </w:p>
    <w:p w14:paraId="59F9887D" w14:textId="77777777" w:rsidR="00BA7CCB" w:rsidRDefault="00BA7CCB" w:rsidP="00BA7CCB">
      <w:pPr>
        <w:rPr>
          <w:b/>
          <w:sz w:val="24"/>
          <w:szCs w:val="24"/>
        </w:rPr>
      </w:pPr>
      <w:r>
        <w:rPr>
          <w:b/>
          <w:sz w:val="24"/>
          <w:szCs w:val="24"/>
        </w:rPr>
        <w:t>Policy</w:t>
      </w:r>
    </w:p>
    <w:p w14:paraId="54F60AE3" w14:textId="77777777" w:rsidR="00BA7CCB" w:rsidRDefault="00BA7CCB" w:rsidP="00BA7CCB">
      <w:pPr>
        <w:rPr>
          <w:sz w:val="24"/>
          <w:szCs w:val="24"/>
        </w:rPr>
      </w:pPr>
      <w:r>
        <w:rPr>
          <w:sz w:val="24"/>
          <w:szCs w:val="24"/>
        </w:rPr>
        <w:t>The Clear Desk and Screen Policy will support (name of practice) in preserving the confidentiality, integrity and availability of the NHS and other UK Government data manually handled and on IT systems used by (name of practice) and other third party staff.</w:t>
      </w:r>
    </w:p>
    <w:p w14:paraId="7E0C7A62" w14:textId="77777777" w:rsidR="00BA7CCB" w:rsidRDefault="00BA7CCB" w:rsidP="00BA7CCB">
      <w:pPr>
        <w:rPr>
          <w:sz w:val="24"/>
          <w:szCs w:val="24"/>
        </w:rPr>
      </w:pPr>
    </w:p>
    <w:p w14:paraId="3FBFEC3A" w14:textId="77777777" w:rsidR="00BA7CCB" w:rsidRDefault="00BA7CCB" w:rsidP="00BA7CCB">
      <w:pPr>
        <w:rPr>
          <w:b/>
          <w:sz w:val="24"/>
          <w:szCs w:val="24"/>
        </w:rPr>
      </w:pPr>
      <w:r>
        <w:rPr>
          <w:b/>
          <w:sz w:val="24"/>
          <w:szCs w:val="24"/>
        </w:rPr>
        <w:t>Clear desk policy</w:t>
      </w:r>
    </w:p>
    <w:p w14:paraId="40D632D4" w14:textId="77777777" w:rsidR="00BA7CCB" w:rsidRDefault="00BA7CCB" w:rsidP="00BA7CCB">
      <w:pPr>
        <w:pStyle w:val="ListParagraph"/>
        <w:numPr>
          <w:ilvl w:val="0"/>
          <w:numId w:val="1"/>
        </w:numPr>
        <w:rPr>
          <w:sz w:val="24"/>
          <w:szCs w:val="24"/>
        </w:rPr>
      </w:pPr>
      <w:r>
        <w:rPr>
          <w:sz w:val="24"/>
          <w:szCs w:val="24"/>
        </w:rPr>
        <w:t>At the end of the working day or when leaving the office, during the day, all documents or media should be secured in lockable commercial office furniture (desk drawers, filing cabinets etc.)</w:t>
      </w:r>
    </w:p>
    <w:p w14:paraId="7468CCF9" w14:textId="77777777" w:rsidR="00BA7CCB" w:rsidRDefault="00BA7CCB" w:rsidP="00BA7CCB">
      <w:pPr>
        <w:pStyle w:val="ListParagraph"/>
        <w:numPr>
          <w:ilvl w:val="0"/>
          <w:numId w:val="1"/>
        </w:numPr>
        <w:rPr>
          <w:sz w:val="24"/>
          <w:szCs w:val="24"/>
        </w:rPr>
      </w:pPr>
      <w:r>
        <w:rPr>
          <w:sz w:val="24"/>
          <w:szCs w:val="24"/>
        </w:rPr>
        <w:t>Removable media should be locked away</w:t>
      </w:r>
    </w:p>
    <w:p w14:paraId="738C641D" w14:textId="77777777" w:rsidR="00BA7CCB" w:rsidRDefault="00BA7CCB" w:rsidP="00BA7CCB">
      <w:pPr>
        <w:pStyle w:val="ListParagraph"/>
        <w:numPr>
          <w:ilvl w:val="0"/>
          <w:numId w:val="1"/>
        </w:numPr>
        <w:rPr>
          <w:sz w:val="24"/>
          <w:szCs w:val="24"/>
        </w:rPr>
      </w:pPr>
      <w:r>
        <w:rPr>
          <w:sz w:val="24"/>
          <w:szCs w:val="24"/>
        </w:rPr>
        <w:t>Personal belongings should be removed from view</w:t>
      </w:r>
    </w:p>
    <w:p w14:paraId="6BE9AFE2" w14:textId="77777777" w:rsidR="00BA7CCB" w:rsidRDefault="00BA7CCB" w:rsidP="00BA7CCB">
      <w:pPr>
        <w:pStyle w:val="ListParagraph"/>
        <w:numPr>
          <w:ilvl w:val="0"/>
          <w:numId w:val="1"/>
        </w:numPr>
        <w:rPr>
          <w:sz w:val="24"/>
          <w:szCs w:val="24"/>
        </w:rPr>
      </w:pPr>
      <w:r>
        <w:rPr>
          <w:sz w:val="24"/>
          <w:szCs w:val="24"/>
        </w:rPr>
        <w:t>Office/work area windows should be closed when working areas are unattended and at the end of the working day</w:t>
      </w:r>
    </w:p>
    <w:p w14:paraId="7F0D5AF9" w14:textId="77777777" w:rsidR="00BA7CCB" w:rsidRDefault="00BA7CCB" w:rsidP="00BA7CCB">
      <w:pPr>
        <w:pStyle w:val="ListParagraph"/>
        <w:numPr>
          <w:ilvl w:val="0"/>
          <w:numId w:val="1"/>
        </w:numPr>
        <w:rPr>
          <w:sz w:val="24"/>
          <w:szCs w:val="24"/>
        </w:rPr>
      </w:pPr>
      <w:r>
        <w:rPr>
          <w:sz w:val="24"/>
          <w:szCs w:val="24"/>
        </w:rPr>
        <w:t>All internal doors should be closed when working area are unattended and at the end of the working day</w:t>
      </w:r>
    </w:p>
    <w:p w14:paraId="3E67F59F" w14:textId="77777777" w:rsidR="00BA7CCB" w:rsidRDefault="00BA7CCB" w:rsidP="00BA7CCB">
      <w:pPr>
        <w:pStyle w:val="ListParagraph"/>
        <w:numPr>
          <w:ilvl w:val="0"/>
          <w:numId w:val="1"/>
        </w:numPr>
        <w:rPr>
          <w:sz w:val="24"/>
          <w:szCs w:val="24"/>
        </w:rPr>
      </w:pPr>
      <w:r>
        <w:rPr>
          <w:sz w:val="24"/>
          <w:szCs w:val="24"/>
        </w:rPr>
        <w:t>In ground floor work areas, blinds should be closed or PC/Laptop screen, information boards or any protectively marked or sensitive information shall positioned so it cannot be viewed by a passer-by</w:t>
      </w:r>
    </w:p>
    <w:p w14:paraId="3546B5A5" w14:textId="77777777" w:rsidR="00BA7CCB" w:rsidRDefault="00BA7CCB" w:rsidP="00BA7CCB">
      <w:pPr>
        <w:pStyle w:val="ListParagraph"/>
        <w:numPr>
          <w:ilvl w:val="0"/>
          <w:numId w:val="1"/>
        </w:numPr>
        <w:rPr>
          <w:sz w:val="24"/>
          <w:szCs w:val="24"/>
        </w:rPr>
      </w:pPr>
      <w:r>
        <w:rPr>
          <w:sz w:val="24"/>
          <w:szCs w:val="24"/>
        </w:rPr>
        <w:t>All desk pedestals should  be locked away when working areas are unattended and at the end of the working day</w:t>
      </w:r>
    </w:p>
    <w:p w14:paraId="74B34F75" w14:textId="77777777" w:rsidR="00BA7CCB" w:rsidRDefault="00BA7CCB" w:rsidP="00BA7CCB">
      <w:pPr>
        <w:pStyle w:val="ListParagraph"/>
        <w:numPr>
          <w:ilvl w:val="0"/>
          <w:numId w:val="1"/>
        </w:numPr>
        <w:rPr>
          <w:sz w:val="24"/>
          <w:szCs w:val="24"/>
        </w:rPr>
      </w:pPr>
      <w:r>
        <w:rPr>
          <w:sz w:val="24"/>
          <w:szCs w:val="24"/>
        </w:rPr>
        <w:t>All cabinets should be locked when working areas are unattended and at the end of the working day</w:t>
      </w:r>
    </w:p>
    <w:p w14:paraId="1DFC3783" w14:textId="77777777" w:rsidR="00BA7CCB" w:rsidRDefault="00BA7CCB" w:rsidP="00BA7CCB">
      <w:pPr>
        <w:pStyle w:val="ListParagraph"/>
        <w:numPr>
          <w:ilvl w:val="0"/>
          <w:numId w:val="1"/>
        </w:numPr>
        <w:rPr>
          <w:sz w:val="24"/>
          <w:szCs w:val="24"/>
        </w:rPr>
      </w:pPr>
      <w:r>
        <w:rPr>
          <w:sz w:val="24"/>
          <w:szCs w:val="24"/>
        </w:rPr>
        <w:t>All laptops should be secured in suitable containers when working areas are unattended and at the end of the working day</w:t>
      </w:r>
    </w:p>
    <w:p w14:paraId="6FEA67BE" w14:textId="77777777" w:rsidR="00BA7CCB" w:rsidRDefault="00BA7CCB" w:rsidP="00BA7CCB">
      <w:pPr>
        <w:pStyle w:val="ListParagraph"/>
        <w:numPr>
          <w:ilvl w:val="0"/>
          <w:numId w:val="1"/>
        </w:numPr>
        <w:rPr>
          <w:sz w:val="24"/>
          <w:szCs w:val="24"/>
        </w:rPr>
      </w:pPr>
      <w:r>
        <w:rPr>
          <w:sz w:val="24"/>
          <w:szCs w:val="24"/>
        </w:rPr>
        <w:t>All printers should be cleared of printed material when working areas are unattended and at the end of the working day.</w:t>
      </w:r>
    </w:p>
    <w:p w14:paraId="0E9AC4FC" w14:textId="77777777" w:rsidR="00BA7CCB" w:rsidRDefault="00BA7CCB" w:rsidP="00BA7CCB">
      <w:pPr>
        <w:pStyle w:val="ListParagraph"/>
        <w:numPr>
          <w:ilvl w:val="0"/>
          <w:numId w:val="1"/>
        </w:numPr>
        <w:rPr>
          <w:sz w:val="24"/>
          <w:szCs w:val="24"/>
        </w:rPr>
      </w:pPr>
      <w:r>
        <w:rPr>
          <w:sz w:val="24"/>
          <w:szCs w:val="24"/>
        </w:rPr>
        <w:t>All photocopiers should be cleared of printed material when working areas are unattended and at the end of the working day</w:t>
      </w:r>
    </w:p>
    <w:p w14:paraId="6283ACD2" w14:textId="77777777" w:rsidR="00BA7CCB" w:rsidRDefault="00BA7CCB" w:rsidP="00BA7CCB">
      <w:pPr>
        <w:pStyle w:val="ListParagraph"/>
        <w:numPr>
          <w:ilvl w:val="0"/>
          <w:numId w:val="1"/>
        </w:numPr>
        <w:rPr>
          <w:sz w:val="24"/>
          <w:szCs w:val="24"/>
        </w:rPr>
      </w:pPr>
      <w:r>
        <w:rPr>
          <w:sz w:val="24"/>
          <w:szCs w:val="24"/>
        </w:rPr>
        <w:lastRenderedPageBreak/>
        <w:t>All white boards should be wiped clean when working areas are unattended and at the end of the working day</w:t>
      </w:r>
    </w:p>
    <w:p w14:paraId="7089D3BF" w14:textId="77777777" w:rsidR="00BA7CCB" w:rsidRDefault="00BA7CCB" w:rsidP="00BA7CCB">
      <w:pPr>
        <w:pStyle w:val="ListParagraph"/>
        <w:numPr>
          <w:ilvl w:val="0"/>
          <w:numId w:val="1"/>
        </w:numPr>
        <w:rPr>
          <w:sz w:val="24"/>
          <w:szCs w:val="24"/>
        </w:rPr>
      </w:pPr>
      <w:r>
        <w:rPr>
          <w:sz w:val="24"/>
          <w:szCs w:val="24"/>
        </w:rPr>
        <w:t>All flip charts shall be cleared of information when working areas are unattended and at the end of the working day</w:t>
      </w:r>
    </w:p>
    <w:p w14:paraId="728D2FF5" w14:textId="77777777" w:rsidR="00BA7CCB" w:rsidRDefault="00BA7CCB" w:rsidP="00BA7CCB">
      <w:pPr>
        <w:rPr>
          <w:b/>
          <w:sz w:val="24"/>
          <w:szCs w:val="24"/>
        </w:rPr>
      </w:pPr>
    </w:p>
    <w:p w14:paraId="3ECD4113" w14:textId="77777777" w:rsidR="00BA7CCB" w:rsidRDefault="00BA7CCB" w:rsidP="00BA7CCB">
      <w:pPr>
        <w:rPr>
          <w:b/>
          <w:sz w:val="24"/>
          <w:szCs w:val="24"/>
        </w:rPr>
      </w:pPr>
    </w:p>
    <w:p w14:paraId="634659A1" w14:textId="77777777" w:rsidR="00BA7CCB" w:rsidRDefault="00BA7CCB" w:rsidP="00BA7CCB">
      <w:pPr>
        <w:rPr>
          <w:b/>
          <w:sz w:val="24"/>
          <w:szCs w:val="24"/>
        </w:rPr>
      </w:pPr>
      <w:r>
        <w:rPr>
          <w:b/>
          <w:sz w:val="24"/>
          <w:szCs w:val="24"/>
        </w:rPr>
        <w:t>Clear screen policy</w:t>
      </w:r>
    </w:p>
    <w:p w14:paraId="1CE96CA0" w14:textId="77777777" w:rsidR="00BA7CCB" w:rsidRDefault="00BA7CCB" w:rsidP="00BA7CCB">
      <w:pPr>
        <w:rPr>
          <w:sz w:val="24"/>
          <w:szCs w:val="24"/>
        </w:rPr>
      </w:pPr>
    </w:p>
    <w:p w14:paraId="41F9089F" w14:textId="1B0489D5" w:rsidR="00BA7CCB" w:rsidRDefault="00BA7CCB" w:rsidP="00BA7CCB">
      <w:pPr>
        <w:pStyle w:val="ListParagraph"/>
        <w:numPr>
          <w:ilvl w:val="0"/>
          <w:numId w:val="2"/>
        </w:numPr>
        <w:rPr>
          <w:sz w:val="24"/>
          <w:szCs w:val="24"/>
        </w:rPr>
      </w:pPr>
      <w:r>
        <w:rPr>
          <w:sz w:val="24"/>
          <w:szCs w:val="24"/>
        </w:rPr>
        <w:t xml:space="preserve">For </w:t>
      </w:r>
      <w:r w:rsidR="00C61B6D">
        <w:rPr>
          <w:sz w:val="24"/>
          <w:szCs w:val="24"/>
        </w:rPr>
        <w:t>all the riverside</w:t>
      </w:r>
      <w:r>
        <w:rPr>
          <w:sz w:val="24"/>
          <w:szCs w:val="24"/>
        </w:rPr>
        <w:t xml:space="preserve"> IT systems, computer screens should be angled away from the view of unauthorised persons</w:t>
      </w:r>
    </w:p>
    <w:p w14:paraId="09CC9514" w14:textId="77777777" w:rsidR="00BA7CCB" w:rsidRDefault="00BA7CCB" w:rsidP="00BA7CCB">
      <w:pPr>
        <w:pStyle w:val="ListParagraph"/>
        <w:numPr>
          <w:ilvl w:val="0"/>
          <w:numId w:val="2"/>
        </w:numPr>
        <w:rPr>
          <w:sz w:val="24"/>
          <w:szCs w:val="24"/>
        </w:rPr>
      </w:pPr>
      <w:r>
        <w:rPr>
          <w:sz w:val="24"/>
          <w:szCs w:val="24"/>
        </w:rPr>
        <w:t>All users should ensure that any information that is confidential should not be overseen by those without a need to know</w:t>
      </w:r>
    </w:p>
    <w:p w14:paraId="087FE787" w14:textId="77777777" w:rsidR="00BA7CCB" w:rsidRDefault="00BA7CCB" w:rsidP="00BA7CCB">
      <w:pPr>
        <w:pStyle w:val="ListParagraph"/>
        <w:numPr>
          <w:ilvl w:val="0"/>
          <w:numId w:val="2"/>
        </w:numPr>
        <w:rPr>
          <w:sz w:val="24"/>
          <w:szCs w:val="24"/>
        </w:rPr>
      </w:pPr>
      <w:r>
        <w:rPr>
          <w:sz w:val="24"/>
          <w:szCs w:val="24"/>
        </w:rPr>
        <w:t>Screens shall be cleared or locked when talking to unauthorised persons</w:t>
      </w:r>
    </w:p>
    <w:p w14:paraId="2DE1CF8E" w14:textId="77777777" w:rsidR="00BA7CCB" w:rsidRDefault="00BA7CCB" w:rsidP="00BA7CCB">
      <w:pPr>
        <w:pStyle w:val="ListParagraph"/>
        <w:numPr>
          <w:ilvl w:val="0"/>
          <w:numId w:val="2"/>
        </w:numPr>
        <w:rPr>
          <w:sz w:val="24"/>
          <w:szCs w:val="24"/>
        </w:rPr>
      </w:pPr>
      <w:r>
        <w:rPr>
          <w:sz w:val="24"/>
          <w:szCs w:val="24"/>
        </w:rPr>
        <w:t xml:space="preserve">All computer screens should have the auto screen saver set to activate when there is no activity for a period, suggested as no longer than 15 minutes </w:t>
      </w:r>
    </w:p>
    <w:p w14:paraId="4AE44630" w14:textId="77777777" w:rsidR="00BA7CCB" w:rsidRDefault="00BA7CCB" w:rsidP="00BA7CCB">
      <w:pPr>
        <w:pStyle w:val="ListParagraph"/>
        <w:numPr>
          <w:ilvl w:val="0"/>
          <w:numId w:val="2"/>
        </w:numPr>
        <w:rPr>
          <w:sz w:val="24"/>
          <w:szCs w:val="24"/>
        </w:rPr>
      </w:pPr>
      <w:r>
        <w:rPr>
          <w:sz w:val="24"/>
          <w:szCs w:val="24"/>
        </w:rPr>
        <w:t>Users should invoke the screen lockout for periods when they are away from their device for no longer than 45 minutes. For periods longer than 45 minutes and at the end of the working day they should log off or shut down the device and switch off the screen.</w:t>
      </w:r>
    </w:p>
    <w:p w14:paraId="326583D8" w14:textId="77777777" w:rsidR="00BA7CCB" w:rsidRDefault="00BA7CCB" w:rsidP="00BA7CCB">
      <w:pPr>
        <w:pStyle w:val="ListParagraph"/>
        <w:numPr>
          <w:ilvl w:val="0"/>
          <w:numId w:val="2"/>
        </w:numPr>
        <w:rPr>
          <w:sz w:val="24"/>
          <w:szCs w:val="24"/>
        </w:rPr>
      </w:pPr>
      <w:r>
        <w:rPr>
          <w:sz w:val="24"/>
          <w:szCs w:val="24"/>
        </w:rPr>
        <w:t>Users should be required to re-authenticate to unlock their screens.</w:t>
      </w:r>
    </w:p>
    <w:p w14:paraId="7B7FB83A" w14:textId="77777777" w:rsidR="00BA7CCB" w:rsidRDefault="00BA7CCB" w:rsidP="00BA7CCB">
      <w:pPr>
        <w:pStyle w:val="ListParagraph"/>
        <w:rPr>
          <w:sz w:val="24"/>
          <w:szCs w:val="24"/>
        </w:rPr>
      </w:pPr>
    </w:p>
    <w:p w14:paraId="75AEF470" w14:textId="77777777" w:rsidR="00075081" w:rsidRDefault="00075081"/>
    <w:sectPr w:rsidR="0007508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FDBD6B" w14:textId="77777777" w:rsidR="00F15ED9" w:rsidRDefault="00F15ED9" w:rsidP="00C61B6D">
      <w:pPr>
        <w:spacing w:after="0" w:line="240" w:lineRule="auto"/>
      </w:pPr>
      <w:r>
        <w:separator/>
      </w:r>
    </w:p>
  </w:endnote>
  <w:endnote w:type="continuationSeparator" w:id="0">
    <w:p w14:paraId="3CEE801A" w14:textId="77777777" w:rsidR="00F15ED9" w:rsidRDefault="00F15ED9" w:rsidP="00C61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6F0D85" w14:textId="1F49F753" w:rsidR="009513A9" w:rsidRDefault="00754959">
    <w:pPr>
      <w:pStyle w:val="Footer"/>
    </w:pPr>
    <w:r>
      <w:t xml:space="preserve">                                                                                                                                          Review: </w:t>
    </w:r>
    <w:r w:rsidR="00DF5351">
      <w:t>Due June 2024</w:t>
    </w:r>
  </w:p>
  <w:p w14:paraId="3CB2DDB8" w14:textId="77777777" w:rsidR="00754959" w:rsidRDefault="0075495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47C191" w14:textId="77777777" w:rsidR="00F15ED9" w:rsidRDefault="00F15ED9" w:rsidP="00C61B6D">
      <w:pPr>
        <w:spacing w:after="0" w:line="240" w:lineRule="auto"/>
      </w:pPr>
      <w:r>
        <w:separator/>
      </w:r>
    </w:p>
  </w:footnote>
  <w:footnote w:type="continuationSeparator" w:id="0">
    <w:p w14:paraId="610DFD93" w14:textId="77777777" w:rsidR="00F15ED9" w:rsidRDefault="00F15ED9" w:rsidP="00C61B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26A21A" w14:textId="144B3F2A" w:rsidR="00C61B6D" w:rsidRDefault="00C61B6D" w:rsidP="00C61B6D">
    <w:pPr>
      <w:tabs>
        <w:tab w:val="left" w:pos="1815"/>
        <w:tab w:val="center" w:pos="4989"/>
      </w:tabs>
      <w:rPr>
        <w:b/>
        <w:sz w:val="40"/>
        <w:szCs w:val="40"/>
      </w:rPr>
    </w:pPr>
    <w:r>
      <w:rPr>
        <w:b/>
        <w:sz w:val="40"/>
        <w:szCs w:val="40"/>
      </w:rPr>
      <w:t xml:space="preserve">                             THE RIVERSIDE PRACTICE</w:t>
    </w:r>
  </w:p>
  <w:tbl>
    <w:tblPr>
      <w:tblW w:w="9163" w:type="dxa"/>
      <w:tblInd w:w="1809" w:type="dxa"/>
      <w:tblBorders>
        <w:insideH w:val="single" w:sz="12" w:space="0" w:color="00965E"/>
      </w:tblBorders>
      <w:tblLook w:val="04A0" w:firstRow="1" w:lastRow="0" w:firstColumn="1" w:lastColumn="0" w:noHBand="0" w:noVBand="1"/>
    </w:tblPr>
    <w:tblGrid>
      <w:gridCol w:w="1025"/>
      <w:gridCol w:w="1691"/>
      <w:gridCol w:w="10"/>
      <w:gridCol w:w="3221"/>
      <w:gridCol w:w="3216"/>
    </w:tblGrid>
    <w:tr w:rsidR="00C61B6D" w14:paraId="5F14F93C" w14:textId="77777777" w:rsidTr="00C61B6D">
      <w:trPr>
        <w:trHeight w:val="412"/>
      </w:trPr>
      <w:tc>
        <w:tcPr>
          <w:tcW w:w="1025" w:type="dxa"/>
          <w:tcBorders>
            <w:top w:val="nil"/>
            <w:left w:val="nil"/>
            <w:bottom w:val="single" w:sz="12" w:space="0" w:color="00965E"/>
            <w:right w:val="nil"/>
          </w:tcBorders>
          <w:vAlign w:val="bottom"/>
          <w:hideMark/>
        </w:tcPr>
        <w:p w14:paraId="63F1C61E" w14:textId="77777777" w:rsidR="00C61B6D" w:rsidRDefault="00C61B6D">
          <w:pPr>
            <w:tabs>
              <w:tab w:val="center" w:pos="4513"/>
              <w:tab w:val="right" w:pos="9026"/>
            </w:tabs>
            <w:jc w:val="center"/>
            <w:rPr>
              <w:rFonts w:ascii="Calibri" w:eastAsia="Calibri" w:hAnsi="Calibri"/>
              <w:b/>
            </w:rPr>
          </w:pPr>
          <w:r>
            <w:rPr>
              <w:rFonts w:ascii="Calibri" w:eastAsia="Calibri" w:hAnsi="Calibri"/>
              <w:b/>
            </w:rPr>
            <w:t>Version</w:t>
          </w:r>
        </w:p>
      </w:tc>
      <w:tc>
        <w:tcPr>
          <w:tcW w:w="1701" w:type="dxa"/>
          <w:gridSpan w:val="2"/>
          <w:tcBorders>
            <w:top w:val="nil"/>
            <w:left w:val="nil"/>
            <w:bottom w:val="single" w:sz="12" w:space="0" w:color="00965E"/>
            <w:right w:val="nil"/>
          </w:tcBorders>
          <w:vAlign w:val="bottom"/>
          <w:hideMark/>
        </w:tcPr>
        <w:p w14:paraId="4D4A65C2" w14:textId="77777777" w:rsidR="00C61B6D" w:rsidRDefault="00C61B6D">
          <w:pPr>
            <w:tabs>
              <w:tab w:val="center" w:pos="4513"/>
              <w:tab w:val="right" w:pos="9026"/>
            </w:tabs>
            <w:jc w:val="center"/>
            <w:rPr>
              <w:rFonts w:ascii="Calibri" w:eastAsia="Calibri" w:hAnsi="Calibri"/>
              <w:b/>
            </w:rPr>
          </w:pPr>
          <w:r>
            <w:rPr>
              <w:rFonts w:ascii="Calibri" w:eastAsia="Calibri" w:hAnsi="Calibri"/>
              <w:b/>
            </w:rPr>
            <w:t>Date Published</w:t>
          </w:r>
        </w:p>
      </w:tc>
      <w:tc>
        <w:tcPr>
          <w:tcW w:w="3221" w:type="dxa"/>
          <w:tcBorders>
            <w:top w:val="nil"/>
            <w:left w:val="nil"/>
            <w:bottom w:val="single" w:sz="12" w:space="0" w:color="00965E"/>
            <w:right w:val="nil"/>
          </w:tcBorders>
          <w:vAlign w:val="bottom"/>
          <w:hideMark/>
        </w:tcPr>
        <w:p w14:paraId="3A2E9CCB" w14:textId="77777777" w:rsidR="00C61B6D" w:rsidRDefault="00C61B6D">
          <w:pPr>
            <w:tabs>
              <w:tab w:val="center" w:pos="4513"/>
              <w:tab w:val="right" w:pos="9026"/>
            </w:tabs>
            <w:jc w:val="center"/>
            <w:rPr>
              <w:rFonts w:ascii="Calibri" w:eastAsia="Calibri" w:hAnsi="Calibri"/>
              <w:b/>
            </w:rPr>
          </w:pPr>
          <w:r>
            <w:rPr>
              <w:rFonts w:ascii="Calibri" w:eastAsia="Calibri" w:hAnsi="Calibri"/>
              <w:b/>
            </w:rPr>
            <w:t>Review Status         Review Date</w:t>
          </w:r>
        </w:p>
      </w:tc>
      <w:tc>
        <w:tcPr>
          <w:tcW w:w="3216" w:type="dxa"/>
          <w:vMerge w:val="restart"/>
        </w:tcPr>
        <w:p w14:paraId="2941DF01" w14:textId="77777777" w:rsidR="00C61B6D" w:rsidRDefault="00C61B6D">
          <w:pPr>
            <w:tabs>
              <w:tab w:val="center" w:pos="4513"/>
              <w:tab w:val="right" w:pos="9026"/>
            </w:tabs>
            <w:jc w:val="center"/>
            <w:rPr>
              <w:rFonts w:ascii="Calibri" w:eastAsia="Calibri" w:hAnsi="Calibri"/>
            </w:rPr>
          </w:pPr>
        </w:p>
      </w:tc>
    </w:tr>
    <w:tr w:rsidR="00C61B6D" w14:paraId="166159BE" w14:textId="77777777" w:rsidTr="00C61B6D">
      <w:trPr>
        <w:trHeight w:val="351"/>
      </w:trPr>
      <w:tc>
        <w:tcPr>
          <w:tcW w:w="1025" w:type="dxa"/>
          <w:tcBorders>
            <w:top w:val="single" w:sz="12" w:space="0" w:color="00965E"/>
            <w:left w:val="nil"/>
            <w:bottom w:val="single" w:sz="12" w:space="0" w:color="00965E"/>
            <w:right w:val="nil"/>
          </w:tcBorders>
          <w:vAlign w:val="center"/>
          <w:hideMark/>
        </w:tcPr>
        <w:p w14:paraId="42AA64C3" w14:textId="77777777" w:rsidR="00C61B6D" w:rsidRDefault="00C61B6D">
          <w:pPr>
            <w:tabs>
              <w:tab w:val="center" w:pos="4513"/>
              <w:tab w:val="right" w:pos="9026"/>
            </w:tabs>
            <w:jc w:val="center"/>
            <w:rPr>
              <w:rFonts w:ascii="Calibri" w:eastAsia="Calibri" w:hAnsi="Calibri"/>
            </w:rPr>
          </w:pPr>
          <w:r>
            <w:rPr>
              <w:rFonts w:ascii="Calibri" w:eastAsia="Calibri" w:hAnsi="Calibri"/>
            </w:rPr>
            <w:t>1.3</w:t>
          </w:r>
        </w:p>
      </w:tc>
      <w:tc>
        <w:tcPr>
          <w:tcW w:w="1691" w:type="dxa"/>
          <w:tcBorders>
            <w:top w:val="single" w:sz="12" w:space="0" w:color="00965E"/>
            <w:left w:val="nil"/>
            <w:bottom w:val="single" w:sz="12" w:space="0" w:color="00965E"/>
            <w:right w:val="nil"/>
          </w:tcBorders>
          <w:vAlign w:val="center"/>
          <w:hideMark/>
        </w:tcPr>
        <w:p w14:paraId="1DE8713F" w14:textId="77777777" w:rsidR="00C61B6D" w:rsidRDefault="00C61B6D">
          <w:pPr>
            <w:tabs>
              <w:tab w:val="center" w:pos="4513"/>
              <w:tab w:val="right" w:pos="9026"/>
            </w:tabs>
            <w:jc w:val="center"/>
            <w:rPr>
              <w:rFonts w:ascii="Calibri" w:eastAsia="Calibri" w:hAnsi="Calibri"/>
            </w:rPr>
          </w:pPr>
          <w:r>
            <w:rPr>
              <w:rFonts w:ascii="Calibri" w:eastAsia="Calibri" w:hAnsi="Calibri"/>
            </w:rPr>
            <w:t>February 2019</w:t>
          </w:r>
        </w:p>
      </w:tc>
      <w:tc>
        <w:tcPr>
          <w:tcW w:w="3231" w:type="dxa"/>
          <w:gridSpan w:val="2"/>
          <w:tcBorders>
            <w:top w:val="single" w:sz="12" w:space="0" w:color="00965E"/>
            <w:left w:val="nil"/>
            <w:bottom w:val="single" w:sz="12" w:space="0" w:color="00965E"/>
            <w:right w:val="nil"/>
          </w:tcBorders>
          <w:vAlign w:val="center"/>
          <w:hideMark/>
        </w:tcPr>
        <w:p w14:paraId="794D40A5" w14:textId="3745FA87" w:rsidR="00C61B6D" w:rsidRDefault="00DF5351" w:rsidP="002B6970">
          <w:pPr>
            <w:tabs>
              <w:tab w:val="center" w:pos="4513"/>
              <w:tab w:val="right" w:pos="9026"/>
            </w:tabs>
            <w:jc w:val="center"/>
            <w:rPr>
              <w:rFonts w:ascii="Calibri" w:eastAsia="Calibri" w:hAnsi="Calibri"/>
            </w:rPr>
          </w:pPr>
          <w:r>
            <w:rPr>
              <w:rFonts w:ascii="Calibri" w:eastAsia="Calibri" w:hAnsi="Calibri"/>
            </w:rPr>
            <w:t>Reviewed June 2023</w:t>
          </w:r>
        </w:p>
      </w:tc>
      <w:tc>
        <w:tcPr>
          <w:tcW w:w="0" w:type="auto"/>
          <w:vMerge/>
          <w:vAlign w:val="center"/>
          <w:hideMark/>
        </w:tcPr>
        <w:p w14:paraId="23B5F414" w14:textId="77777777" w:rsidR="00C61B6D" w:rsidRDefault="00C61B6D">
          <w:pPr>
            <w:spacing w:after="0" w:line="240" w:lineRule="auto"/>
            <w:rPr>
              <w:rFonts w:ascii="Calibri" w:eastAsia="Calibri" w:hAnsi="Calibri"/>
            </w:rPr>
          </w:pPr>
        </w:p>
      </w:tc>
    </w:tr>
    <w:tr w:rsidR="00C61B6D" w14:paraId="3C5EE56C" w14:textId="77777777" w:rsidTr="00C61B6D">
      <w:trPr>
        <w:trHeight w:val="218"/>
      </w:trPr>
      <w:tc>
        <w:tcPr>
          <w:tcW w:w="5947" w:type="dxa"/>
          <w:gridSpan w:val="4"/>
          <w:tcBorders>
            <w:top w:val="single" w:sz="12" w:space="0" w:color="00965E"/>
            <w:left w:val="nil"/>
            <w:bottom w:val="nil"/>
            <w:right w:val="nil"/>
          </w:tcBorders>
          <w:hideMark/>
        </w:tcPr>
        <w:p w14:paraId="2FBC8386" w14:textId="77777777" w:rsidR="00C61B6D" w:rsidRDefault="00C61B6D">
          <w:pPr>
            <w:tabs>
              <w:tab w:val="center" w:pos="4513"/>
              <w:tab w:val="right" w:pos="9026"/>
            </w:tabs>
            <w:rPr>
              <w:rFonts w:ascii="Calibri" w:eastAsia="Calibri" w:hAnsi="Calibri"/>
              <w:sz w:val="18"/>
              <w:szCs w:val="18"/>
            </w:rPr>
          </w:pPr>
          <w:r>
            <w:rPr>
              <w:rFonts w:ascii="Calibri Light" w:eastAsia="Calibri" w:hAnsi="Calibri Light" w:cs="Tahoma"/>
              <w:bCs/>
              <w:sz w:val="18"/>
              <w:szCs w:val="18"/>
            </w:rPr>
            <w:t>Changes from the previous version are marked with a line in the margin</w:t>
          </w:r>
        </w:p>
      </w:tc>
      <w:tc>
        <w:tcPr>
          <w:tcW w:w="0" w:type="auto"/>
          <w:vMerge/>
          <w:vAlign w:val="center"/>
          <w:hideMark/>
        </w:tcPr>
        <w:p w14:paraId="6E0E79AD" w14:textId="77777777" w:rsidR="00C61B6D" w:rsidRDefault="00C61B6D">
          <w:pPr>
            <w:spacing w:after="0" w:line="240" w:lineRule="auto"/>
            <w:rPr>
              <w:rFonts w:ascii="Calibri" w:eastAsia="Calibri" w:hAnsi="Calibri"/>
            </w:rPr>
          </w:pPr>
        </w:p>
      </w:tc>
    </w:tr>
  </w:tbl>
  <w:p w14:paraId="1F943894" w14:textId="77777777" w:rsidR="00C61B6D" w:rsidRDefault="00C61B6D" w:rsidP="00C61B6D">
    <w:pPr>
      <w:pStyle w:val="Header"/>
    </w:pPr>
  </w:p>
  <w:p w14:paraId="40A14E44" w14:textId="77777777" w:rsidR="00C61B6D" w:rsidRPr="00C61B6D" w:rsidRDefault="00C61B6D" w:rsidP="00C61B6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DF35940"/>
    <w:multiLevelType w:val="hybridMultilevel"/>
    <w:tmpl w:val="6142AE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5C0E417D"/>
    <w:multiLevelType w:val="hybridMultilevel"/>
    <w:tmpl w:val="56AED7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7CCB"/>
    <w:rsid w:val="00075081"/>
    <w:rsid w:val="001842B3"/>
    <w:rsid w:val="002B6970"/>
    <w:rsid w:val="004D5FD4"/>
    <w:rsid w:val="00742A0C"/>
    <w:rsid w:val="00754959"/>
    <w:rsid w:val="009513A9"/>
    <w:rsid w:val="00BA7CCB"/>
    <w:rsid w:val="00C27A53"/>
    <w:rsid w:val="00C61B6D"/>
    <w:rsid w:val="00D00D76"/>
    <w:rsid w:val="00DA325F"/>
    <w:rsid w:val="00DB552D"/>
    <w:rsid w:val="00DE03D4"/>
    <w:rsid w:val="00DF5351"/>
    <w:rsid w:val="00F15E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01125"/>
  <w15:docId w15:val="{1EB31C17-20BC-4FF2-ADFA-4CDACE41B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CCB"/>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7CCB"/>
    <w:pPr>
      <w:ind w:left="720"/>
      <w:contextualSpacing/>
    </w:pPr>
  </w:style>
  <w:style w:type="paragraph" w:styleId="Header">
    <w:name w:val="header"/>
    <w:basedOn w:val="Normal"/>
    <w:link w:val="HeaderChar"/>
    <w:uiPriority w:val="99"/>
    <w:unhideWhenUsed/>
    <w:rsid w:val="00C61B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1B6D"/>
  </w:style>
  <w:style w:type="paragraph" w:styleId="Footer">
    <w:name w:val="footer"/>
    <w:basedOn w:val="Normal"/>
    <w:link w:val="FooterChar"/>
    <w:uiPriority w:val="99"/>
    <w:unhideWhenUsed/>
    <w:rsid w:val="00C61B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1B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4786930">
      <w:bodyDiv w:val="1"/>
      <w:marLeft w:val="0"/>
      <w:marRight w:val="0"/>
      <w:marTop w:val="0"/>
      <w:marBottom w:val="0"/>
      <w:divBdr>
        <w:top w:val="none" w:sz="0" w:space="0" w:color="auto"/>
        <w:left w:val="none" w:sz="0" w:space="0" w:color="auto"/>
        <w:bottom w:val="none" w:sz="0" w:space="0" w:color="auto"/>
        <w:right w:val="none" w:sz="0" w:space="0" w:color="auto"/>
      </w:divBdr>
    </w:div>
    <w:div w:id="509219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387</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Hackney Generic Patients</dc:creator>
  <cp:lastModifiedBy>Rajiv Goel</cp:lastModifiedBy>
  <cp:revision>10</cp:revision>
  <dcterms:created xsi:type="dcterms:W3CDTF">2019-03-05T17:05:00Z</dcterms:created>
  <dcterms:modified xsi:type="dcterms:W3CDTF">2023-06-24T15:32:00Z</dcterms:modified>
</cp:coreProperties>
</file>