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A2F250" w14:textId="77777777" w:rsidR="003B668D" w:rsidRDefault="003B668D" w:rsidP="003B668D">
      <w:pPr>
        <w:pStyle w:val="Default"/>
        <w:rPr>
          <w:b/>
          <w:bCs/>
          <w:sz w:val="44"/>
          <w:szCs w:val="44"/>
        </w:rPr>
      </w:pPr>
    </w:p>
    <w:p w14:paraId="3736E11F" w14:textId="77777777" w:rsidR="003B668D" w:rsidRDefault="003B668D" w:rsidP="003B668D">
      <w:pPr>
        <w:pStyle w:val="Default"/>
        <w:rPr>
          <w:sz w:val="36"/>
          <w:szCs w:val="36"/>
        </w:rPr>
      </w:pPr>
      <w:r>
        <w:rPr>
          <w:b/>
          <w:bCs/>
          <w:sz w:val="36"/>
          <w:szCs w:val="36"/>
        </w:rPr>
        <w:t xml:space="preserve">Community Infection Prevention and Control Guidance for General Practice </w:t>
      </w:r>
    </w:p>
    <w:p w14:paraId="4F6737FB" w14:textId="77777777" w:rsidR="003B668D" w:rsidRPr="003B668D" w:rsidRDefault="003B668D" w:rsidP="003B668D">
      <w:pPr>
        <w:pStyle w:val="Default"/>
        <w:rPr>
          <w:sz w:val="44"/>
          <w:szCs w:val="44"/>
        </w:rPr>
      </w:pPr>
      <w:r w:rsidRPr="003B668D">
        <w:rPr>
          <w:b/>
          <w:bCs/>
          <w:sz w:val="44"/>
          <w:szCs w:val="44"/>
        </w:rPr>
        <w:t xml:space="preserve">Notifiable diseases </w:t>
      </w:r>
    </w:p>
    <w:p w14:paraId="45DB6A3B" w14:textId="77777777" w:rsidR="005558E7" w:rsidRDefault="005558E7" w:rsidP="003B668D">
      <w:pPr>
        <w:pStyle w:val="Default"/>
        <w:rPr>
          <w:b/>
          <w:bCs/>
          <w:sz w:val="28"/>
          <w:szCs w:val="28"/>
        </w:rPr>
      </w:pPr>
    </w:p>
    <w:p w14:paraId="0D872F4E" w14:textId="77777777" w:rsidR="003B668D" w:rsidRPr="00807F96" w:rsidRDefault="003B668D" w:rsidP="003B668D">
      <w:pPr>
        <w:pStyle w:val="Default"/>
        <w:rPr>
          <w:b/>
          <w:bCs/>
          <w:sz w:val="40"/>
          <w:szCs w:val="40"/>
        </w:rPr>
      </w:pPr>
      <w:r>
        <w:rPr>
          <w:b/>
          <w:bCs/>
          <w:sz w:val="28"/>
          <w:szCs w:val="28"/>
        </w:rPr>
        <w:t xml:space="preserve">December 2017   </w:t>
      </w:r>
      <w:r w:rsidRPr="00807F96">
        <w:rPr>
          <w:b/>
          <w:bCs/>
          <w:sz w:val="40"/>
          <w:szCs w:val="40"/>
        </w:rPr>
        <w:t xml:space="preserve">GP 14 </w:t>
      </w:r>
    </w:p>
    <w:p w14:paraId="162E7CF5" w14:textId="77777777" w:rsidR="008D108B" w:rsidRDefault="008D108B" w:rsidP="003B668D">
      <w:pPr>
        <w:pStyle w:val="Default"/>
        <w:rPr>
          <w:b/>
          <w:bCs/>
          <w:color w:val="FF0000"/>
          <w:sz w:val="44"/>
          <w:szCs w:val="44"/>
        </w:rPr>
      </w:pPr>
    </w:p>
    <w:p w14:paraId="107C90A2" w14:textId="77777777" w:rsidR="003B668D" w:rsidRPr="003B668D" w:rsidRDefault="003B668D" w:rsidP="003B668D">
      <w:pPr>
        <w:pStyle w:val="Default"/>
        <w:rPr>
          <w:b/>
          <w:bCs/>
          <w:color w:val="FF0000"/>
          <w:sz w:val="44"/>
          <w:szCs w:val="44"/>
        </w:rPr>
      </w:pPr>
      <w:r w:rsidRPr="003B668D">
        <w:rPr>
          <w:b/>
          <w:bCs/>
          <w:color w:val="FF0000"/>
          <w:sz w:val="44"/>
          <w:szCs w:val="44"/>
        </w:rPr>
        <w:t xml:space="preserve">NOTIFIABLE DISEASES </w:t>
      </w:r>
    </w:p>
    <w:p w14:paraId="15C55139" w14:textId="77777777" w:rsidR="003B668D" w:rsidRPr="003B668D" w:rsidRDefault="003B668D" w:rsidP="003B668D">
      <w:pPr>
        <w:pStyle w:val="Default"/>
        <w:rPr>
          <w:color w:val="auto"/>
          <w:sz w:val="44"/>
          <w:szCs w:val="44"/>
        </w:rPr>
      </w:pPr>
    </w:p>
    <w:p w14:paraId="4DC9BE4A" w14:textId="77777777" w:rsidR="008D108B" w:rsidRDefault="003B668D" w:rsidP="003B668D">
      <w:pPr>
        <w:pStyle w:val="Default"/>
        <w:rPr>
          <w:color w:val="auto"/>
          <w:sz w:val="20"/>
          <w:szCs w:val="20"/>
        </w:rPr>
      </w:pPr>
      <w:r>
        <w:rPr>
          <w:color w:val="auto"/>
          <w:sz w:val="20"/>
          <w:szCs w:val="20"/>
        </w:rPr>
        <w:t xml:space="preserve">Please note that the internet version is the only version that is maintained. Any printed </w:t>
      </w:r>
    </w:p>
    <w:p w14:paraId="4F95FAC4" w14:textId="77777777" w:rsidR="008D108B" w:rsidRDefault="003B668D" w:rsidP="003B668D">
      <w:pPr>
        <w:pStyle w:val="Default"/>
        <w:rPr>
          <w:color w:val="auto"/>
          <w:sz w:val="20"/>
          <w:szCs w:val="20"/>
        </w:rPr>
      </w:pPr>
      <w:r>
        <w:rPr>
          <w:color w:val="auto"/>
          <w:sz w:val="20"/>
          <w:szCs w:val="20"/>
        </w:rPr>
        <w:t xml:space="preserve">copies should, therefore, be viewed as ‘uncontrolled’ and as such, may not necessarily </w:t>
      </w:r>
    </w:p>
    <w:p w14:paraId="47C221E5" w14:textId="77777777" w:rsidR="003B668D" w:rsidRDefault="003B668D" w:rsidP="003B668D">
      <w:pPr>
        <w:pStyle w:val="Default"/>
        <w:rPr>
          <w:color w:val="auto"/>
          <w:sz w:val="20"/>
          <w:szCs w:val="20"/>
        </w:rPr>
      </w:pPr>
      <w:r>
        <w:rPr>
          <w:color w:val="auto"/>
          <w:sz w:val="20"/>
          <w:szCs w:val="20"/>
        </w:rPr>
        <w:t xml:space="preserve">contain the latest updates and amendments. </w:t>
      </w:r>
    </w:p>
    <w:p w14:paraId="7D9B2F38" w14:textId="77777777" w:rsidR="003B668D" w:rsidRDefault="003B668D" w:rsidP="003B668D">
      <w:pPr>
        <w:pStyle w:val="Default"/>
        <w:rPr>
          <w:color w:val="auto"/>
          <w:sz w:val="20"/>
          <w:szCs w:val="20"/>
        </w:rPr>
      </w:pPr>
    </w:p>
    <w:p w14:paraId="456F802A" w14:textId="77777777" w:rsidR="003B668D" w:rsidRDefault="003B668D" w:rsidP="003B668D">
      <w:pPr>
        <w:pStyle w:val="Default"/>
        <w:rPr>
          <w:color w:val="auto"/>
          <w:sz w:val="20"/>
          <w:szCs w:val="20"/>
        </w:rPr>
      </w:pPr>
      <w:r>
        <w:rPr>
          <w:color w:val="auto"/>
          <w:sz w:val="20"/>
          <w:szCs w:val="20"/>
        </w:rPr>
        <w:t xml:space="preserve">____________________________________________________________________ </w:t>
      </w:r>
    </w:p>
    <w:p w14:paraId="619498CF" w14:textId="77777777" w:rsidR="003B668D" w:rsidRDefault="003B668D" w:rsidP="003B668D">
      <w:pPr>
        <w:pStyle w:val="Default"/>
        <w:rPr>
          <w:color w:val="auto"/>
          <w:sz w:val="20"/>
          <w:szCs w:val="20"/>
        </w:rPr>
      </w:pPr>
    </w:p>
    <w:p w14:paraId="1CB716F7" w14:textId="77777777" w:rsidR="003B668D" w:rsidRDefault="003B668D" w:rsidP="003B668D">
      <w:pPr>
        <w:pStyle w:val="Default"/>
        <w:rPr>
          <w:b/>
          <w:bCs/>
          <w:color w:val="auto"/>
          <w:sz w:val="22"/>
          <w:szCs w:val="22"/>
        </w:rPr>
      </w:pPr>
      <w:r>
        <w:rPr>
          <w:b/>
          <w:bCs/>
          <w:color w:val="auto"/>
          <w:sz w:val="22"/>
          <w:szCs w:val="22"/>
        </w:rPr>
        <w:t xml:space="preserve">This guidance document has been adopted as a policy document by: </w:t>
      </w:r>
    </w:p>
    <w:p w14:paraId="36F8CC6F" w14:textId="77777777" w:rsidR="003B668D" w:rsidRDefault="003B668D" w:rsidP="003B668D">
      <w:pPr>
        <w:pStyle w:val="Default"/>
        <w:rPr>
          <w:color w:val="auto"/>
          <w:sz w:val="22"/>
          <w:szCs w:val="22"/>
        </w:rPr>
      </w:pPr>
    </w:p>
    <w:p w14:paraId="01C79BD7" w14:textId="6C1FB866" w:rsidR="003B668D" w:rsidRDefault="003B668D" w:rsidP="003B668D">
      <w:pPr>
        <w:pStyle w:val="Default"/>
        <w:rPr>
          <w:color w:val="auto"/>
          <w:sz w:val="22"/>
          <w:szCs w:val="22"/>
        </w:rPr>
      </w:pPr>
      <w:r>
        <w:rPr>
          <w:color w:val="auto"/>
          <w:sz w:val="22"/>
          <w:szCs w:val="22"/>
        </w:rPr>
        <w:t>Organisation: .</w:t>
      </w:r>
      <w:r w:rsidR="00E05711">
        <w:rPr>
          <w:color w:val="auto"/>
          <w:sz w:val="22"/>
          <w:szCs w:val="22"/>
        </w:rPr>
        <w:t>THE RIVERSIDE PRACTICE</w:t>
      </w:r>
      <w:r>
        <w:rPr>
          <w:color w:val="auto"/>
          <w:sz w:val="22"/>
          <w:szCs w:val="22"/>
        </w:rPr>
        <w:t xml:space="preserve">...........................................… </w:t>
      </w:r>
    </w:p>
    <w:p w14:paraId="61B22E97" w14:textId="77777777" w:rsidR="003B668D" w:rsidRDefault="003B668D" w:rsidP="003B668D">
      <w:pPr>
        <w:pStyle w:val="Default"/>
        <w:rPr>
          <w:color w:val="auto"/>
          <w:sz w:val="22"/>
          <w:szCs w:val="22"/>
        </w:rPr>
      </w:pPr>
    </w:p>
    <w:p w14:paraId="0BB24C80" w14:textId="27A5A3AC" w:rsidR="003B668D" w:rsidRDefault="003B668D" w:rsidP="003B668D">
      <w:pPr>
        <w:pStyle w:val="Default"/>
        <w:rPr>
          <w:color w:val="auto"/>
          <w:sz w:val="22"/>
          <w:szCs w:val="22"/>
        </w:rPr>
      </w:pPr>
      <w:r>
        <w:rPr>
          <w:color w:val="auto"/>
          <w:sz w:val="22"/>
          <w:szCs w:val="22"/>
        </w:rPr>
        <w:t>Signed: ...</w:t>
      </w:r>
      <w:r w:rsidR="00E05711">
        <w:rPr>
          <w:color w:val="auto"/>
          <w:sz w:val="22"/>
          <w:szCs w:val="22"/>
        </w:rPr>
        <w:t>DR R GOEL</w:t>
      </w:r>
      <w:r>
        <w:rPr>
          <w:color w:val="auto"/>
          <w:sz w:val="22"/>
          <w:szCs w:val="22"/>
        </w:rPr>
        <w:t xml:space="preserve">................................................................................. </w:t>
      </w:r>
    </w:p>
    <w:p w14:paraId="522D755C" w14:textId="77777777" w:rsidR="003B668D" w:rsidRDefault="003B668D" w:rsidP="003B668D">
      <w:pPr>
        <w:pStyle w:val="Default"/>
        <w:rPr>
          <w:color w:val="auto"/>
          <w:sz w:val="22"/>
          <w:szCs w:val="22"/>
        </w:rPr>
      </w:pPr>
    </w:p>
    <w:p w14:paraId="34FC205E" w14:textId="5C23343B" w:rsidR="003B668D" w:rsidRDefault="003B668D" w:rsidP="003B668D">
      <w:pPr>
        <w:pStyle w:val="Default"/>
        <w:rPr>
          <w:color w:val="auto"/>
          <w:sz w:val="22"/>
          <w:szCs w:val="22"/>
        </w:rPr>
      </w:pPr>
      <w:r>
        <w:rPr>
          <w:color w:val="auto"/>
          <w:sz w:val="22"/>
          <w:szCs w:val="22"/>
        </w:rPr>
        <w:t>Job Title</w:t>
      </w:r>
      <w:proofErr w:type="gramStart"/>
      <w:r>
        <w:rPr>
          <w:color w:val="auto"/>
          <w:sz w:val="22"/>
          <w:szCs w:val="22"/>
        </w:rPr>
        <w:t>: ..</w:t>
      </w:r>
      <w:proofErr w:type="gramEnd"/>
      <w:r w:rsidR="00E05711">
        <w:rPr>
          <w:color w:val="auto"/>
          <w:sz w:val="22"/>
          <w:szCs w:val="22"/>
        </w:rPr>
        <w:t>GP PARTNER</w:t>
      </w:r>
      <w:r>
        <w:rPr>
          <w:color w:val="auto"/>
          <w:sz w:val="22"/>
          <w:szCs w:val="22"/>
        </w:rPr>
        <w:t xml:space="preserve">........................................................................... </w:t>
      </w:r>
    </w:p>
    <w:p w14:paraId="477276BD" w14:textId="77777777" w:rsidR="003B668D" w:rsidRDefault="003B668D" w:rsidP="003B668D">
      <w:pPr>
        <w:pStyle w:val="Default"/>
        <w:rPr>
          <w:color w:val="auto"/>
          <w:sz w:val="22"/>
          <w:szCs w:val="22"/>
        </w:rPr>
      </w:pPr>
    </w:p>
    <w:p w14:paraId="0D41FA2B" w14:textId="6CA8623E" w:rsidR="003B668D" w:rsidRDefault="003B668D" w:rsidP="003B668D">
      <w:pPr>
        <w:pStyle w:val="Default"/>
        <w:rPr>
          <w:color w:val="auto"/>
          <w:sz w:val="22"/>
          <w:szCs w:val="22"/>
        </w:rPr>
      </w:pPr>
      <w:r>
        <w:rPr>
          <w:color w:val="auto"/>
          <w:sz w:val="22"/>
          <w:szCs w:val="22"/>
        </w:rPr>
        <w:t xml:space="preserve">Date Adopted: </w:t>
      </w:r>
      <w:r w:rsidR="00E05711">
        <w:rPr>
          <w:color w:val="auto"/>
          <w:sz w:val="22"/>
          <w:szCs w:val="22"/>
        </w:rPr>
        <w:t>2.10.2020</w:t>
      </w:r>
      <w:r>
        <w:rPr>
          <w:color w:val="auto"/>
          <w:sz w:val="22"/>
          <w:szCs w:val="22"/>
        </w:rPr>
        <w:t xml:space="preserve">................................................................................. </w:t>
      </w:r>
    </w:p>
    <w:p w14:paraId="3726FE5E" w14:textId="77777777" w:rsidR="003B668D" w:rsidRDefault="003B668D" w:rsidP="003B668D">
      <w:pPr>
        <w:pStyle w:val="Default"/>
        <w:rPr>
          <w:color w:val="auto"/>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7668"/>
      </w:tblGrid>
      <w:tr w:rsidR="003B668D" w14:paraId="249D5CD4" w14:textId="77777777">
        <w:trPr>
          <w:trHeight w:val="362"/>
        </w:trPr>
        <w:tc>
          <w:tcPr>
            <w:tcW w:w="7668" w:type="dxa"/>
          </w:tcPr>
          <w:p w14:paraId="6DF91F35" w14:textId="34846CAD" w:rsidR="003B668D" w:rsidRDefault="003B668D">
            <w:pPr>
              <w:pStyle w:val="Default"/>
              <w:rPr>
                <w:color w:val="auto"/>
                <w:sz w:val="22"/>
                <w:szCs w:val="22"/>
              </w:rPr>
            </w:pPr>
            <w:r>
              <w:rPr>
                <w:color w:val="auto"/>
                <w:sz w:val="22"/>
                <w:szCs w:val="22"/>
              </w:rPr>
              <w:t>Review Date</w:t>
            </w:r>
            <w:proofErr w:type="gramStart"/>
            <w:r>
              <w:rPr>
                <w:color w:val="auto"/>
                <w:sz w:val="22"/>
                <w:szCs w:val="22"/>
              </w:rPr>
              <w:t>: ..</w:t>
            </w:r>
            <w:proofErr w:type="gramEnd"/>
            <w:r w:rsidR="00694B2C">
              <w:rPr>
                <w:color w:val="auto"/>
                <w:sz w:val="22"/>
                <w:szCs w:val="22"/>
              </w:rPr>
              <w:t>June 2023</w:t>
            </w:r>
            <w:bookmarkStart w:id="0" w:name="_GoBack"/>
            <w:bookmarkEnd w:id="0"/>
            <w:r w:rsidR="00824698">
              <w:rPr>
                <w:color w:val="auto"/>
                <w:sz w:val="22"/>
                <w:szCs w:val="22"/>
              </w:rPr>
              <w:t>- unchanged</w:t>
            </w:r>
            <w:r>
              <w:rPr>
                <w:color w:val="auto"/>
                <w:sz w:val="22"/>
                <w:szCs w:val="22"/>
              </w:rPr>
              <w:t xml:space="preserve">.......................................................................................... </w:t>
            </w:r>
          </w:p>
          <w:p w14:paraId="092F23E7" w14:textId="77777777" w:rsidR="008D108B" w:rsidRDefault="008D108B">
            <w:pPr>
              <w:pStyle w:val="Default"/>
              <w:rPr>
                <w:color w:val="auto"/>
                <w:sz w:val="22"/>
                <w:szCs w:val="22"/>
              </w:rPr>
            </w:pPr>
          </w:p>
          <w:p w14:paraId="7080FAE7" w14:textId="77777777" w:rsidR="00807F96" w:rsidRDefault="00807F96">
            <w:pPr>
              <w:pStyle w:val="Default"/>
              <w:rPr>
                <w:color w:val="auto"/>
                <w:sz w:val="22"/>
                <w:szCs w:val="22"/>
              </w:rPr>
            </w:pPr>
          </w:p>
          <w:tbl>
            <w:tblPr>
              <w:tblW w:w="7668" w:type="dxa"/>
              <w:tblBorders>
                <w:top w:val="nil"/>
                <w:left w:val="nil"/>
                <w:bottom w:val="nil"/>
                <w:right w:val="nil"/>
              </w:tblBorders>
              <w:tblLayout w:type="fixed"/>
              <w:tblLook w:val="0000" w:firstRow="0" w:lastRow="0" w:firstColumn="0" w:lastColumn="0" w:noHBand="0" w:noVBand="0"/>
            </w:tblPr>
            <w:tblGrid>
              <w:gridCol w:w="7668"/>
            </w:tblGrid>
            <w:tr w:rsidR="00807F96" w:rsidRPr="00807F96" w14:paraId="4A926B94" w14:textId="77777777" w:rsidTr="00807F96">
              <w:trPr>
                <w:trHeight w:val="1417"/>
              </w:trPr>
              <w:tc>
                <w:tcPr>
                  <w:tcW w:w="7668" w:type="dxa"/>
                </w:tcPr>
                <w:tbl>
                  <w:tblPr>
                    <w:tblStyle w:val="TableGrid"/>
                    <w:tblW w:w="0" w:type="auto"/>
                    <w:tblLayout w:type="fixed"/>
                    <w:tblLook w:val="04A0" w:firstRow="1" w:lastRow="0" w:firstColumn="1" w:lastColumn="0" w:noHBand="0" w:noVBand="1"/>
                  </w:tblPr>
                  <w:tblGrid>
                    <w:gridCol w:w="7437"/>
                  </w:tblGrid>
                  <w:tr w:rsidR="00807F96" w14:paraId="4EA23184" w14:textId="77777777" w:rsidTr="00807F96">
                    <w:tc>
                      <w:tcPr>
                        <w:tcW w:w="7437" w:type="dxa"/>
                      </w:tcPr>
                      <w:p w14:paraId="1F2673A5" w14:textId="77777777" w:rsidR="00807F96" w:rsidRDefault="00807F96" w:rsidP="00807F96">
                        <w:pPr>
                          <w:autoSpaceDE w:val="0"/>
                          <w:autoSpaceDN w:val="0"/>
                          <w:adjustRightInd w:val="0"/>
                          <w:rPr>
                            <w:rFonts w:ascii="Arial" w:hAnsi="Arial" w:cs="Arial"/>
                            <w:color w:val="000000"/>
                            <w:sz w:val="20"/>
                            <w:szCs w:val="20"/>
                          </w:rPr>
                        </w:pPr>
                      </w:p>
                      <w:p w14:paraId="212F4102" w14:textId="77777777" w:rsidR="00807F96" w:rsidRDefault="00807F96" w:rsidP="00807F96">
                        <w:pPr>
                          <w:autoSpaceDE w:val="0"/>
                          <w:autoSpaceDN w:val="0"/>
                          <w:adjustRightInd w:val="0"/>
                          <w:rPr>
                            <w:rFonts w:ascii="Arial" w:hAnsi="Arial" w:cs="Arial"/>
                            <w:color w:val="000000"/>
                            <w:sz w:val="20"/>
                            <w:szCs w:val="20"/>
                          </w:rPr>
                        </w:pPr>
                        <w:r w:rsidRPr="00807F96">
                          <w:rPr>
                            <w:rFonts w:ascii="Arial" w:hAnsi="Arial" w:cs="Arial"/>
                            <w:color w:val="000000"/>
                            <w:sz w:val="20"/>
                            <w:szCs w:val="20"/>
                          </w:rPr>
                          <w:t>If your organisation would like to exclude or include any additional points to this document, please include below. Please note, the Community IPC Team cannot endorse or be held responsible for any addendums.</w:t>
                        </w:r>
                      </w:p>
                      <w:p w14:paraId="2CDDA8D1" w14:textId="77777777" w:rsidR="00807F96" w:rsidRDefault="00807F96" w:rsidP="00807F96">
                        <w:pPr>
                          <w:autoSpaceDE w:val="0"/>
                          <w:autoSpaceDN w:val="0"/>
                          <w:adjustRightInd w:val="0"/>
                          <w:rPr>
                            <w:rFonts w:ascii="Arial" w:hAnsi="Arial" w:cs="Arial"/>
                            <w:color w:val="000000"/>
                            <w:sz w:val="20"/>
                            <w:szCs w:val="20"/>
                          </w:rPr>
                        </w:pPr>
                      </w:p>
                    </w:tc>
                  </w:tr>
                  <w:tr w:rsidR="00807F96" w14:paraId="54A9240B" w14:textId="77777777" w:rsidTr="00807F96">
                    <w:tc>
                      <w:tcPr>
                        <w:tcW w:w="7437" w:type="dxa"/>
                      </w:tcPr>
                      <w:p w14:paraId="3F527BC1" w14:textId="77777777" w:rsidR="00807F96" w:rsidRDefault="00807F96" w:rsidP="00807F96">
                        <w:pPr>
                          <w:autoSpaceDE w:val="0"/>
                          <w:autoSpaceDN w:val="0"/>
                          <w:adjustRightInd w:val="0"/>
                          <w:rPr>
                            <w:rFonts w:ascii="Arial" w:hAnsi="Arial" w:cs="Arial"/>
                            <w:color w:val="000000"/>
                            <w:sz w:val="20"/>
                            <w:szCs w:val="20"/>
                          </w:rPr>
                        </w:pPr>
                      </w:p>
                      <w:p w14:paraId="5A627D0B" w14:textId="77777777" w:rsidR="00807F96" w:rsidRDefault="00807F96" w:rsidP="00807F96">
                        <w:pPr>
                          <w:autoSpaceDE w:val="0"/>
                          <w:autoSpaceDN w:val="0"/>
                          <w:adjustRightInd w:val="0"/>
                          <w:rPr>
                            <w:rFonts w:ascii="Arial" w:hAnsi="Arial" w:cs="Arial"/>
                            <w:color w:val="000000"/>
                            <w:sz w:val="20"/>
                            <w:szCs w:val="20"/>
                          </w:rPr>
                        </w:pPr>
                      </w:p>
                      <w:p w14:paraId="0F63F859" w14:textId="77777777" w:rsidR="00807F96" w:rsidRDefault="00807F96" w:rsidP="00807F96">
                        <w:pPr>
                          <w:autoSpaceDE w:val="0"/>
                          <w:autoSpaceDN w:val="0"/>
                          <w:adjustRightInd w:val="0"/>
                          <w:rPr>
                            <w:rFonts w:ascii="Arial" w:hAnsi="Arial" w:cs="Arial"/>
                            <w:color w:val="000000"/>
                            <w:sz w:val="20"/>
                            <w:szCs w:val="20"/>
                          </w:rPr>
                        </w:pPr>
                      </w:p>
                      <w:p w14:paraId="093B30A6" w14:textId="77777777" w:rsidR="00807F96" w:rsidRDefault="00807F96" w:rsidP="00807F96">
                        <w:pPr>
                          <w:autoSpaceDE w:val="0"/>
                          <w:autoSpaceDN w:val="0"/>
                          <w:adjustRightInd w:val="0"/>
                          <w:rPr>
                            <w:rFonts w:ascii="Arial" w:hAnsi="Arial" w:cs="Arial"/>
                            <w:color w:val="000000"/>
                            <w:sz w:val="20"/>
                            <w:szCs w:val="20"/>
                          </w:rPr>
                        </w:pPr>
                      </w:p>
                      <w:p w14:paraId="3EC5FA44" w14:textId="77777777" w:rsidR="00807F96" w:rsidRDefault="00807F96" w:rsidP="00807F96">
                        <w:pPr>
                          <w:autoSpaceDE w:val="0"/>
                          <w:autoSpaceDN w:val="0"/>
                          <w:adjustRightInd w:val="0"/>
                          <w:rPr>
                            <w:rFonts w:ascii="Arial" w:hAnsi="Arial" w:cs="Arial"/>
                            <w:color w:val="000000"/>
                            <w:sz w:val="20"/>
                            <w:szCs w:val="20"/>
                          </w:rPr>
                        </w:pPr>
                      </w:p>
                      <w:p w14:paraId="5561A4CA" w14:textId="77777777" w:rsidR="008D108B" w:rsidRPr="008D108B" w:rsidRDefault="008D108B" w:rsidP="00807F96">
                        <w:pPr>
                          <w:autoSpaceDE w:val="0"/>
                          <w:autoSpaceDN w:val="0"/>
                          <w:adjustRightInd w:val="0"/>
                          <w:rPr>
                            <w:color w:val="0070C0"/>
                            <w:sz w:val="20"/>
                            <w:szCs w:val="20"/>
                          </w:rPr>
                        </w:pPr>
                      </w:p>
                      <w:p w14:paraId="1DFBC4C2" w14:textId="77777777" w:rsidR="00807F96" w:rsidRPr="008F6A2A" w:rsidRDefault="004F4EDB" w:rsidP="00807F96">
                        <w:pPr>
                          <w:autoSpaceDE w:val="0"/>
                          <w:autoSpaceDN w:val="0"/>
                          <w:adjustRightInd w:val="0"/>
                          <w:rPr>
                            <w:color w:val="0070C0"/>
                            <w:sz w:val="20"/>
                            <w:szCs w:val="20"/>
                          </w:rPr>
                        </w:pPr>
                        <w:hyperlink r:id="rId7" w:history="1">
                          <w:r w:rsidR="008D108B" w:rsidRPr="008F6A2A">
                            <w:rPr>
                              <w:rStyle w:val="Hyperlink"/>
                              <w:color w:val="0070C0"/>
                              <w:sz w:val="20"/>
                              <w:szCs w:val="20"/>
                            </w:rPr>
                            <w:t>www.infectionpreventioncontrol.co.uk</w:t>
                          </w:r>
                        </w:hyperlink>
                      </w:p>
                      <w:p w14:paraId="5EB8051D" w14:textId="77777777" w:rsidR="00807F96" w:rsidRDefault="00807F96" w:rsidP="00807F96">
                        <w:pPr>
                          <w:autoSpaceDE w:val="0"/>
                          <w:autoSpaceDN w:val="0"/>
                          <w:adjustRightInd w:val="0"/>
                          <w:rPr>
                            <w:rFonts w:ascii="Arial" w:hAnsi="Arial" w:cs="Arial"/>
                            <w:color w:val="000000"/>
                            <w:sz w:val="20"/>
                            <w:szCs w:val="20"/>
                          </w:rPr>
                        </w:pPr>
                      </w:p>
                    </w:tc>
                  </w:tr>
                </w:tbl>
                <w:p w14:paraId="77D89328" w14:textId="77777777" w:rsidR="00807F96" w:rsidRPr="00807F96" w:rsidRDefault="00807F96" w:rsidP="00807F96">
                  <w:pPr>
                    <w:autoSpaceDE w:val="0"/>
                    <w:autoSpaceDN w:val="0"/>
                    <w:adjustRightInd w:val="0"/>
                    <w:spacing w:after="0" w:line="240" w:lineRule="auto"/>
                    <w:rPr>
                      <w:rFonts w:ascii="Arial" w:hAnsi="Arial" w:cs="Arial"/>
                      <w:color w:val="000000"/>
                      <w:sz w:val="20"/>
                      <w:szCs w:val="20"/>
                    </w:rPr>
                  </w:pPr>
                </w:p>
              </w:tc>
            </w:tr>
          </w:tbl>
          <w:p w14:paraId="6E35E4F4" w14:textId="77777777" w:rsidR="003B668D" w:rsidRDefault="003B668D">
            <w:pPr>
              <w:pStyle w:val="Default"/>
              <w:rPr>
                <w:sz w:val="20"/>
                <w:szCs w:val="20"/>
              </w:rPr>
            </w:pPr>
          </w:p>
        </w:tc>
      </w:tr>
    </w:tbl>
    <w:p w14:paraId="612B6E1F" w14:textId="77777777" w:rsidR="003B668D" w:rsidRPr="003B668D" w:rsidRDefault="003B668D" w:rsidP="003B668D">
      <w:pPr>
        <w:pStyle w:val="Default"/>
        <w:rPr>
          <w:b/>
          <w:bCs/>
          <w:color w:val="FF0000"/>
          <w:sz w:val="44"/>
          <w:szCs w:val="44"/>
        </w:rPr>
      </w:pPr>
      <w:r w:rsidRPr="003B668D">
        <w:rPr>
          <w:b/>
          <w:bCs/>
          <w:color w:val="FF0000"/>
          <w:sz w:val="44"/>
          <w:szCs w:val="44"/>
        </w:rPr>
        <w:lastRenderedPageBreak/>
        <w:t xml:space="preserve">NOTIFIABLE DISEASES </w:t>
      </w:r>
    </w:p>
    <w:p w14:paraId="5A2C868F" w14:textId="77777777" w:rsidR="003B668D" w:rsidRDefault="003B668D" w:rsidP="003B668D">
      <w:pPr>
        <w:pStyle w:val="Default"/>
        <w:rPr>
          <w:sz w:val="44"/>
          <w:szCs w:val="44"/>
        </w:rPr>
      </w:pPr>
    </w:p>
    <w:p w14:paraId="7932F9FB" w14:textId="77777777" w:rsidR="003B668D" w:rsidRDefault="003B668D" w:rsidP="003B668D">
      <w:pPr>
        <w:pStyle w:val="Default"/>
        <w:rPr>
          <w:sz w:val="22"/>
          <w:szCs w:val="22"/>
        </w:rPr>
      </w:pPr>
      <w:r>
        <w:rPr>
          <w:sz w:val="22"/>
          <w:szCs w:val="22"/>
        </w:rPr>
        <w:t xml:space="preserve">Diseases that are notifiable to the Local Authority Proper Officers under the Health Protection (Notification) Regulations 2010 are listed below. </w:t>
      </w:r>
    </w:p>
    <w:p w14:paraId="33AD10D0" w14:textId="77777777" w:rsidR="003B668D" w:rsidRDefault="003B668D" w:rsidP="003B668D">
      <w:pPr>
        <w:pStyle w:val="Default"/>
        <w:rPr>
          <w:sz w:val="22"/>
          <w:szCs w:val="22"/>
        </w:rPr>
      </w:pPr>
    </w:p>
    <w:p w14:paraId="116AD481" w14:textId="77777777" w:rsidR="003B668D" w:rsidRDefault="003B668D" w:rsidP="003B668D">
      <w:pPr>
        <w:pStyle w:val="Default"/>
        <w:rPr>
          <w:sz w:val="22"/>
          <w:szCs w:val="22"/>
        </w:rPr>
      </w:pPr>
      <w:r>
        <w:rPr>
          <w:sz w:val="22"/>
          <w:szCs w:val="22"/>
        </w:rPr>
        <w:t xml:space="preserve">Registered medical practitioners (RMPs) have a statutory duty to notify the ‘proper officer’ at their local Public Health England Team of suspected cases of certain infectious diseases. </w:t>
      </w:r>
    </w:p>
    <w:p w14:paraId="4A6723A4" w14:textId="77777777" w:rsidR="008D108B" w:rsidRDefault="008D108B" w:rsidP="003B668D">
      <w:pPr>
        <w:pStyle w:val="Default"/>
        <w:rPr>
          <w:sz w:val="22"/>
          <w:szCs w:val="22"/>
        </w:rPr>
      </w:pPr>
    </w:p>
    <w:p w14:paraId="71CF2F0E" w14:textId="77777777" w:rsidR="003B668D" w:rsidRDefault="003B668D" w:rsidP="003B668D">
      <w:pPr>
        <w:pStyle w:val="Default"/>
        <w:rPr>
          <w:sz w:val="22"/>
          <w:szCs w:val="22"/>
        </w:rPr>
      </w:pPr>
      <w:r>
        <w:rPr>
          <w:sz w:val="22"/>
          <w:szCs w:val="22"/>
        </w:rPr>
        <w:t xml:space="preserve">Complete a </w:t>
      </w:r>
      <w:r w:rsidRPr="008D108B">
        <w:rPr>
          <w:b/>
          <w:color w:val="0070C0"/>
          <w:sz w:val="22"/>
          <w:szCs w:val="22"/>
          <w:u w:val="single"/>
        </w:rPr>
        <w:t>notification form</w:t>
      </w:r>
      <w:r w:rsidRPr="008D108B">
        <w:rPr>
          <w:color w:val="0070C0"/>
          <w:sz w:val="22"/>
          <w:szCs w:val="22"/>
        </w:rPr>
        <w:t xml:space="preserve"> </w:t>
      </w:r>
      <w:r>
        <w:rPr>
          <w:sz w:val="22"/>
          <w:szCs w:val="22"/>
        </w:rPr>
        <w:t xml:space="preserve">immediately on diagnosis of a suspected notifiable disease. Don’t wait for laboratory confirmation of a suspected infection before notification. </w:t>
      </w:r>
    </w:p>
    <w:p w14:paraId="344D1C2E" w14:textId="77777777" w:rsidR="008D108B" w:rsidRDefault="008D108B" w:rsidP="003B668D">
      <w:pPr>
        <w:pStyle w:val="Default"/>
        <w:rPr>
          <w:sz w:val="22"/>
          <w:szCs w:val="22"/>
        </w:rPr>
      </w:pPr>
    </w:p>
    <w:p w14:paraId="0D3EE05D" w14:textId="77777777" w:rsidR="008D108B" w:rsidRPr="008D108B" w:rsidRDefault="004F4EDB" w:rsidP="008D108B">
      <w:pPr>
        <w:autoSpaceDE w:val="0"/>
        <w:autoSpaceDN w:val="0"/>
        <w:adjustRightInd w:val="0"/>
        <w:spacing w:after="0" w:line="240" w:lineRule="auto"/>
        <w:rPr>
          <w:rFonts w:ascii="Arial" w:hAnsi="Arial" w:cs="Arial"/>
          <w:color w:val="0070C0"/>
          <w:u w:val="single"/>
        </w:rPr>
      </w:pPr>
      <w:hyperlink r:id="rId8" w:history="1">
        <w:r w:rsidR="008D108B" w:rsidRPr="008D108B">
          <w:rPr>
            <w:rStyle w:val="Hyperlink"/>
            <w:rFonts w:ascii="Arial" w:hAnsi="Arial" w:cs="Arial"/>
            <w:color w:val="0070C0"/>
          </w:rPr>
          <w:t>www.gov.uk/government/publications/notifiable-diseases-form-for-registered-medical-practitioners</w:t>
        </w:r>
      </w:hyperlink>
      <w:r w:rsidR="008D108B" w:rsidRPr="008D108B">
        <w:rPr>
          <w:rFonts w:ascii="Arial" w:hAnsi="Arial" w:cs="Arial"/>
          <w:color w:val="0070C0"/>
          <w:u w:val="single"/>
        </w:rPr>
        <w:t xml:space="preserve"> </w:t>
      </w:r>
    </w:p>
    <w:p w14:paraId="4032067C" w14:textId="77777777" w:rsidR="008D108B" w:rsidRPr="008D108B" w:rsidRDefault="008D108B" w:rsidP="008D108B">
      <w:pPr>
        <w:autoSpaceDE w:val="0"/>
        <w:autoSpaceDN w:val="0"/>
        <w:adjustRightInd w:val="0"/>
        <w:spacing w:after="0" w:line="240" w:lineRule="auto"/>
        <w:rPr>
          <w:rFonts w:ascii="Arial" w:hAnsi="Arial" w:cs="Arial"/>
          <w:color w:val="0070C0"/>
          <w:u w:val="single"/>
        </w:rPr>
      </w:pPr>
    </w:p>
    <w:p w14:paraId="5A2F8D73" w14:textId="77777777" w:rsidR="008D108B" w:rsidRDefault="008D108B" w:rsidP="008D108B">
      <w:pPr>
        <w:autoSpaceDE w:val="0"/>
        <w:autoSpaceDN w:val="0"/>
        <w:adjustRightInd w:val="0"/>
        <w:spacing w:after="0" w:line="240" w:lineRule="auto"/>
        <w:rPr>
          <w:rFonts w:ascii="Arial" w:hAnsi="Arial" w:cs="Arial"/>
          <w:color w:val="000000"/>
        </w:rPr>
      </w:pPr>
      <w:r w:rsidRPr="008D108B">
        <w:rPr>
          <w:rFonts w:ascii="Arial" w:hAnsi="Arial" w:cs="Arial"/>
          <w:color w:val="000000"/>
        </w:rPr>
        <w:t xml:space="preserve">Send the form to the proper officer within 3 days, or notify them verbally within 24 hours </w:t>
      </w:r>
    </w:p>
    <w:p w14:paraId="6D525CC6" w14:textId="77777777" w:rsidR="008D108B" w:rsidRDefault="008D108B" w:rsidP="008D108B">
      <w:pPr>
        <w:autoSpaceDE w:val="0"/>
        <w:autoSpaceDN w:val="0"/>
        <w:adjustRightInd w:val="0"/>
        <w:spacing w:after="0" w:line="240" w:lineRule="auto"/>
        <w:rPr>
          <w:rFonts w:ascii="Arial" w:hAnsi="Arial" w:cs="Arial"/>
          <w:color w:val="000000"/>
        </w:rPr>
      </w:pPr>
      <w:r w:rsidRPr="008D108B">
        <w:rPr>
          <w:rFonts w:ascii="Arial" w:hAnsi="Arial" w:cs="Arial"/>
          <w:color w:val="000000"/>
        </w:rPr>
        <w:t xml:space="preserve">if the case is urgent. Contact your local Public Health England Team for further guidance. </w:t>
      </w:r>
    </w:p>
    <w:p w14:paraId="0BBE1CA2" w14:textId="77777777" w:rsidR="008D108B" w:rsidRPr="008D108B" w:rsidRDefault="008D108B" w:rsidP="008D108B">
      <w:pPr>
        <w:autoSpaceDE w:val="0"/>
        <w:autoSpaceDN w:val="0"/>
        <w:adjustRightInd w:val="0"/>
        <w:spacing w:after="0" w:line="240" w:lineRule="auto"/>
        <w:rPr>
          <w:rFonts w:ascii="Arial" w:hAnsi="Arial" w:cs="Arial"/>
          <w:color w:val="000000"/>
        </w:rPr>
      </w:pPr>
    </w:p>
    <w:p w14:paraId="175D1A57" w14:textId="77777777" w:rsidR="008D108B" w:rsidRDefault="008D108B" w:rsidP="008D108B">
      <w:pPr>
        <w:autoSpaceDE w:val="0"/>
        <w:autoSpaceDN w:val="0"/>
        <w:adjustRightInd w:val="0"/>
        <w:spacing w:after="0" w:line="240" w:lineRule="auto"/>
        <w:rPr>
          <w:rFonts w:ascii="Arial" w:hAnsi="Arial" w:cs="Arial"/>
          <w:b/>
          <w:bCs/>
          <w:color w:val="000000"/>
        </w:rPr>
      </w:pPr>
      <w:r w:rsidRPr="008D108B">
        <w:rPr>
          <w:rFonts w:ascii="Arial" w:hAnsi="Arial" w:cs="Arial"/>
          <w:b/>
          <w:bCs/>
          <w:color w:val="000000"/>
        </w:rPr>
        <w:t xml:space="preserve">List of notifiable diseases </w:t>
      </w:r>
    </w:p>
    <w:p w14:paraId="69C84AE1" w14:textId="77777777" w:rsidR="008D108B" w:rsidRPr="008D108B" w:rsidRDefault="008D108B" w:rsidP="008D108B">
      <w:pPr>
        <w:autoSpaceDE w:val="0"/>
        <w:autoSpaceDN w:val="0"/>
        <w:adjustRightInd w:val="0"/>
        <w:spacing w:after="0" w:line="240" w:lineRule="auto"/>
        <w:rPr>
          <w:rFonts w:ascii="Arial" w:hAnsi="Arial" w:cs="Arial"/>
          <w:color w:val="000000"/>
        </w:rPr>
      </w:pPr>
    </w:p>
    <w:p w14:paraId="43ED7A52" w14:textId="77777777" w:rsidR="003B668D" w:rsidRDefault="003B668D" w:rsidP="003B668D">
      <w:pPr>
        <w:pStyle w:val="Default"/>
        <w:rPr>
          <w:sz w:val="22"/>
          <w:szCs w:val="22"/>
        </w:rPr>
      </w:pPr>
    </w:p>
    <w:p w14:paraId="087A7ACD" w14:textId="77777777" w:rsidR="003B668D" w:rsidRDefault="003B668D" w:rsidP="003B668D">
      <w:pPr>
        <w:pStyle w:val="Default"/>
        <w:rPr>
          <w:sz w:val="22"/>
          <w:szCs w:val="22"/>
        </w:rPr>
      </w:pPr>
      <w:r>
        <w:rPr>
          <w:sz w:val="22"/>
          <w:szCs w:val="22"/>
        </w:rPr>
        <w:t xml:space="preserve">Diseases notifiable to local authority proper officers under the Health Protection (Notification) Regulations 2010: </w:t>
      </w:r>
    </w:p>
    <w:p w14:paraId="5DC5CA3C" w14:textId="77777777" w:rsidR="003B668D" w:rsidRDefault="003B668D" w:rsidP="003B668D">
      <w:pPr>
        <w:pStyle w:val="Default"/>
        <w:rPr>
          <w:sz w:val="22"/>
          <w:szCs w:val="22"/>
        </w:rPr>
      </w:pPr>
    </w:p>
    <w:p w14:paraId="07EC4FBE" w14:textId="77777777" w:rsidR="003B668D" w:rsidRDefault="003B668D" w:rsidP="003B668D">
      <w:pPr>
        <w:pStyle w:val="Default"/>
        <w:spacing w:after="74"/>
        <w:rPr>
          <w:sz w:val="22"/>
          <w:szCs w:val="22"/>
        </w:rPr>
      </w:pPr>
      <w:r>
        <w:rPr>
          <w:sz w:val="20"/>
          <w:szCs w:val="20"/>
        </w:rPr>
        <w:t xml:space="preserve">• </w:t>
      </w:r>
      <w:r>
        <w:rPr>
          <w:sz w:val="22"/>
          <w:szCs w:val="22"/>
        </w:rPr>
        <w:t xml:space="preserve">Acute encephalitis </w:t>
      </w:r>
    </w:p>
    <w:p w14:paraId="0FBBEDBD" w14:textId="77777777" w:rsidR="003B668D" w:rsidRDefault="003B668D" w:rsidP="003B668D">
      <w:pPr>
        <w:pStyle w:val="Default"/>
        <w:spacing w:after="74"/>
        <w:rPr>
          <w:sz w:val="22"/>
          <w:szCs w:val="22"/>
        </w:rPr>
      </w:pPr>
      <w:r>
        <w:rPr>
          <w:sz w:val="20"/>
          <w:szCs w:val="20"/>
        </w:rPr>
        <w:t xml:space="preserve">• </w:t>
      </w:r>
      <w:r>
        <w:rPr>
          <w:sz w:val="22"/>
          <w:szCs w:val="22"/>
        </w:rPr>
        <w:t xml:space="preserve">Acute infectious hepatitis </w:t>
      </w:r>
    </w:p>
    <w:p w14:paraId="379C2A9A" w14:textId="77777777" w:rsidR="003B668D" w:rsidRDefault="003B668D" w:rsidP="003B668D">
      <w:pPr>
        <w:pStyle w:val="Default"/>
        <w:spacing w:after="74"/>
        <w:rPr>
          <w:sz w:val="22"/>
          <w:szCs w:val="22"/>
        </w:rPr>
      </w:pPr>
      <w:r>
        <w:rPr>
          <w:sz w:val="20"/>
          <w:szCs w:val="20"/>
        </w:rPr>
        <w:t xml:space="preserve">• </w:t>
      </w:r>
      <w:r>
        <w:rPr>
          <w:sz w:val="22"/>
          <w:szCs w:val="22"/>
        </w:rPr>
        <w:t xml:space="preserve">Acute meningitis </w:t>
      </w:r>
    </w:p>
    <w:p w14:paraId="7D1B1F99" w14:textId="77777777" w:rsidR="003B668D" w:rsidRDefault="003B668D" w:rsidP="003B668D">
      <w:pPr>
        <w:pStyle w:val="Default"/>
        <w:spacing w:after="74"/>
        <w:rPr>
          <w:sz w:val="22"/>
          <w:szCs w:val="22"/>
        </w:rPr>
      </w:pPr>
      <w:r>
        <w:rPr>
          <w:sz w:val="20"/>
          <w:szCs w:val="20"/>
        </w:rPr>
        <w:t xml:space="preserve">• </w:t>
      </w:r>
      <w:r>
        <w:rPr>
          <w:sz w:val="22"/>
          <w:szCs w:val="22"/>
        </w:rPr>
        <w:t xml:space="preserve">Acute poliomyelitis </w:t>
      </w:r>
    </w:p>
    <w:p w14:paraId="14981FA1" w14:textId="77777777" w:rsidR="003B668D" w:rsidRDefault="003B668D" w:rsidP="003B668D">
      <w:pPr>
        <w:pStyle w:val="Default"/>
        <w:spacing w:after="74"/>
        <w:rPr>
          <w:sz w:val="22"/>
          <w:szCs w:val="22"/>
        </w:rPr>
      </w:pPr>
      <w:r>
        <w:rPr>
          <w:sz w:val="20"/>
          <w:szCs w:val="20"/>
        </w:rPr>
        <w:t xml:space="preserve">• </w:t>
      </w:r>
      <w:r>
        <w:rPr>
          <w:sz w:val="22"/>
          <w:szCs w:val="22"/>
        </w:rPr>
        <w:t xml:space="preserve">Anthrax </w:t>
      </w:r>
    </w:p>
    <w:p w14:paraId="2B021E75" w14:textId="77777777" w:rsidR="003B668D" w:rsidRDefault="003B668D" w:rsidP="003B668D">
      <w:pPr>
        <w:pStyle w:val="Default"/>
        <w:spacing w:after="74"/>
        <w:rPr>
          <w:sz w:val="22"/>
          <w:szCs w:val="22"/>
        </w:rPr>
      </w:pPr>
      <w:r>
        <w:rPr>
          <w:sz w:val="20"/>
          <w:szCs w:val="20"/>
        </w:rPr>
        <w:t xml:space="preserve">• </w:t>
      </w:r>
      <w:r>
        <w:rPr>
          <w:sz w:val="22"/>
          <w:szCs w:val="22"/>
        </w:rPr>
        <w:t xml:space="preserve">Botulism </w:t>
      </w:r>
    </w:p>
    <w:p w14:paraId="0B574679" w14:textId="77777777" w:rsidR="003B668D" w:rsidRDefault="003B668D" w:rsidP="003B668D">
      <w:pPr>
        <w:pStyle w:val="Default"/>
        <w:spacing w:after="74"/>
        <w:rPr>
          <w:sz w:val="22"/>
          <w:szCs w:val="22"/>
        </w:rPr>
      </w:pPr>
      <w:r>
        <w:rPr>
          <w:sz w:val="20"/>
          <w:szCs w:val="20"/>
        </w:rPr>
        <w:t xml:space="preserve">• </w:t>
      </w:r>
      <w:r>
        <w:rPr>
          <w:sz w:val="22"/>
          <w:szCs w:val="22"/>
        </w:rPr>
        <w:t xml:space="preserve">Brucellosis </w:t>
      </w:r>
    </w:p>
    <w:p w14:paraId="2E374CE0" w14:textId="77777777" w:rsidR="003B668D" w:rsidRDefault="003B668D" w:rsidP="003B668D">
      <w:pPr>
        <w:pStyle w:val="Default"/>
        <w:spacing w:after="74"/>
        <w:rPr>
          <w:sz w:val="22"/>
          <w:szCs w:val="22"/>
        </w:rPr>
      </w:pPr>
      <w:r>
        <w:rPr>
          <w:sz w:val="20"/>
          <w:szCs w:val="20"/>
        </w:rPr>
        <w:t xml:space="preserve">• </w:t>
      </w:r>
      <w:r>
        <w:rPr>
          <w:sz w:val="22"/>
          <w:szCs w:val="22"/>
        </w:rPr>
        <w:t xml:space="preserve">Cholera </w:t>
      </w:r>
    </w:p>
    <w:p w14:paraId="1A8CFAB4" w14:textId="77777777" w:rsidR="003B668D" w:rsidRPr="003B668D" w:rsidRDefault="003B668D" w:rsidP="003B668D">
      <w:pPr>
        <w:pStyle w:val="Default"/>
        <w:spacing w:after="74"/>
        <w:rPr>
          <w:sz w:val="22"/>
          <w:szCs w:val="22"/>
        </w:rPr>
      </w:pPr>
      <w:r w:rsidRPr="003B668D">
        <w:rPr>
          <w:b/>
          <w:sz w:val="22"/>
          <w:szCs w:val="22"/>
        </w:rPr>
        <w:t>.</w:t>
      </w:r>
      <w:r>
        <w:rPr>
          <w:b/>
          <w:sz w:val="22"/>
          <w:szCs w:val="22"/>
        </w:rPr>
        <w:t xml:space="preserve"> </w:t>
      </w:r>
      <w:r w:rsidRPr="003B668D">
        <w:rPr>
          <w:sz w:val="22"/>
          <w:szCs w:val="22"/>
        </w:rPr>
        <w:t>Covid-19</w:t>
      </w:r>
    </w:p>
    <w:p w14:paraId="2D7A9040" w14:textId="77777777" w:rsidR="003B668D" w:rsidRDefault="003B668D" w:rsidP="003B668D">
      <w:pPr>
        <w:pStyle w:val="Default"/>
        <w:spacing w:after="74"/>
        <w:rPr>
          <w:sz w:val="22"/>
          <w:szCs w:val="22"/>
        </w:rPr>
      </w:pPr>
      <w:r>
        <w:rPr>
          <w:sz w:val="20"/>
          <w:szCs w:val="20"/>
        </w:rPr>
        <w:t xml:space="preserve">• </w:t>
      </w:r>
      <w:r>
        <w:rPr>
          <w:sz w:val="22"/>
          <w:szCs w:val="22"/>
        </w:rPr>
        <w:t xml:space="preserve">Diphtheria </w:t>
      </w:r>
    </w:p>
    <w:p w14:paraId="51FCBE51" w14:textId="77777777" w:rsidR="003B668D" w:rsidRDefault="003B668D" w:rsidP="003B668D">
      <w:pPr>
        <w:pStyle w:val="Default"/>
        <w:spacing w:after="74"/>
        <w:rPr>
          <w:sz w:val="22"/>
          <w:szCs w:val="22"/>
        </w:rPr>
      </w:pPr>
      <w:r>
        <w:rPr>
          <w:sz w:val="20"/>
          <w:szCs w:val="20"/>
        </w:rPr>
        <w:t xml:space="preserve">• </w:t>
      </w:r>
      <w:r>
        <w:rPr>
          <w:sz w:val="22"/>
          <w:szCs w:val="22"/>
        </w:rPr>
        <w:t xml:space="preserve">Enteric fever (typhoid or paratyphoid fever) </w:t>
      </w:r>
    </w:p>
    <w:p w14:paraId="681E05CF" w14:textId="77777777" w:rsidR="003B668D" w:rsidRDefault="003B668D" w:rsidP="003B668D">
      <w:pPr>
        <w:pStyle w:val="Default"/>
        <w:spacing w:after="74"/>
        <w:rPr>
          <w:sz w:val="22"/>
          <w:szCs w:val="22"/>
        </w:rPr>
      </w:pPr>
      <w:r>
        <w:rPr>
          <w:sz w:val="20"/>
          <w:szCs w:val="20"/>
        </w:rPr>
        <w:t xml:space="preserve">• </w:t>
      </w:r>
      <w:r>
        <w:rPr>
          <w:sz w:val="22"/>
          <w:szCs w:val="22"/>
        </w:rPr>
        <w:t xml:space="preserve">Food poisoning </w:t>
      </w:r>
    </w:p>
    <w:p w14:paraId="62D1D4FA" w14:textId="77777777" w:rsidR="003B668D" w:rsidRDefault="003B668D" w:rsidP="003B668D">
      <w:pPr>
        <w:pStyle w:val="Default"/>
        <w:spacing w:after="74"/>
        <w:rPr>
          <w:sz w:val="22"/>
          <w:szCs w:val="22"/>
        </w:rPr>
      </w:pPr>
      <w:r>
        <w:rPr>
          <w:sz w:val="20"/>
          <w:szCs w:val="20"/>
        </w:rPr>
        <w:t xml:space="preserve">• </w:t>
      </w:r>
      <w:r>
        <w:rPr>
          <w:sz w:val="22"/>
          <w:szCs w:val="22"/>
        </w:rPr>
        <w:t xml:space="preserve">Haemolytic uraemic syndrome (HUS) </w:t>
      </w:r>
    </w:p>
    <w:p w14:paraId="26E4618D" w14:textId="77777777" w:rsidR="003B668D" w:rsidRDefault="003B668D" w:rsidP="003B668D">
      <w:pPr>
        <w:pStyle w:val="Default"/>
        <w:spacing w:after="74"/>
        <w:rPr>
          <w:sz w:val="22"/>
          <w:szCs w:val="22"/>
        </w:rPr>
      </w:pPr>
      <w:r>
        <w:rPr>
          <w:sz w:val="20"/>
          <w:szCs w:val="20"/>
        </w:rPr>
        <w:t xml:space="preserve">• </w:t>
      </w:r>
      <w:r>
        <w:rPr>
          <w:sz w:val="22"/>
          <w:szCs w:val="22"/>
        </w:rPr>
        <w:t xml:space="preserve">Infectious bloody diarrhoea </w:t>
      </w:r>
    </w:p>
    <w:p w14:paraId="227F12D3" w14:textId="77777777" w:rsidR="003B668D" w:rsidRDefault="003B668D" w:rsidP="003B668D">
      <w:pPr>
        <w:pStyle w:val="Default"/>
        <w:spacing w:after="74"/>
        <w:rPr>
          <w:sz w:val="22"/>
          <w:szCs w:val="22"/>
        </w:rPr>
      </w:pPr>
      <w:r>
        <w:rPr>
          <w:sz w:val="20"/>
          <w:szCs w:val="20"/>
        </w:rPr>
        <w:t xml:space="preserve">• </w:t>
      </w:r>
      <w:r>
        <w:rPr>
          <w:sz w:val="22"/>
          <w:szCs w:val="22"/>
        </w:rPr>
        <w:t xml:space="preserve">Invasive group A streptococcal disease </w:t>
      </w:r>
    </w:p>
    <w:p w14:paraId="0001EFC3" w14:textId="77777777" w:rsidR="003B668D" w:rsidRDefault="003B668D" w:rsidP="003B668D">
      <w:pPr>
        <w:pStyle w:val="Default"/>
        <w:spacing w:after="74"/>
        <w:rPr>
          <w:sz w:val="22"/>
          <w:szCs w:val="22"/>
        </w:rPr>
      </w:pPr>
      <w:r>
        <w:rPr>
          <w:sz w:val="20"/>
          <w:szCs w:val="20"/>
        </w:rPr>
        <w:t xml:space="preserve">• </w:t>
      </w:r>
      <w:r>
        <w:rPr>
          <w:sz w:val="22"/>
          <w:szCs w:val="22"/>
        </w:rPr>
        <w:t xml:space="preserve">Legionnaires’ disease </w:t>
      </w:r>
    </w:p>
    <w:p w14:paraId="6557CDC6" w14:textId="77777777" w:rsidR="003B668D" w:rsidRDefault="003B668D" w:rsidP="003B668D">
      <w:pPr>
        <w:pStyle w:val="Default"/>
        <w:spacing w:after="74"/>
        <w:rPr>
          <w:sz w:val="22"/>
          <w:szCs w:val="22"/>
        </w:rPr>
      </w:pPr>
      <w:r>
        <w:rPr>
          <w:sz w:val="20"/>
          <w:szCs w:val="20"/>
        </w:rPr>
        <w:t xml:space="preserve">• </w:t>
      </w:r>
      <w:r>
        <w:rPr>
          <w:sz w:val="22"/>
          <w:szCs w:val="22"/>
        </w:rPr>
        <w:t xml:space="preserve">Leprosy </w:t>
      </w:r>
    </w:p>
    <w:p w14:paraId="747E1F23" w14:textId="77777777" w:rsidR="003B668D" w:rsidRDefault="003B668D" w:rsidP="003B668D">
      <w:pPr>
        <w:pStyle w:val="Default"/>
        <w:spacing w:after="74"/>
        <w:rPr>
          <w:sz w:val="22"/>
          <w:szCs w:val="22"/>
        </w:rPr>
      </w:pPr>
      <w:r>
        <w:rPr>
          <w:sz w:val="20"/>
          <w:szCs w:val="20"/>
        </w:rPr>
        <w:t xml:space="preserve">• </w:t>
      </w:r>
      <w:r>
        <w:rPr>
          <w:sz w:val="22"/>
          <w:szCs w:val="22"/>
        </w:rPr>
        <w:t xml:space="preserve">Malaria </w:t>
      </w:r>
    </w:p>
    <w:p w14:paraId="257D733C" w14:textId="77777777" w:rsidR="003B668D" w:rsidRDefault="003B668D" w:rsidP="003B668D">
      <w:pPr>
        <w:pStyle w:val="Default"/>
        <w:rPr>
          <w:sz w:val="22"/>
          <w:szCs w:val="22"/>
        </w:rPr>
      </w:pPr>
      <w:r>
        <w:rPr>
          <w:sz w:val="20"/>
          <w:szCs w:val="20"/>
        </w:rPr>
        <w:lastRenderedPageBreak/>
        <w:t xml:space="preserve">• </w:t>
      </w:r>
      <w:r>
        <w:rPr>
          <w:sz w:val="22"/>
          <w:szCs w:val="22"/>
        </w:rPr>
        <w:t>Measles</w:t>
      </w:r>
    </w:p>
    <w:p w14:paraId="58BA7F77"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Meningococcal septicaemia </w:t>
      </w:r>
    </w:p>
    <w:p w14:paraId="05B8DAB1"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Mumps </w:t>
      </w:r>
    </w:p>
    <w:p w14:paraId="1FAA5F57"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Plague </w:t>
      </w:r>
    </w:p>
    <w:p w14:paraId="6618586E"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Rabies </w:t>
      </w:r>
    </w:p>
    <w:p w14:paraId="4F056D45"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Rubella </w:t>
      </w:r>
    </w:p>
    <w:p w14:paraId="1E3DCCD4"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Severe Acute Respiratory Syndrome (SARS) </w:t>
      </w:r>
    </w:p>
    <w:p w14:paraId="43E7B5E9"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Scarlet fever </w:t>
      </w:r>
    </w:p>
    <w:p w14:paraId="2B3A7DC4"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Smallpox </w:t>
      </w:r>
    </w:p>
    <w:p w14:paraId="7DF7A509"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Tetanus </w:t>
      </w:r>
    </w:p>
    <w:p w14:paraId="20834C7F"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Tuberculosis </w:t>
      </w:r>
    </w:p>
    <w:p w14:paraId="681A7249"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Typhus </w:t>
      </w:r>
    </w:p>
    <w:p w14:paraId="599F45AA"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Viral haemorrhagic fever (VHF) </w:t>
      </w:r>
    </w:p>
    <w:p w14:paraId="4E408138" w14:textId="77777777" w:rsidR="003B668D" w:rsidRDefault="003B668D" w:rsidP="003B668D">
      <w:pPr>
        <w:pStyle w:val="Default"/>
        <w:spacing w:after="74"/>
        <w:rPr>
          <w:color w:val="auto"/>
          <w:sz w:val="22"/>
          <w:szCs w:val="22"/>
        </w:rPr>
      </w:pPr>
      <w:r>
        <w:rPr>
          <w:color w:val="auto"/>
          <w:sz w:val="20"/>
          <w:szCs w:val="20"/>
        </w:rPr>
        <w:t xml:space="preserve">• </w:t>
      </w:r>
      <w:r>
        <w:rPr>
          <w:color w:val="auto"/>
          <w:sz w:val="22"/>
          <w:szCs w:val="22"/>
        </w:rPr>
        <w:t xml:space="preserve">Whooping cough </w:t>
      </w:r>
    </w:p>
    <w:p w14:paraId="1BAA21DB" w14:textId="77777777" w:rsidR="003B668D" w:rsidRDefault="003B668D" w:rsidP="003B668D">
      <w:pPr>
        <w:pStyle w:val="Default"/>
        <w:rPr>
          <w:color w:val="auto"/>
          <w:sz w:val="22"/>
          <w:szCs w:val="22"/>
        </w:rPr>
      </w:pPr>
      <w:r>
        <w:rPr>
          <w:color w:val="auto"/>
          <w:sz w:val="20"/>
          <w:szCs w:val="20"/>
        </w:rPr>
        <w:t xml:space="preserve">• </w:t>
      </w:r>
      <w:r>
        <w:rPr>
          <w:color w:val="auto"/>
          <w:sz w:val="22"/>
          <w:szCs w:val="22"/>
        </w:rPr>
        <w:t xml:space="preserve">Yellow fever </w:t>
      </w:r>
    </w:p>
    <w:p w14:paraId="68E1803C" w14:textId="77777777" w:rsidR="003B668D" w:rsidRDefault="003B668D" w:rsidP="003B668D">
      <w:pPr>
        <w:pStyle w:val="Default"/>
        <w:rPr>
          <w:color w:val="auto"/>
          <w:sz w:val="22"/>
          <w:szCs w:val="22"/>
        </w:rPr>
      </w:pPr>
    </w:p>
    <w:p w14:paraId="2E01680C" w14:textId="77777777" w:rsidR="00647FE6" w:rsidRDefault="003B668D" w:rsidP="003B668D">
      <w:r>
        <w:t>Report other diseases that may present significant risk to human health under the category ‘other significant disease’</w:t>
      </w:r>
    </w:p>
    <w:p w14:paraId="07015D91" w14:textId="77777777" w:rsidR="003B668D" w:rsidRDefault="003B668D" w:rsidP="003B668D"/>
    <w:sectPr w:rsidR="003B668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48FC09" w14:textId="77777777" w:rsidR="004F4EDB" w:rsidRDefault="004F4EDB" w:rsidP="003B668D">
      <w:pPr>
        <w:spacing w:after="0" w:line="240" w:lineRule="auto"/>
      </w:pPr>
      <w:r>
        <w:separator/>
      </w:r>
    </w:p>
  </w:endnote>
  <w:endnote w:type="continuationSeparator" w:id="0">
    <w:p w14:paraId="4593D280" w14:textId="77777777" w:rsidR="004F4EDB" w:rsidRDefault="004F4EDB" w:rsidP="003B6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2F9038" w14:textId="77777777" w:rsidR="004F4EDB" w:rsidRDefault="004F4EDB" w:rsidP="003B668D">
      <w:pPr>
        <w:spacing w:after="0" w:line="240" w:lineRule="auto"/>
      </w:pPr>
      <w:r>
        <w:separator/>
      </w:r>
    </w:p>
  </w:footnote>
  <w:footnote w:type="continuationSeparator" w:id="0">
    <w:p w14:paraId="784AC8D7" w14:textId="77777777" w:rsidR="004F4EDB" w:rsidRDefault="004F4EDB" w:rsidP="003B66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0F4B27" w14:textId="77777777" w:rsidR="003B668D" w:rsidRDefault="003B668D" w:rsidP="003B668D">
    <w:pPr>
      <w:pStyle w:val="Header"/>
    </w:pPr>
  </w:p>
  <w:tbl>
    <w:tblPr>
      <w:tblW w:w="9797" w:type="dxa"/>
      <w:tblInd w:w="1103" w:type="dxa"/>
      <w:tblBorders>
        <w:insideH w:val="single" w:sz="12" w:space="0" w:color="00965E"/>
      </w:tblBorders>
      <w:tblLook w:val="0000" w:firstRow="0" w:lastRow="0" w:firstColumn="0" w:lastColumn="0" w:noHBand="0" w:noVBand="0"/>
    </w:tblPr>
    <w:tblGrid>
      <w:gridCol w:w="1659"/>
      <w:gridCol w:w="1691"/>
      <w:gridCol w:w="10"/>
      <w:gridCol w:w="3221"/>
      <w:gridCol w:w="3216"/>
    </w:tblGrid>
    <w:tr w:rsidR="003B668D" w:rsidRPr="003B668D" w14:paraId="66BCB9FA" w14:textId="77777777" w:rsidTr="00A10B0F">
      <w:trPr>
        <w:trHeight w:val="412"/>
      </w:trPr>
      <w:tc>
        <w:tcPr>
          <w:tcW w:w="1659" w:type="dxa"/>
          <w:vAlign w:val="bottom"/>
        </w:tcPr>
        <w:p w14:paraId="41C2DAD4" w14:textId="77777777" w:rsidR="003B668D" w:rsidRPr="003B668D" w:rsidRDefault="003B668D" w:rsidP="003B668D">
          <w:pPr>
            <w:tabs>
              <w:tab w:val="center" w:pos="4513"/>
              <w:tab w:val="right" w:pos="9026"/>
            </w:tabs>
            <w:spacing w:after="0" w:line="240" w:lineRule="auto"/>
            <w:jc w:val="center"/>
            <w:rPr>
              <w:rFonts w:ascii="Calibri" w:eastAsia="Calibri" w:hAnsi="Calibri" w:cs="Times New Roman"/>
            </w:rPr>
          </w:pPr>
          <w:r w:rsidRPr="003B668D">
            <w:rPr>
              <w:rFonts w:ascii="Calibri" w:eastAsia="Calibri" w:hAnsi="Calibri" w:cs="Times New Roman"/>
              <w:b/>
            </w:rPr>
            <w:t>Version</w:t>
          </w:r>
        </w:p>
      </w:tc>
      <w:tc>
        <w:tcPr>
          <w:tcW w:w="1701" w:type="dxa"/>
          <w:gridSpan w:val="2"/>
          <w:vAlign w:val="bottom"/>
        </w:tcPr>
        <w:p w14:paraId="6B51D1AD" w14:textId="77777777" w:rsidR="003B668D" w:rsidRPr="003B668D" w:rsidRDefault="003B668D" w:rsidP="003B668D">
          <w:pPr>
            <w:tabs>
              <w:tab w:val="center" w:pos="4513"/>
              <w:tab w:val="right" w:pos="9026"/>
            </w:tabs>
            <w:spacing w:after="0" w:line="240" w:lineRule="auto"/>
            <w:jc w:val="center"/>
            <w:rPr>
              <w:rFonts w:ascii="Calibri" w:eastAsia="Calibri" w:hAnsi="Calibri" w:cs="Times New Roman"/>
            </w:rPr>
          </w:pPr>
          <w:r w:rsidRPr="003B668D">
            <w:rPr>
              <w:rFonts w:ascii="Calibri" w:eastAsia="Calibri" w:hAnsi="Calibri" w:cs="Times New Roman"/>
              <w:b/>
            </w:rPr>
            <w:t>Date Published</w:t>
          </w:r>
        </w:p>
      </w:tc>
      <w:tc>
        <w:tcPr>
          <w:tcW w:w="3221" w:type="dxa"/>
          <w:vAlign w:val="bottom"/>
        </w:tcPr>
        <w:p w14:paraId="3CE5D1CF" w14:textId="504C398E" w:rsidR="003B668D" w:rsidRPr="003B668D" w:rsidRDefault="003B668D" w:rsidP="003B668D">
          <w:pPr>
            <w:tabs>
              <w:tab w:val="center" w:pos="4513"/>
              <w:tab w:val="right" w:pos="9026"/>
            </w:tabs>
            <w:spacing w:after="0" w:line="240" w:lineRule="auto"/>
            <w:jc w:val="center"/>
            <w:rPr>
              <w:rFonts w:ascii="Calibri" w:eastAsia="Calibri" w:hAnsi="Calibri" w:cs="Times New Roman"/>
            </w:rPr>
          </w:pPr>
          <w:r w:rsidRPr="003B668D">
            <w:rPr>
              <w:rFonts w:ascii="Calibri" w:eastAsia="Calibri" w:hAnsi="Calibri" w:cs="Times New Roman"/>
              <w:b/>
            </w:rPr>
            <w:t>Review Status</w:t>
          </w:r>
          <w:r w:rsidR="00824698">
            <w:rPr>
              <w:rFonts w:ascii="Calibri" w:eastAsia="Calibri" w:hAnsi="Calibri" w:cs="Times New Roman"/>
              <w:b/>
            </w:rPr>
            <w:t xml:space="preserve">             Review due</w:t>
          </w:r>
        </w:p>
      </w:tc>
      <w:tc>
        <w:tcPr>
          <w:tcW w:w="3216" w:type="dxa"/>
          <w:vMerge w:val="restart"/>
        </w:tcPr>
        <w:p w14:paraId="57AEC4B2" w14:textId="2547C24D" w:rsidR="003B668D" w:rsidRPr="003B668D" w:rsidRDefault="003B668D" w:rsidP="003B668D">
          <w:pPr>
            <w:tabs>
              <w:tab w:val="center" w:pos="4513"/>
              <w:tab w:val="right" w:pos="9026"/>
            </w:tabs>
            <w:spacing w:after="0" w:line="240" w:lineRule="auto"/>
            <w:rPr>
              <w:rFonts w:ascii="Calibri" w:eastAsia="Calibri" w:hAnsi="Calibri" w:cs="Times New Roman"/>
            </w:rPr>
          </w:pPr>
        </w:p>
      </w:tc>
    </w:tr>
    <w:tr w:rsidR="003B668D" w:rsidRPr="003B668D" w14:paraId="797D39CF" w14:textId="77777777" w:rsidTr="00A10B0F">
      <w:trPr>
        <w:trHeight w:val="351"/>
      </w:trPr>
      <w:tc>
        <w:tcPr>
          <w:tcW w:w="1659" w:type="dxa"/>
          <w:vAlign w:val="center"/>
        </w:tcPr>
        <w:p w14:paraId="71379970" w14:textId="77777777" w:rsidR="003B668D" w:rsidRPr="003B668D" w:rsidRDefault="003B668D" w:rsidP="003B668D">
          <w:pPr>
            <w:tabs>
              <w:tab w:val="center" w:pos="4513"/>
              <w:tab w:val="right" w:pos="9026"/>
            </w:tabs>
            <w:spacing w:after="0" w:line="240" w:lineRule="auto"/>
            <w:jc w:val="center"/>
            <w:rPr>
              <w:rFonts w:ascii="Calibri" w:eastAsia="Calibri" w:hAnsi="Calibri" w:cs="Times New Roman"/>
            </w:rPr>
          </w:pPr>
          <w:r>
            <w:rPr>
              <w:sz w:val="16"/>
              <w:szCs w:val="16"/>
            </w:rPr>
            <w:t>2017 Version 1.00</w:t>
          </w:r>
        </w:p>
      </w:tc>
      <w:tc>
        <w:tcPr>
          <w:tcW w:w="1691" w:type="dxa"/>
          <w:vAlign w:val="center"/>
        </w:tcPr>
        <w:p w14:paraId="7D0653EC" w14:textId="77777777" w:rsidR="003B668D" w:rsidRPr="003B668D" w:rsidRDefault="003B668D" w:rsidP="003B668D">
          <w:pPr>
            <w:tabs>
              <w:tab w:val="center" w:pos="4513"/>
              <w:tab w:val="right" w:pos="9026"/>
            </w:tabs>
            <w:spacing w:after="0" w:line="240" w:lineRule="auto"/>
            <w:jc w:val="center"/>
            <w:rPr>
              <w:rFonts w:ascii="Calibri" w:eastAsia="Calibri" w:hAnsi="Calibri" w:cs="Times New Roman"/>
            </w:rPr>
          </w:pPr>
          <w:r>
            <w:rPr>
              <w:sz w:val="16"/>
              <w:szCs w:val="16"/>
            </w:rPr>
            <w:t>GP 14 Notifiable diseases December</w:t>
          </w:r>
          <w:r>
            <w:rPr>
              <w:rFonts w:ascii="Calibri" w:eastAsia="Calibri" w:hAnsi="Calibri" w:cs="Times New Roman"/>
            </w:rPr>
            <w:t xml:space="preserve"> </w:t>
          </w:r>
        </w:p>
      </w:tc>
      <w:tc>
        <w:tcPr>
          <w:tcW w:w="3231" w:type="dxa"/>
          <w:gridSpan w:val="2"/>
          <w:vAlign w:val="center"/>
        </w:tcPr>
        <w:p w14:paraId="76CE76D9" w14:textId="6B44A9EE" w:rsidR="003B668D" w:rsidRPr="003B668D" w:rsidRDefault="003B668D" w:rsidP="00623D4E">
          <w:pPr>
            <w:tabs>
              <w:tab w:val="center" w:pos="4513"/>
              <w:tab w:val="right" w:pos="9026"/>
            </w:tabs>
            <w:spacing w:after="0" w:line="240" w:lineRule="auto"/>
            <w:rPr>
              <w:rFonts w:ascii="Calibri" w:eastAsia="Calibri" w:hAnsi="Calibri" w:cs="Times New Roman"/>
            </w:rPr>
          </w:pPr>
          <w:r w:rsidRPr="003B668D">
            <w:rPr>
              <w:rFonts w:ascii="Calibri" w:eastAsia="Calibri" w:hAnsi="Calibri" w:cs="Times New Roman"/>
            </w:rPr>
            <w:t xml:space="preserve">Reviewed </w:t>
          </w:r>
          <w:r w:rsidR="00694B2C">
            <w:rPr>
              <w:rFonts w:ascii="Calibri" w:eastAsia="Calibri" w:hAnsi="Calibri" w:cs="Times New Roman"/>
            </w:rPr>
            <w:t>June 2023</w:t>
          </w:r>
          <w:r w:rsidR="00824698">
            <w:rPr>
              <w:rFonts w:ascii="Calibri" w:eastAsia="Calibri" w:hAnsi="Calibri" w:cs="Times New Roman"/>
            </w:rPr>
            <w:t xml:space="preserve">    </w:t>
          </w:r>
          <w:r w:rsidR="00694B2C">
            <w:rPr>
              <w:rFonts w:ascii="Calibri" w:eastAsia="Calibri" w:hAnsi="Calibri" w:cs="Times New Roman"/>
            </w:rPr>
            <w:t>June 2024</w:t>
          </w:r>
        </w:p>
      </w:tc>
      <w:tc>
        <w:tcPr>
          <w:tcW w:w="3216" w:type="dxa"/>
          <w:vMerge/>
        </w:tcPr>
        <w:p w14:paraId="69B2553F" w14:textId="77777777" w:rsidR="003B668D" w:rsidRPr="003B668D" w:rsidRDefault="003B668D" w:rsidP="003B668D">
          <w:pPr>
            <w:tabs>
              <w:tab w:val="center" w:pos="4513"/>
              <w:tab w:val="right" w:pos="9026"/>
            </w:tabs>
            <w:spacing w:after="0" w:line="240" w:lineRule="auto"/>
            <w:rPr>
              <w:rFonts w:ascii="Calibri" w:eastAsia="Calibri" w:hAnsi="Calibri" w:cs="Times New Roman"/>
              <w:noProof/>
              <w:lang w:eastAsia="en-GB"/>
            </w:rPr>
          </w:pPr>
        </w:p>
      </w:tc>
    </w:tr>
  </w:tbl>
  <w:p w14:paraId="541FB7EE" w14:textId="77777777" w:rsidR="003B668D" w:rsidRPr="003B668D" w:rsidRDefault="003B668D" w:rsidP="003B668D">
    <w:pPr>
      <w:pBdr>
        <w:bottom w:val="single" w:sz="24" w:space="1" w:color="248C64"/>
      </w:pBdr>
      <w:tabs>
        <w:tab w:val="center" w:pos="4513"/>
        <w:tab w:val="right" w:pos="9026"/>
      </w:tabs>
      <w:spacing w:after="0" w:line="240" w:lineRule="auto"/>
      <w:rPr>
        <w:rFonts w:ascii="Calibri" w:eastAsia="Calibri" w:hAnsi="Calibri" w:cs="Times New Roman"/>
        <w:sz w:val="16"/>
        <w:szCs w:val="16"/>
      </w:rPr>
    </w:pPr>
    <w:r>
      <w:rPr>
        <w:rFonts w:ascii="Calibri Light" w:eastAsia="Calibri" w:hAnsi="Calibri Light" w:cs="Tahoma"/>
        <w:bCs/>
        <w:i/>
      </w:rPr>
      <w:t xml:space="preserve"> </w:t>
    </w:r>
  </w:p>
  <w:p w14:paraId="5FDFF781" w14:textId="77777777" w:rsidR="003B668D" w:rsidRDefault="003B668D" w:rsidP="003B668D">
    <w:pPr>
      <w:pStyle w:val="Header"/>
    </w:pPr>
  </w:p>
  <w:p w14:paraId="2E270C19" w14:textId="77777777" w:rsidR="003B668D" w:rsidRPr="003B668D" w:rsidRDefault="003B668D" w:rsidP="003B668D">
    <w:pPr>
      <w:pStyle w:val="Header"/>
      <w:rPr>
        <w:b/>
      </w:rPr>
    </w:pPr>
    <w:r w:rsidRPr="003B668D">
      <w:rPr>
        <w:b/>
      </w:rPr>
      <w:t xml:space="preserve">                                              INFECTION PREVENTION AND CONTROL </w:t>
    </w:r>
  </w:p>
  <w:p w14:paraId="2B07D4B4" w14:textId="77777777" w:rsidR="003B668D" w:rsidRDefault="003B668D" w:rsidP="003B668D">
    <w:pPr>
      <w:pStyle w:val="Header"/>
    </w:pPr>
  </w:p>
  <w:p w14:paraId="6677CB04" w14:textId="77777777" w:rsidR="003B668D" w:rsidRPr="003B668D" w:rsidRDefault="003B668D" w:rsidP="003B668D">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851373"/>
    <w:multiLevelType w:val="hybridMultilevel"/>
    <w:tmpl w:val="8B72F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68D"/>
    <w:rsid w:val="00097C18"/>
    <w:rsid w:val="003B668D"/>
    <w:rsid w:val="004B5FFF"/>
    <w:rsid w:val="004F4EDB"/>
    <w:rsid w:val="005558E7"/>
    <w:rsid w:val="00623D4E"/>
    <w:rsid w:val="00647FE6"/>
    <w:rsid w:val="00694B2C"/>
    <w:rsid w:val="007B1101"/>
    <w:rsid w:val="00807F96"/>
    <w:rsid w:val="00824698"/>
    <w:rsid w:val="008D108B"/>
    <w:rsid w:val="008E675D"/>
    <w:rsid w:val="008F6A2A"/>
    <w:rsid w:val="00BA6DE5"/>
    <w:rsid w:val="00E05711"/>
    <w:rsid w:val="00E95C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AA1B8"/>
  <w15:docId w15:val="{37411596-F4FC-4906-87A2-EB0D2A3B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B668D"/>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3B6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68D"/>
  </w:style>
  <w:style w:type="paragraph" w:styleId="Footer">
    <w:name w:val="footer"/>
    <w:basedOn w:val="Normal"/>
    <w:link w:val="FooterChar"/>
    <w:uiPriority w:val="99"/>
    <w:unhideWhenUsed/>
    <w:rsid w:val="003B6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68D"/>
  </w:style>
  <w:style w:type="paragraph" w:styleId="BalloonText">
    <w:name w:val="Balloon Text"/>
    <w:basedOn w:val="Normal"/>
    <w:link w:val="BalloonTextChar"/>
    <w:uiPriority w:val="99"/>
    <w:semiHidden/>
    <w:unhideWhenUsed/>
    <w:rsid w:val="003B66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68D"/>
    <w:rPr>
      <w:rFonts w:ascii="Tahoma" w:hAnsi="Tahoma" w:cs="Tahoma"/>
      <w:sz w:val="16"/>
      <w:szCs w:val="16"/>
    </w:rPr>
  </w:style>
  <w:style w:type="table" w:styleId="TableGrid">
    <w:name w:val="Table Grid"/>
    <w:basedOn w:val="TableNormal"/>
    <w:uiPriority w:val="59"/>
    <w:rsid w:val="00807F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108B"/>
    <w:rPr>
      <w:color w:val="0000FF" w:themeColor="hyperlink"/>
      <w:u w:val="single"/>
    </w:rPr>
  </w:style>
  <w:style w:type="character" w:styleId="FollowedHyperlink">
    <w:name w:val="FollowedHyperlink"/>
    <w:basedOn w:val="DefaultParagraphFont"/>
    <w:uiPriority w:val="99"/>
    <w:semiHidden/>
    <w:unhideWhenUsed/>
    <w:rsid w:val="008D10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uk/government/publications/notifiable-diseases-form-for-registered-medical-practitioners" TargetMode="External"/><Relationship Id="rId3" Type="http://schemas.openxmlformats.org/officeDocument/2006/relationships/settings" Target="settings.xml"/><Relationship Id="rId7" Type="http://schemas.openxmlformats.org/officeDocument/2006/relationships/hyperlink" Target="http://www.infectionpreventioncontrol.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Egton</dc:creator>
  <cp:lastModifiedBy>Rajiv Goel</cp:lastModifiedBy>
  <cp:revision>6</cp:revision>
  <dcterms:created xsi:type="dcterms:W3CDTF">2020-10-03T18:57:00Z</dcterms:created>
  <dcterms:modified xsi:type="dcterms:W3CDTF">2023-06-24T15:35:00Z</dcterms:modified>
</cp:coreProperties>
</file>