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56"/>
        </w:rPr>
        <w:t>CYLINDRICAL ROLLER BEARINGS</w:t>
      </w:r>
    </w:p>
    <w:p>
      <w:pPr>
        <w:jc w:val="center"/>
      </w:pPr>
      <w:r>
        <w:rPr>
          <w:sz w:val="24"/>
        </w:rPr>
        <w:t>Phase 2 | Quick Counter Cheat Sheet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4"/>
              </w:rPr>
              <w:t>👁 WHAT IT IS</w:t>
              <w:br/>
            </w:r>
            <w:r>
              <w:rPr>
                <w:sz w:val="20"/>
              </w:rPr>
              <w:t>• Bearing with straight cylindrical rollers</w:t>
              <w:br/>
            </w:r>
            <w:r>
              <w:rPr>
                <w:sz w:val="20"/>
              </w:rPr>
              <w:t>• High radial load capacity</w:t>
              <w:br/>
            </w:r>
            <w:r>
              <w:rPr>
                <w:sz w:val="20"/>
              </w:rPr>
              <w:t>• Allows some axial movement (design dependent)</w:t>
              <w:br/>
            </w:r>
            <w:r>
              <w:br/>
            </w:r>
            <w:r>
              <w:rPr>
                <w:b/>
                <w:sz w:val="24"/>
              </w:rPr>
              <w:t>👁 COMMON TYPES</w:t>
              <w:br/>
            </w:r>
            <w:r>
              <w:rPr>
                <w:sz w:val="20"/>
              </w:rPr>
              <w:t>• NU, NJ, N, NUP styles</w:t>
              <w:br/>
            </w:r>
            <w:r>
              <w:rPr>
                <w:sz w:val="20"/>
              </w:rPr>
              <w:t>• Single or double row</w:t>
              <w:br/>
            </w:r>
            <w:r>
              <w:rPr>
                <w:sz w:val="20"/>
              </w:rPr>
              <w:t>• Full complement</w:t>
              <w:br/>
            </w:r>
            <w:r>
              <w:br/>
            </w:r>
            <w:r>
              <w:rPr>
                <w:b/>
                <w:sz w:val="24"/>
              </w:rPr>
              <w:t>📏 KEY MEASUREMENTS</w:t>
              <w:br/>
            </w:r>
            <w:r>
              <w:rPr>
                <w:sz w:val="20"/>
              </w:rPr>
              <w:t>• Bore</w:t>
              <w:br/>
            </w:r>
            <w:r>
              <w:rPr>
                <w:sz w:val="20"/>
              </w:rPr>
              <w:t>• Outer diameter</w:t>
              <w:br/>
            </w:r>
            <w:r>
              <w:rPr>
                <w:sz w:val="20"/>
              </w:rPr>
              <w:t>• Width</w:t>
              <w:br/>
            </w:r>
            <w:r>
              <w:rPr>
                <w:sz w:val="20"/>
              </w:rPr>
              <w:t>• Flange configuration</w:t>
              <w:br/>
            </w:r>
            <w:r>
              <w:br/>
            </w:r>
            <w:r>
              <w:rPr>
                <w:b/>
                <w:sz w:val="24"/>
              </w:rPr>
              <w:t>📏 OPERATING LIMITS</w:t>
              <w:br/>
            </w:r>
            <w:r>
              <w:rPr>
                <w:sz w:val="20"/>
              </w:rPr>
              <w:t>• Limited axial load capability</w:t>
              <w:br/>
            </w:r>
            <w:r>
              <w:rPr>
                <w:sz w:val="20"/>
              </w:rPr>
              <w:t>• Requires accurate alignment</w:t>
              <w:br/>
            </w:r>
            <w:r>
              <w:rPr>
                <w:sz w:val="20"/>
              </w:rPr>
              <w:t>• Rigid mounting</w:t>
              <w:br/>
            </w:r>
            <w:r>
              <w:br/>
            </w:r>
          </w:p>
        </w:tc>
        <w:tc>
          <w:tcPr>
            <w:tcW w:type="dxa" w:w="4320"/>
          </w:tcPr>
          <w:p>
            <w:r>
              <w:rPr>
                <w:b/>
                <w:sz w:val="24"/>
              </w:rPr>
              <w:t>👁 10-SECOND VISUAL CHECK</w:t>
              <w:br/>
            </w:r>
            <w:r>
              <w:rPr>
                <w:sz w:val="20"/>
              </w:rPr>
              <w:t>• Straight rollers</w:t>
              <w:br/>
            </w:r>
            <w:r>
              <w:rPr>
                <w:sz w:val="20"/>
              </w:rPr>
              <w:t>• Flanges on inner or outer ring</w:t>
              <w:br/>
            </w:r>
            <w:r>
              <w:rPr>
                <w:sz w:val="20"/>
              </w:rPr>
              <w:t>• No ball elements</w:t>
              <w:br/>
            </w:r>
            <w:r>
              <w:br/>
            </w:r>
            <w:r>
              <w:rPr>
                <w:b/>
                <w:sz w:val="24"/>
              </w:rPr>
              <w:t>⚠ COMMON MISTAKES</w:t>
              <w:br/>
            </w:r>
            <w:r>
              <w:rPr>
                <w:sz w:val="20"/>
              </w:rPr>
              <w:t>• Wrong flange type</w:t>
              <w:br/>
            </w:r>
            <w:r>
              <w:rPr>
                <w:sz w:val="20"/>
              </w:rPr>
              <w:t>• Ignoring axial displacement needs</w:t>
              <w:br/>
            </w:r>
            <w:r>
              <w:rPr>
                <w:sz w:val="20"/>
              </w:rPr>
              <w:t>• Incorrect housing fit</w:t>
              <w:br/>
            </w:r>
            <w:r>
              <w:br/>
            </w:r>
            <w:r>
              <w:rPr>
                <w:b/>
                <w:sz w:val="24"/>
              </w:rPr>
              <w:t>⚠ WHEN TO ESCALATE</w:t>
              <w:br/>
            </w:r>
            <w:r>
              <w:rPr>
                <w:sz w:val="20"/>
              </w:rPr>
              <w:t>• Axial load present</w:t>
              <w:br/>
            </w:r>
            <w:r>
              <w:rPr>
                <w:sz w:val="20"/>
              </w:rPr>
              <w:t>• High-speed precision</w:t>
              <w:br/>
            </w:r>
            <w:r>
              <w:rPr>
                <w:sz w:val="20"/>
              </w:rPr>
              <w:t>• Thermal expansion concerns</w:t>
              <w:br/>
            </w:r>
            <w:r>
              <w:br/>
            </w:r>
            <w:r>
              <w:rPr>
                <w:b/>
                <w:sz w:val="24"/>
              </w:rPr>
              <w:t>👁 GOOD / NOT IDEAL</w:t>
              <w:br/>
            </w:r>
            <w:r>
              <w:rPr>
                <w:sz w:val="20"/>
              </w:rPr>
              <w:t>• Good: electric motors, gearboxes</w:t>
              <w:br/>
            </w:r>
            <w:r>
              <w:rPr>
                <w:sz w:val="20"/>
              </w:rPr>
              <w:t>• Not ideal: combined axial/radial loads</w:t>
              <w:br/>
            </w:r>
            <w:r>
              <w:rPr>
                <w:sz w:val="20"/>
              </w:rPr>
              <w:t>• → Consider tapered rollers</w:t>
              <w:br/>
            </w:r>
            <w:r>
              <w:br/>
            </w:r>
          </w:p>
        </w:tc>
      </w:tr>
    </w:tbl>
    <w:p>
      <w:pPr>
        <w:jc w:val="center"/>
      </w:pPr>
      <w:r>
        <w:rPr>
          <w:b/>
          <w:sz w:val="24"/>
        </w:rPr>
        <w:br/>
        <w:t>FINAL CHECK:  BORE ✓   OD ✓   WIDTH ✓   FLANGES ✓   FIT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