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INSERT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Self-aligning bearing insert</w:t>
              <w:br/>
            </w:r>
            <w:r>
              <w:rPr>
                <w:sz w:val="20"/>
              </w:rPr>
              <w:t>• Designed to fit into housings</w:t>
              <w:br/>
            </w:r>
            <w:r>
              <w:rPr>
                <w:sz w:val="20"/>
              </w:rPr>
              <w:t>• Accommodates shaft misalignment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Set screw lock</w:t>
              <w:br/>
            </w:r>
            <w:r>
              <w:rPr>
                <w:sz w:val="20"/>
              </w:rPr>
              <w:t>• Eccentric collar</w:t>
              <w:br/>
            </w:r>
            <w:r>
              <w:rPr>
                <w:sz w:val="20"/>
              </w:rPr>
              <w:t>• Grub screw</w:t>
              <w:br/>
            </w:r>
            <w:r>
              <w:rPr>
                <w:sz w:val="20"/>
              </w:rPr>
              <w:t>• Extended inner ring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Shaft diameter</w:t>
              <w:br/>
            </w:r>
            <w:r>
              <w:rPr>
                <w:sz w:val="20"/>
              </w:rPr>
              <w:t>• Outer ring OD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Locking method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Speed lower than standard bearings</w:t>
              <w:br/>
            </w:r>
            <w:r>
              <w:rPr>
                <w:sz w:val="20"/>
              </w:rPr>
              <w:t>• Alignment tolerance limited</w:t>
              <w:br/>
            </w:r>
            <w:r>
              <w:rPr>
                <w:sz w:val="20"/>
              </w:rPr>
              <w:t>• Environment dependent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Extended inner ring</w:t>
              <w:br/>
            </w:r>
            <w:r>
              <w:rPr>
                <w:sz w:val="20"/>
              </w:rPr>
              <w:t>• Locking screws or collar</w:t>
              <w:br/>
            </w:r>
            <w:r>
              <w:rPr>
                <w:sz w:val="20"/>
              </w:rPr>
              <w:t>• Grease nipple present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shaft size</w:t>
              <w:br/>
            </w:r>
            <w:r>
              <w:rPr>
                <w:sz w:val="20"/>
              </w:rPr>
              <w:t>• Incorrect locking style</w:t>
              <w:br/>
            </w:r>
            <w:r>
              <w:rPr>
                <w:sz w:val="20"/>
              </w:rPr>
              <w:t>• Ignoring contamination risk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shafts</w:t>
              <w:br/>
            </w:r>
            <w:r>
              <w:rPr>
                <w:sz w:val="20"/>
              </w:rPr>
              <w:t>• Severe misalignment</w:t>
              <w:br/>
            </w:r>
            <w:r>
              <w:rPr>
                <w:sz w:val="20"/>
              </w:rPr>
              <w:t>• Washdown environments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conveyors, fans</w:t>
              <w:br/>
            </w:r>
            <w:r>
              <w:rPr>
                <w:sz w:val="20"/>
              </w:rPr>
              <w:t>• Not ideal: high-precision drives</w:t>
              <w:br/>
            </w:r>
            <w:r>
              <w:rPr>
                <w:sz w:val="20"/>
              </w:rPr>
              <w:t>• → Consider standard bearings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SHAFT ✓   LOCK ✓   SEAL ✓   LUBE ✓   SPEED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