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NEEDLE ROLLER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Bearing using long, thin rollers</w:t>
              <w:br/>
            </w:r>
            <w:r>
              <w:rPr>
                <w:sz w:val="20"/>
              </w:rPr>
              <w:t>• High load capacity for size</w:t>
              <w:br/>
            </w:r>
            <w:r>
              <w:rPr>
                <w:sz w:val="20"/>
              </w:rPr>
              <w:t>• Compact radial design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Caged needle rollers</w:t>
              <w:br/>
            </w:r>
            <w:r>
              <w:rPr>
                <w:sz w:val="20"/>
              </w:rPr>
              <w:t>• Drawn cup</w:t>
              <w:br/>
            </w:r>
            <w:r>
              <w:rPr>
                <w:sz w:val="20"/>
              </w:rPr>
              <w:t>• Full complement</w:t>
              <w:br/>
            </w:r>
            <w:r>
              <w:rPr>
                <w:sz w:val="20"/>
              </w:rPr>
              <w:t>• Inner ring or shaft-running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 (shaft size)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Roller length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Limited axial load capacity</w:t>
              <w:br/>
            </w:r>
            <w:r>
              <w:rPr>
                <w:sz w:val="20"/>
              </w:rPr>
              <w:t>• Requires hardened race</w:t>
              <w:br/>
            </w:r>
            <w:r>
              <w:rPr>
                <w:sz w:val="20"/>
              </w:rPr>
              <w:t>• Sensitive to misalignment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Very thin cylindrical rollers</w:t>
              <w:br/>
            </w:r>
            <w:r>
              <w:rPr>
                <w:sz w:val="20"/>
              </w:rPr>
              <w:t>• Minimal cage clearance</w:t>
              <w:br/>
            </w:r>
            <w:r>
              <w:rPr>
                <w:sz w:val="20"/>
              </w:rPr>
              <w:t>• Compact outer ring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Running on unhardened shaft</w:t>
              <w:br/>
            </w:r>
            <w:r>
              <w:rPr>
                <w:sz w:val="20"/>
              </w:rPr>
              <w:t>• Ignoring lubrication needs</w:t>
              <w:br/>
            </w:r>
            <w:r>
              <w:rPr>
                <w:sz w:val="20"/>
              </w:rPr>
              <w:t>• Misalignment in housing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Unknown shaft hardness</w:t>
              <w:br/>
            </w:r>
            <w:r>
              <w:rPr>
                <w:sz w:val="20"/>
              </w:rPr>
              <w:t>• Shock or oscillating loads</w:t>
              <w:br/>
            </w:r>
            <w:r>
              <w:rPr>
                <w:sz w:val="20"/>
              </w:rPr>
              <w:t>• High-speed applications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gearboxes, transmissions</w:t>
              <w:br/>
            </w:r>
            <w:r>
              <w:rPr>
                <w:sz w:val="20"/>
              </w:rPr>
              <w:t>• Not ideal: axial loads</w:t>
              <w:br/>
            </w:r>
            <w:r>
              <w:rPr>
                <w:sz w:val="20"/>
              </w:rPr>
              <w:t>• → Consider ball bearings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OD ✓   WIDTH ✓   HARDNESS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