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NUTS &amp; BOLTS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Threaded fasteners for clamping</w:t>
              <w:br/>
            </w:r>
            <w:r>
              <w:rPr>
                <w:sz w:val="20"/>
              </w:rPr>
              <w:t>• Provide removable joints</w:t>
              <w:br/>
            </w:r>
            <w:r>
              <w:rPr>
                <w:sz w:val="20"/>
              </w:rPr>
              <w:t>• Used across all assemblies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Hex bolts</w:t>
              <w:br/>
            </w:r>
            <w:r>
              <w:rPr>
                <w:sz w:val="20"/>
              </w:rPr>
              <w:t>• Socket head</w:t>
              <w:br/>
            </w:r>
            <w:r>
              <w:rPr>
                <w:sz w:val="20"/>
              </w:rPr>
              <w:t>• Nylock nuts</w:t>
              <w:br/>
            </w:r>
            <w:r>
              <w:rPr>
                <w:sz w:val="20"/>
              </w:rPr>
              <w:t>• High-tensile fasteners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Thread size</w:t>
              <w:br/>
            </w:r>
            <w:r>
              <w:rPr>
                <w:sz w:val="20"/>
              </w:rPr>
              <w:t>• Thread pitch</w:t>
              <w:br/>
            </w:r>
            <w:r>
              <w:rPr>
                <w:sz w:val="20"/>
              </w:rPr>
              <w:t>• Length</w:t>
              <w:br/>
            </w:r>
            <w:r>
              <w:rPr>
                <w:sz w:val="20"/>
              </w:rPr>
              <w:t>• Grade / class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Torque dependent</w:t>
              <w:br/>
            </w:r>
            <w:r>
              <w:rPr>
                <w:sz w:val="20"/>
              </w:rPr>
              <w:t>• Vibration sensitive</w:t>
              <w:br/>
            </w:r>
            <w:r>
              <w:rPr>
                <w:sz w:val="20"/>
              </w:rPr>
              <w:t>• Over-tightening risk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Thread condition</w:t>
              <w:br/>
            </w:r>
            <w:r>
              <w:rPr>
                <w:sz w:val="20"/>
              </w:rPr>
              <w:t>• Head marking (grade)</w:t>
              <w:br/>
            </w:r>
            <w:r>
              <w:rPr>
                <w:sz w:val="20"/>
              </w:rPr>
              <w:t>• Correct length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grade</w:t>
              <w:br/>
            </w:r>
            <w:r>
              <w:rPr>
                <w:sz w:val="20"/>
              </w:rPr>
              <w:t>• Cross-threading</w:t>
              <w:br/>
            </w:r>
            <w:r>
              <w:rPr>
                <w:sz w:val="20"/>
              </w:rPr>
              <w:t>• Incorrect torque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Structural or safety critical joints</w:t>
              <w:br/>
            </w:r>
            <w:r>
              <w:rPr>
                <w:sz w:val="20"/>
              </w:rPr>
              <w:t>• High vibration</w:t>
              <w:br/>
            </w:r>
            <w:r>
              <w:rPr>
                <w:sz w:val="20"/>
              </w:rPr>
              <w:t>• Unknown torque specs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removable joints</w:t>
              <w:br/>
            </w:r>
            <w:r>
              <w:rPr>
                <w:sz w:val="20"/>
              </w:rPr>
              <w:t>• Not ideal: permanent fixing</w:t>
              <w:br/>
            </w:r>
            <w:r>
              <w:rPr>
                <w:sz w:val="20"/>
              </w:rPr>
              <w:t>• → Consider welding or rivets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SIZE ✓   PITCH ✓   GRADE ✓   TORQUE ✓   LENGTH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