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98" w:rsidRDefault="00AA401F">
      <w:pPr>
        <w:spacing w:after="144" w:line="259" w:lineRule="auto"/>
        <w:ind w:left="0" w:firstLine="0"/>
      </w:pPr>
      <w:r>
        <w:rPr>
          <w:b/>
          <w:sz w:val="24"/>
        </w:rPr>
        <w:t xml:space="preserve">Проектирование приложения доставки еды </w:t>
      </w:r>
    </w:p>
    <w:p w:rsidR="00CB1698" w:rsidRDefault="00AA401F">
      <w:pPr>
        <w:ind w:left="-5"/>
      </w:pPr>
      <w:r>
        <w:rPr>
          <w:b/>
        </w:rPr>
        <w:t>Работу выполнил:</w:t>
      </w:r>
      <w:r>
        <w:t xml:space="preserve"> студент 1-го курса ББИ231</w:t>
      </w:r>
      <w:r>
        <w:t xml:space="preserve"> Носилкин Константин Дмитриевич</w:t>
      </w:r>
      <w:r>
        <w:t xml:space="preserve"> </w:t>
      </w:r>
    </w:p>
    <w:p w:rsidR="00CB1698" w:rsidRDefault="00AA401F">
      <w:pPr>
        <w:spacing w:after="152"/>
        <w:ind w:left="-5" w:right="-10"/>
        <w:jc w:val="both"/>
      </w:pPr>
      <w:r>
        <w:t xml:space="preserve">Моей задачей было спроектировать приложение доставки еды, подобное Яндекс Еде или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. </w:t>
      </w:r>
      <w:r>
        <w:t xml:space="preserve">В моей системе взаимодействующими элементами являются: клиент, платежная система, приложение, центр обработки заказов, ресторан и курьер. Их связь наглядно показана в соответствующих диаграммах.  </w:t>
      </w:r>
    </w:p>
    <w:p w:rsidR="00CB1698" w:rsidRDefault="00AA401F">
      <w:pPr>
        <w:spacing w:after="152"/>
        <w:ind w:left="-5" w:right="-10"/>
        <w:jc w:val="both"/>
      </w:pPr>
      <w:r>
        <w:t>На диаграмме вариантов использования можно наблюдать основн</w:t>
      </w:r>
      <w:r>
        <w:t xml:space="preserve">ые действия, которые могут выполнять клиент, ресторан, центр обработки заказов и курьер. Некоторые задачи могут быть выполнены людьми разных ролей. </w:t>
      </w:r>
    </w:p>
    <w:p w:rsidR="00CB1698" w:rsidRPr="00AA401F" w:rsidRDefault="00AA401F">
      <w:pPr>
        <w:ind w:left="-5"/>
        <w:rPr>
          <w:lang w:val="en-US"/>
        </w:rPr>
      </w:pPr>
      <w:r>
        <w:t>Диаграмма последовательности для процесса заказа еды через приложение показывает, какие основные задачи буд</w:t>
      </w:r>
      <w:r>
        <w:t xml:space="preserve">ут выполняться приложением, которое связано с центром обработки заказов, рестораном и </w:t>
      </w:r>
      <w:r>
        <w:t>т.</w:t>
      </w:r>
      <w:r>
        <w:t xml:space="preserve">д. Также показывает на каких этапах клиент получает информацию о состоянии своего заказа. </w:t>
      </w:r>
      <w:bookmarkStart w:id="0" w:name="_GoBack"/>
      <w:bookmarkEnd w:id="0"/>
    </w:p>
    <w:p w:rsidR="00CB1698" w:rsidRDefault="00AA401F">
      <w:pPr>
        <w:ind w:left="-5"/>
      </w:pPr>
      <w:r>
        <w:t xml:space="preserve">Диаграмма состояний для заказа наглядно отображает какие процессы происходят с </w:t>
      </w:r>
      <w:r>
        <w:t xml:space="preserve">заказом до получения его клиентом. Проблемные ситуации частично учтены в данной диаграмме, сложно предусмотреть все трудности, которые могут возникнуть в период от оформления заказа до вручения его клиенту. </w:t>
      </w:r>
    </w:p>
    <w:p w:rsidR="00CB1698" w:rsidRDefault="00AA401F">
      <w:pPr>
        <w:ind w:left="-5"/>
      </w:pPr>
      <w:r>
        <w:t>Следующая диаграмма деятельности для обработки з</w:t>
      </w:r>
      <w:r>
        <w:t xml:space="preserve">аказа системой показывает наиболее важные шаги в процессе работы с заказом. Здесь также предусмотрены спорные ситуации, которые могут возникнуть, когда процесс работы с заказом пошел не по сценарию.  </w:t>
      </w:r>
    </w:p>
    <w:p w:rsidR="00CB1698" w:rsidRDefault="00AA401F">
      <w:pPr>
        <w:ind w:left="-5"/>
      </w:pPr>
      <w:r>
        <w:t>На диаграмме классов можно наблюдать основные классы, в</w:t>
      </w:r>
      <w:r>
        <w:t>ыполняющие важные задачи на пути от регистрации в приложении до доставки заказа до клиента. Диаграмма также показывает, какие характеристики имеет каждый класс и функции, которые они могут выполнять. Некоторые характеристики могут использоваться разными кл</w:t>
      </w:r>
      <w:r>
        <w:t xml:space="preserve">ассами. </w:t>
      </w:r>
    </w:p>
    <w:p w:rsidR="00CB1698" w:rsidRDefault="00AA401F">
      <w:pPr>
        <w:ind w:left="-5"/>
      </w:pPr>
      <w:r>
        <w:t xml:space="preserve">Все диаграммы довольно понятно отображают основные черты работы приложения доставки еды </w:t>
      </w:r>
    </w:p>
    <w:p w:rsidR="00CB1698" w:rsidRDefault="00AA401F">
      <w:pPr>
        <w:spacing w:after="0" w:line="259" w:lineRule="auto"/>
        <w:ind w:left="0" w:firstLine="0"/>
      </w:pPr>
      <w:r>
        <w:t xml:space="preserve"> </w:t>
      </w:r>
    </w:p>
    <w:p w:rsidR="00CB1698" w:rsidRDefault="00CB1698">
      <w:pPr>
        <w:sectPr w:rsidR="00CB1698">
          <w:pgSz w:w="11904" w:h="16838"/>
          <w:pgMar w:top="1440" w:right="843" w:bottom="1440" w:left="1700" w:header="720" w:footer="720" w:gutter="0"/>
          <w:cols w:space="720"/>
        </w:sectPr>
      </w:pPr>
    </w:p>
    <w:p w:rsidR="00CB1698" w:rsidRDefault="00AA401F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366282</wp:posOffset>
            </wp:positionV>
            <wp:extent cx="7556500" cy="9960839"/>
            <wp:effectExtent l="0" t="0" r="0" b="0"/>
            <wp:wrapTopAndBottom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6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B1698" w:rsidRDefault="00AA401F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3100007</wp:posOffset>
            </wp:positionV>
            <wp:extent cx="7556500" cy="4493387"/>
            <wp:effectExtent l="0" t="0" r="0" b="0"/>
            <wp:wrapTopAndBottom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9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B1698" w:rsidRDefault="00AA401F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2318359</wp:posOffset>
            </wp:positionV>
            <wp:extent cx="7556500" cy="6056669"/>
            <wp:effectExtent l="0" t="0" r="0" b="0"/>
            <wp:wrapTopAndBottom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05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B1698" w:rsidRDefault="00AA401F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3115615</wp:posOffset>
            </wp:positionV>
            <wp:extent cx="7556500" cy="4462171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6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B1698" w:rsidRDefault="00AA401F">
      <w:pPr>
        <w:spacing w:after="0"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3724149</wp:posOffset>
            </wp:positionV>
            <wp:extent cx="7556500" cy="3245091"/>
            <wp:effectExtent l="0" t="0" r="0" b="0"/>
            <wp:wrapTopAndBottom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4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169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98"/>
    <w:rsid w:val="00AA401F"/>
    <w:rsid w:val="00CB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14D6"/>
  <w15:docId w15:val="{4EC5B47D-6098-4F3F-AF8F-48FAE978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5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Носилкин</dc:creator>
  <cp:keywords/>
  <cp:lastModifiedBy>Константин Носилкин</cp:lastModifiedBy>
  <cp:revision>2</cp:revision>
  <dcterms:created xsi:type="dcterms:W3CDTF">2024-05-27T14:00:00Z</dcterms:created>
  <dcterms:modified xsi:type="dcterms:W3CDTF">2024-05-27T14:00:00Z</dcterms:modified>
</cp:coreProperties>
</file>