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C4C6" w14:textId="77777777" w:rsidR="003C0A71" w:rsidRPr="003C0A71" w:rsidRDefault="003C0A71" w:rsidP="003C0A71">
      <w:pPr>
        <w:shd w:val="clear" w:color="auto" w:fill="FFFFFF"/>
        <w:spacing w:after="225" w:line="525" w:lineRule="atLeast"/>
        <w:outlineLvl w:val="0"/>
        <w:rPr>
          <w:rFonts w:ascii="Times New Roman" w:eastAsia="Times New Roman" w:hAnsi="Times New Roman" w:cs="Times New Roman"/>
          <w:b/>
          <w:bCs/>
          <w:color w:val="2A2F37"/>
          <w:spacing w:val="-5"/>
          <w:kern w:val="36"/>
          <w:sz w:val="48"/>
          <w:szCs w:val="48"/>
          <w:lang w:eastAsia="ru-RU"/>
        </w:rPr>
      </w:pPr>
      <w:r w:rsidRPr="003C0A71">
        <w:rPr>
          <w:rFonts w:ascii="Times New Roman" w:eastAsia="Times New Roman" w:hAnsi="Times New Roman" w:cs="Times New Roman"/>
          <w:b/>
          <w:bCs/>
          <w:color w:val="2A2F37"/>
          <w:spacing w:val="-5"/>
          <w:kern w:val="36"/>
          <w:sz w:val="48"/>
          <w:szCs w:val="48"/>
          <w:lang w:eastAsia="ru-RU"/>
        </w:rPr>
        <w:t>«Лада» стартовала с повышенной передачи. Обыграла лидеров, а теперь и чемпиона — ЦСКА</w:t>
      </w:r>
    </w:p>
    <w:p w14:paraId="18C2C982" w14:textId="77777777" w:rsidR="003C0A71" w:rsidRPr="003C0A71" w:rsidRDefault="003C0A71" w:rsidP="003C0A71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A2F37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z w:val="26"/>
          <w:szCs w:val="26"/>
          <w:lang w:eastAsia="ru-RU"/>
        </w:rPr>
        <w:t>«Лада» сенсационно обыграла ЦСКА в матче КХЛ</w:t>
      </w:r>
    </w:p>
    <w:p w14:paraId="6CFB1610" w14:textId="77777777" w:rsidR="003C0A71" w:rsidRPr="003C0A71" w:rsidRDefault="003C0A71" w:rsidP="003C0A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2"/>
          <w:sz w:val="21"/>
          <w:szCs w:val="21"/>
          <w:lang w:eastAsia="ru-RU"/>
        </w:rPr>
        <w:fldChar w:fldCharType="begin"/>
      </w:r>
      <w:r w:rsidRPr="003C0A71">
        <w:rPr>
          <w:rFonts w:ascii="Times New Roman" w:eastAsia="Times New Roman" w:hAnsi="Times New Roman" w:cs="Times New Roman"/>
          <w:color w:val="2A2F37"/>
          <w:spacing w:val="2"/>
          <w:sz w:val="21"/>
          <w:szCs w:val="21"/>
          <w:lang w:eastAsia="ru-RU"/>
        </w:rPr>
        <w:instrText xml:space="preserve"> HYPERLINK "https://vk.com/m.skryl64" \t "_blank" </w:instrText>
      </w:r>
      <w:r w:rsidRPr="003C0A71">
        <w:rPr>
          <w:rFonts w:ascii="Times New Roman" w:eastAsia="Times New Roman" w:hAnsi="Times New Roman" w:cs="Times New Roman"/>
          <w:color w:val="2A2F37"/>
          <w:spacing w:val="2"/>
          <w:sz w:val="21"/>
          <w:szCs w:val="21"/>
          <w:lang w:eastAsia="ru-RU"/>
        </w:rPr>
        <w:fldChar w:fldCharType="separate"/>
      </w:r>
    </w:p>
    <w:p w14:paraId="753536E2" w14:textId="5242B040" w:rsidR="003C0A71" w:rsidRPr="003C0A71" w:rsidRDefault="003C0A71" w:rsidP="003C0A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F37"/>
          <w:sz w:val="20"/>
          <w:szCs w:val="20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2"/>
          <w:sz w:val="21"/>
          <w:szCs w:val="21"/>
          <w:lang w:eastAsia="ru-RU"/>
        </w:rPr>
        <w:fldChar w:fldCharType="end"/>
      </w:r>
    </w:p>
    <w:p w14:paraId="15876408" w14:textId="77777777" w:rsidR="003C0A71" w:rsidRPr="003C0A71" w:rsidRDefault="003C0A71" w:rsidP="003C0A71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b/>
          <w:bCs/>
          <w:color w:val="3B3E43"/>
          <w:sz w:val="35"/>
          <w:szCs w:val="35"/>
          <w:lang w:eastAsia="ru-RU"/>
        </w:rPr>
      </w:pPr>
      <w:r w:rsidRPr="003C0A71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Тольяттинцы идут на третьем месте «Востока», а у армейцев затянулось победное похмелье.</w:t>
      </w:r>
    </w:p>
    <w:p w14:paraId="061537FD" w14:textId="77777777" w:rsidR="003C0A71" w:rsidRPr="003C0A71" w:rsidRDefault="003C0A71" w:rsidP="003C0A71">
      <w:pPr>
        <w:shd w:val="clear" w:color="auto" w:fill="F3F4F4"/>
        <w:spacing w:after="0" w:line="360" w:lineRule="atLeast"/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</w:pPr>
      <w:hyperlink r:id="rId4" w:tgtFrame="_blank" w:history="1">
        <w:r w:rsidRPr="003C0A71">
          <w:rPr>
            <w:rFonts w:ascii="Times New Roman" w:eastAsia="Times New Roman" w:hAnsi="Times New Roman" w:cs="Times New Roman"/>
            <w:b/>
            <w:bCs/>
            <w:color w:val="0072B8"/>
            <w:spacing w:val="1"/>
            <w:sz w:val="26"/>
            <w:szCs w:val="26"/>
            <w:u w:val="single"/>
            <w:lang w:eastAsia="ru-RU"/>
          </w:rPr>
          <w:t>КХЛ</w:t>
        </w:r>
      </w:hyperlink>
      <w:r w:rsidRPr="003C0A71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lang w:eastAsia="ru-RU"/>
        </w:rPr>
        <w:t>. Регулярный чемпионат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br/>
      </w:r>
      <w:r w:rsidRPr="003C0A71">
        <w:rPr>
          <w:rFonts w:ascii="Times New Roman" w:eastAsia="Times New Roman" w:hAnsi="Times New Roman" w:cs="Times New Roman"/>
          <w:b/>
          <w:bCs/>
          <w:color w:val="2A2F37"/>
          <w:spacing w:val="1"/>
          <w:sz w:val="26"/>
          <w:szCs w:val="26"/>
          <w:lang w:eastAsia="ru-RU"/>
        </w:rPr>
        <w:t>«Лада» (Тольятти) — ЦСКА (Москва) — 3:1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t> </w:t>
      </w:r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(0:0, 2:1, 1:0)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br/>
      </w:r>
      <w:r w:rsidRPr="003C0A71">
        <w:rPr>
          <w:rFonts w:ascii="Times New Roman" w:eastAsia="Times New Roman" w:hAnsi="Times New Roman" w:cs="Times New Roman"/>
          <w:b/>
          <w:bCs/>
          <w:color w:val="2A2F37"/>
          <w:spacing w:val="1"/>
          <w:sz w:val="26"/>
          <w:szCs w:val="26"/>
          <w:lang w:eastAsia="ru-RU"/>
        </w:rPr>
        <w:t>Голы:</w:t>
      </w:r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 xml:space="preserve"> Мамин — 2 (Григоренко), 33:16 — 0:1. </w:t>
      </w:r>
      <w:proofErr w:type="spellStart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Кугрышев</w:t>
      </w:r>
      <w:proofErr w:type="spellEnd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 xml:space="preserve"> — 1 (буллит), 34:55 — 1:1. Моисеев — 1 (бол., </w:t>
      </w:r>
      <w:proofErr w:type="spellStart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Джозефс</w:t>
      </w:r>
      <w:proofErr w:type="spellEnd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 xml:space="preserve">, </w:t>
      </w:r>
      <w:proofErr w:type="spellStart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Космачук</w:t>
      </w:r>
      <w:proofErr w:type="spellEnd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 xml:space="preserve">), 35:18 — 2:1. </w:t>
      </w:r>
      <w:proofErr w:type="spellStart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Алтыбармакян</w:t>
      </w:r>
      <w:proofErr w:type="spellEnd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 — 1, 47:20 — 3:1.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br/>
      </w:r>
      <w:r w:rsidRPr="003C0A71">
        <w:rPr>
          <w:rFonts w:ascii="Times New Roman" w:eastAsia="Times New Roman" w:hAnsi="Times New Roman" w:cs="Times New Roman"/>
          <w:b/>
          <w:bCs/>
          <w:color w:val="2A2F37"/>
          <w:spacing w:val="1"/>
          <w:sz w:val="26"/>
          <w:szCs w:val="26"/>
          <w:lang w:eastAsia="ru-RU"/>
        </w:rPr>
        <w:t>Вратари</w:t>
      </w:r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 xml:space="preserve">: </w:t>
      </w:r>
      <w:proofErr w:type="spellStart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Подъяпольский</w:t>
      </w:r>
      <w:proofErr w:type="spellEnd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 xml:space="preserve"> — </w:t>
      </w:r>
      <w:proofErr w:type="spellStart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Шарыченков</w:t>
      </w:r>
      <w:proofErr w:type="spellEnd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.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br/>
      </w:r>
      <w:r w:rsidRPr="003C0A71">
        <w:rPr>
          <w:rFonts w:ascii="Times New Roman" w:eastAsia="Times New Roman" w:hAnsi="Times New Roman" w:cs="Times New Roman"/>
          <w:b/>
          <w:bCs/>
          <w:color w:val="2A2F37"/>
          <w:spacing w:val="1"/>
          <w:sz w:val="26"/>
          <w:szCs w:val="26"/>
          <w:lang w:eastAsia="ru-RU"/>
        </w:rPr>
        <w:t>Штраф:</w:t>
      </w:r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 8 — 10.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br/>
      </w:r>
      <w:r w:rsidRPr="003C0A71">
        <w:rPr>
          <w:rFonts w:ascii="Times New Roman" w:eastAsia="Times New Roman" w:hAnsi="Times New Roman" w:cs="Times New Roman"/>
          <w:b/>
          <w:bCs/>
          <w:color w:val="2A2F37"/>
          <w:spacing w:val="1"/>
          <w:sz w:val="26"/>
          <w:szCs w:val="26"/>
          <w:lang w:eastAsia="ru-RU"/>
        </w:rPr>
        <w:t>Броски:</w:t>
      </w:r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 25 (9+11+5) — 27 (7+18+2).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br/>
      </w:r>
      <w:r w:rsidRPr="003C0A71">
        <w:rPr>
          <w:rFonts w:ascii="Times New Roman" w:eastAsia="Times New Roman" w:hAnsi="Times New Roman" w:cs="Times New Roman"/>
          <w:b/>
          <w:bCs/>
          <w:color w:val="2A2F37"/>
          <w:spacing w:val="1"/>
          <w:sz w:val="26"/>
          <w:szCs w:val="26"/>
          <w:lang w:eastAsia="ru-RU"/>
        </w:rPr>
        <w:t>Судьи:</w:t>
      </w:r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 </w:t>
      </w:r>
      <w:proofErr w:type="spellStart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Бирин</w:t>
      </w:r>
      <w:proofErr w:type="spellEnd"/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, Гофман.</w:t>
      </w:r>
      <w:r w:rsidRPr="003C0A71">
        <w:rPr>
          <w:rFonts w:ascii="Arial" w:eastAsia="Times New Roman" w:hAnsi="Arial" w:cs="Times New Roman"/>
          <w:color w:val="000000"/>
          <w:spacing w:val="1"/>
          <w:sz w:val="26"/>
          <w:szCs w:val="26"/>
          <w:lang w:eastAsia="ru-RU"/>
        </w:rPr>
        <w:br/>
      </w:r>
      <w:r w:rsidRPr="003C0A71">
        <w:rPr>
          <w:rFonts w:ascii="Arial" w:eastAsia="Times New Roman" w:hAnsi="Arial" w:cs="Times New Roman"/>
          <w:color w:val="2A2F37"/>
          <w:spacing w:val="1"/>
          <w:sz w:val="26"/>
          <w:szCs w:val="26"/>
          <w:lang w:eastAsia="ru-RU"/>
        </w:rPr>
        <w:t>21 сентября. Тольятти. Лада Арена.</w:t>
      </w:r>
    </w:p>
    <w:p w14:paraId="77119769" w14:textId="77777777" w:rsidR="003C0A71" w:rsidRPr="003C0A71" w:rsidRDefault="003C0A71" w:rsidP="003C0A7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От «Лады», провернувшей всего за лето комплектацию состава от ВХЛ — к КХЛ, не ждали больших подвигов, особенно на старте сезона. Команду Олега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Браташа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 многие заранее нарекли беспросветным аутсайдером «Востока». Селекция не добавляла оптимизма. Все понимали, с какими проблемами столкнулось руководство клуба, который пошел на повышение в сильнейшую российскую лигу. Трудности не ограничились подбором игроков — пришлось уладить множество технических деталей, чтобы «Лада» вернулась в КХЛ. Первый год тольяттинцам отдавали на адаптацию, однако по трем неделям чемпионата команда превосходит все летние ожидания.</w:t>
      </w:r>
    </w:p>
    <w:p w14:paraId="576FE919" w14:textId="77777777" w:rsidR="003C0A71" w:rsidRPr="003C0A71" w:rsidRDefault="003C0A71" w:rsidP="003C0A71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Опасения за перспективы «Лады» возникли не на пустом месте.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Браташ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 не работал на клубном уровне с 2016 года, а в КХЛ застал лишь короткий отрезок в сезоне-2014/15. Наставник тольяттинцев больше известен как тренер молодежных команд. Волновало, как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Браташ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 справится со взрослым коллективом, который собирался, как лоскутное одеяло. Новички присоединялись к «Ладе» до последних дней предсезонки. Особенно важным </w:t>
      </w: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lastRenderedPageBreak/>
        <w:t xml:space="preserve">получился переход Владислава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Подъяпольского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, который стал не нужен СКА, но преобразился в Тольятти и забрал роль безальтернативного первого номера «автозаводцев».</w:t>
      </w:r>
    </w:p>
    <w:p w14:paraId="7B4E5AD7" w14:textId="77777777" w:rsidR="003C0A71" w:rsidRPr="003C0A71" w:rsidRDefault="003C0A71" w:rsidP="003C0A71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Пока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Браташу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 удается невозможное: из команды, которая по потенциалу в лучшем случае должна бороться за плей-офф, тренер слепил коллектив, который к концу сентября взлетел в топ-3 конференции и уступает только «Магнитке» и «Ак Барсу». «Лада» провела больше матчей, чем ближайшие преследователи в таблице из Омска и Уфы, но это не преуменьшает достижение. Волжане, словно стартовали с повышенной передачи: начали первый месяц регулярки и продолжают шокировать результатами. Сегодня покинул Тольятти без очков действующий чемпион ЦСКА, у которого «Лада» не выигрывала дома с 2009 года. Больше 14 лет!</w:t>
      </w:r>
    </w:p>
    <w:p w14:paraId="07FFE67D" w14:textId="77777777" w:rsidR="003C0A71" w:rsidRPr="003C0A71" w:rsidRDefault="003C0A71" w:rsidP="003C0A71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Хоккей «Лады» не приводит в восторг, но построен на понятных принципах, которые приняла команда. Тольяттинцы действуют от простоты и правильных действиях в своей зоне, которые подкрепляются надежной и стабильной игрой голкипера. Похожую модель использовал в прошлом сезоне «Адмирал». В победных матчах «Лада» не пропускала больше одной шайбы. Соперники, превосходящие команду в совокупном мастерстве, вязли в насыщенной капканами средней зоне и, сколько бы ни наносили бросков в створ, упирались в стену. Дважды на хитрости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Браташа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 попался «Трактор», однажды — «Металлург», а сегодня не устоял ЦСКА.</w:t>
      </w:r>
    </w:p>
    <w:p w14:paraId="7F3A10F7" w14:textId="77777777" w:rsidR="003C0A71" w:rsidRPr="003C0A71" w:rsidRDefault="003C0A71" w:rsidP="003C0A71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«Лада» пропустила первой, но гол Максима Мамина не смутил тольяттинцев.</w:t>
      </w:r>
    </w:p>
    <w:p w14:paraId="71A9BF7A" w14:textId="77777777" w:rsidR="003C0A71" w:rsidRPr="003C0A71" w:rsidRDefault="003C0A71" w:rsidP="003C0A7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Хозяева без робости продолжили гнуть свою линию и ко второму перерыву вели в счете благодаря реализованному Дмитрием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Кугрышевым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 буллиту и шайбе в большинстве Данила Моисеева.</w:t>
      </w:r>
    </w:p>
    <w:p w14:paraId="18238CF4" w14:textId="77777777" w:rsidR="003C0A71" w:rsidRPr="003C0A71" w:rsidRDefault="003C0A71" w:rsidP="003C0A7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Продолжают набирать очки легионеры «Лады» —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Джозефс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 и 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Космачук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 xml:space="preserve">, которых спортивный директор Рафик Якубов открыл для КХЛ. Третий период ЦСКА начал с минимальным отставанием, но за 20 минут армейцы сподобились только на два броска в створ. С такой активностью вскрыть строгую оборону «Лады» ожидаемо не получилось. Система </w:t>
      </w:r>
      <w:proofErr w:type="spellStart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Браташа</w:t>
      </w:r>
      <w:proofErr w:type="spellEnd"/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, который построил команду от сильных сторон игроков, продолжает работать даже с топ-соперниками.</w:t>
      </w:r>
    </w:p>
    <w:p w14:paraId="26E33A31" w14:textId="77777777" w:rsidR="003C0A71" w:rsidRPr="003C0A71" w:rsidRDefault="003C0A71" w:rsidP="003C0A71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3C0A71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lastRenderedPageBreak/>
        <w:t>А что ЦСКА? Действующие обладатели Кубка Гагарина проиграли четвертый матч из последних пяти. Команда Федорова приучила, что вкатывается в сезоне постепенно, но череда неудач на старте регулярки в совокупности с содержанием игр наводит на дурные мысли. Чемпионское похмелье затягивается — в такой ситуации не обойтись без перестановок в составе и других внутренних мер, чтобы разбудить некоторых игроков. Пока же монструозный ЦСКА за три недели регулярки набрал меньше очков, чем поднявшаяся из ВХЛ «Лада».</w:t>
      </w:r>
    </w:p>
    <w:p w14:paraId="3F4B4A6A" w14:textId="77777777" w:rsidR="00723795" w:rsidRDefault="00723795"/>
    <w:sectPr w:rsidR="00723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5"/>
    <w:rsid w:val="003C0A71"/>
    <w:rsid w:val="0072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2FCD"/>
  <w15:chartTrackingRefBased/>
  <w15:docId w15:val="{191135B7-4D43-4F3E-B740-48599C82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0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A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C0A71"/>
    <w:rPr>
      <w:color w:val="0000FF"/>
      <w:u w:val="single"/>
    </w:rPr>
  </w:style>
  <w:style w:type="paragraph" w:customStyle="1" w:styleId="w610text">
    <w:name w:val="w610_text"/>
    <w:basedOn w:val="a"/>
    <w:rsid w:val="003C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0A71"/>
    <w:rPr>
      <w:b/>
      <w:bCs/>
    </w:rPr>
  </w:style>
  <w:style w:type="paragraph" w:customStyle="1" w:styleId="normal">
    <w:name w:val="normal"/>
    <w:basedOn w:val="a"/>
    <w:rsid w:val="003C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6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9984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4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523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8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63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0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4F4F5"/>
                                <w:left w:val="single" w:sz="6" w:space="15" w:color="F4F4F5"/>
                                <w:bottom w:val="single" w:sz="6" w:space="11" w:color="F4F4F5"/>
                                <w:right w:val="single" w:sz="6" w:space="8" w:color="F4F4F5"/>
                              </w:divBdr>
                              <w:divsChild>
                                <w:div w:id="15794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16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931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8897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826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0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736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6498">
              <w:marLeft w:val="0"/>
              <w:marRight w:val="0"/>
              <w:marTop w:val="4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38">
              <w:marLeft w:val="0"/>
              <w:marRight w:val="0"/>
              <w:marTop w:val="450"/>
              <w:marBottom w:val="450"/>
              <w:divBdr>
                <w:top w:val="single" w:sz="6" w:space="10" w:color="0072B8"/>
                <w:left w:val="none" w:sz="0" w:space="0" w:color="auto"/>
                <w:bottom w:val="single" w:sz="6" w:space="10" w:color="0072B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ort-express.ru/hockey/kh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2</cp:revision>
  <dcterms:created xsi:type="dcterms:W3CDTF">2023-09-28T14:40:00Z</dcterms:created>
  <dcterms:modified xsi:type="dcterms:W3CDTF">2023-09-28T14:41:00Z</dcterms:modified>
</cp:coreProperties>
</file>