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148D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12529"/>
          <w:kern w:val="36"/>
          <w:sz w:val="48"/>
          <w:szCs w:val="48"/>
          <w:lang w:eastAsia="ru-RU"/>
        </w:rPr>
      </w:pPr>
      <w:r w:rsidRPr="001C3E45">
        <w:rPr>
          <w:rFonts w:ascii="inherit" w:eastAsia="Times New Roman" w:hAnsi="inherit" w:cs="Segoe UI"/>
          <w:b/>
          <w:bCs/>
          <w:color w:val="212529"/>
          <w:kern w:val="36"/>
          <w:sz w:val="48"/>
          <w:szCs w:val="48"/>
          <w:lang w:eastAsia="ru-RU"/>
        </w:rPr>
        <w:t>Белорусские борцы завоевали первые олимпийские лицензии – поедут ли они в Париж</w:t>
      </w:r>
    </w:p>
    <w:p w14:paraId="13F43F47" w14:textId="77777777" w:rsidR="001C3E45" w:rsidRPr="001C3E45" w:rsidRDefault="001C3E45" w:rsidP="001C3E4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Пока без гарантий попасть на Олимпиаду-2024 остаются наши главные фавориты, но у них еще есть шансы отобраться.  </w:t>
      </w:r>
    </w:p>
    <w:p w14:paraId="6700C388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столице Сербии прошел чемпионат мира по борьбе, ставший к тому же первым этапом олимпийского отбора. О не радужных результатах мундиаля и перспективах поездки в Париж, корреспондент </w:t>
      </w:r>
      <w:hyperlink r:id="rId4" w:tgtFrame="_blank" w:history="1">
        <w:r w:rsidRPr="001C3E45">
          <w:rPr>
            <w:rFonts w:ascii="Segoe UI" w:eastAsia="Times New Roman" w:hAnsi="Segoe UI" w:cs="Segoe UI"/>
            <w:color w:val="0033EF"/>
            <w:sz w:val="24"/>
            <w:szCs w:val="24"/>
            <w:u w:val="single"/>
            <w:lang w:eastAsia="ru-RU"/>
          </w:rPr>
          <w:t>Tochka.by</w:t>
        </w:r>
      </w:hyperlink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поговорил с председателем Белорусской федерации борьбы (БФБ) Алимом Селимовым.</w:t>
      </w:r>
    </w:p>
    <w:p w14:paraId="235A1D7D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Полтора года белорусские борцы из-за санкций международной федерации борьбы (UWW), наложенных после начала российско-украинского военного конфликта, не имели международной практики (если не брать в расчет турниры, проводившиеся в РФ). В апреле UWW разрешила борцам из России и Беларуси участвовать в своих турнирах, но с оговорками.</w:t>
      </w:r>
    </w:p>
    <w:p w14:paraId="5329F929" w14:textId="3E7820B9" w:rsidR="001C3E45" w:rsidRPr="001C3E45" w:rsidRDefault="001C3E45" w:rsidP="001C3E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Фото: Tochka.by</w:t>
      </w:r>
    </w:p>
    <w:p w14:paraId="0C486EF1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итоге, вся белорусская заявка на Белград была одобрена. Но выступали белорусы, равно как и россияне, в качестве нейтральных борцов, без страновой принадлежности – флагов и гимнов.</w:t>
      </w:r>
    </w:p>
    <w:p w14:paraId="51D4CD3F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b/>
          <w:bCs/>
          <w:color w:val="212529"/>
          <w:sz w:val="36"/>
          <w:szCs w:val="36"/>
          <w:lang w:eastAsia="ru-RU"/>
        </w:rPr>
      </w:pPr>
      <w:r w:rsidRPr="001C3E45">
        <w:rPr>
          <w:rFonts w:ascii="inherit" w:eastAsia="Times New Roman" w:hAnsi="inherit" w:cs="Segoe UI"/>
          <w:b/>
          <w:bCs/>
          <w:color w:val="212529"/>
          <w:sz w:val="36"/>
          <w:szCs w:val="36"/>
          <w:lang w:eastAsia="ru-RU"/>
        </w:rPr>
        <w:t>Лидеры пока остались за чертой обладателей олимпийских лицензий</w:t>
      </w:r>
    </w:p>
    <w:p w14:paraId="6BD2BE7A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Белградский ЧМ стал серьезным испытанием для белорусских борцов. На соревнования приехало 26 наших атлетов. Задачей ставилось получение трех медалей и пяти лицензий во всех трех видах (греко-римской, вольной и женской борьбе).</w:t>
      </w:r>
    </w:p>
    <w:p w14:paraId="0EE2514C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Наибольшего успеха добилась Ванесса </w:t>
      </w:r>
      <w:proofErr w:type="spellStart"/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Колодинская</w:t>
      </w:r>
      <w:proofErr w:type="spellEnd"/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(весовая категория 53 килограмма).</w:t>
      </w:r>
    </w:p>
    <w:p w14:paraId="1B559792" w14:textId="1CB9EC13" w:rsidR="001C3E45" w:rsidRPr="001C3E45" w:rsidRDefault="001C3E45" w:rsidP="001C3E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"Ванесса, которая недавно вышла из декрета, сумела хорошо подготовиться к чемпионату мира, что говорит о ее профессионализме. </w:t>
      </w:r>
      <w:proofErr w:type="spellStart"/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Колодинская</w:t>
      </w:r>
      <w:proofErr w:type="spellEnd"/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завоевавшая серебряную награду, в довесок к которой шла парижская лицензия, подняла оценку выступления женской сборной ", – оценил выступление глава БФБ Алим Селимов.</w:t>
      </w:r>
    </w:p>
    <w:p w14:paraId="3DA4700A" w14:textId="07F8D624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noProof/>
          <w:color w:val="0033EF"/>
          <w:sz w:val="24"/>
          <w:szCs w:val="24"/>
          <w:lang w:eastAsia="ru-RU"/>
        </w:rPr>
        <w:drawing>
          <wp:inline distT="0" distB="0" distL="0" distR="0" wp14:anchorId="3DCD3CC5" wp14:editId="5AB5B54B">
            <wp:extent cx="10795" cy="10795"/>
            <wp:effectExtent l="0" t="0" r="0" b="0"/>
            <wp:docPr id="3" name="Рисунок 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Также олимпийская лицензия в копилке представителя команды в греко-римской борьбе Абубакара </w:t>
      </w:r>
      <w:proofErr w:type="spellStart"/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Хаслаханова</w:t>
      </w:r>
      <w:proofErr w:type="spellEnd"/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(97), он занял пятое место. Глава БФБ </w:t>
      </w: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уже отмечал заметный прогресс молодого борца, и тот в общем-то сумел реализовать свой потенциал.</w:t>
      </w:r>
    </w:p>
    <w:p w14:paraId="686B0BB8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"Он показал характер, умение собраться в нужный момент и не сломался под психологическим прессом опытных и именитых соперников", – рассказал Селимов.</w:t>
      </w:r>
    </w:p>
    <w:p w14:paraId="6DAD74BF" w14:textId="23A25232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7" w:tgtFrame="_blank" w:history="1">
        <w:r w:rsidRPr="001C3E45">
          <w:rPr>
            <w:rFonts w:ascii="Segoe UI" w:eastAsia="Times New Roman" w:hAnsi="Segoe UI" w:cs="Segoe UI"/>
            <w:noProof/>
            <w:color w:val="0033EF"/>
            <w:sz w:val="24"/>
            <w:szCs w:val="24"/>
            <w:lang w:eastAsia="ru-RU"/>
          </w:rPr>
          <w:drawing>
            <wp:inline distT="0" distB="0" distL="0" distR="0" wp14:anchorId="05A135AD" wp14:editId="3530DDDD">
              <wp:extent cx="10795" cy="10795"/>
              <wp:effectExtent l="0" t="0" r="0" b="0"/>
              <wp:docPr id="2" name="Рисунок 2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95" cy="10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3264BA99" w14:textId="77777777" w:rsidR="001C3E45" w:rsidRPr="001C3E45" w:rsidRDefault="001C3E45" w:rsidP="001C3E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Перед вылетом на ЧМ в БФБ рассчитывали также и на опытного Кирилла </w:t>
      </w:r>
      <w:proofErr w:type="spellStart"/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Маскевича</w:t>
      </w:r>
      <w:proofErr w:type="spellEnd"/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(87).</w:t>
      </w:r>
    </w:p>
    <w:p w14:paraId="5D57591F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"На Лиге Поддубного Кирилл прошелся по турку катком, но на чемпионате мира люди борются совсем с другим настроем. В Белграде ему было по зубам побороться за медали, но не повезло", – отметил собеседник.</w:t>
      </w:r>
    </w:p>
    <w:p w14:paraId="7B02D66C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 итогам Белграда без наград и лицензий остались наши фавориты – серебряные призеры Олимпиады в Токио Магомедхабиб </w:t>
      </w:r>
      <w:proofErr w:type="spellStart"/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Кадимагомедов</w:t>
      </w:r>
      <w:proofErr w:type="spellEnd"/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(74) и Ирина Курочкина (57).</w:t>
      </w:r>
    </w:p>
    <w:p w14:paraId="36E8D71C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"Причин такого итога много. Одна из них – длительный, полуторагодовой простой. Также следует сказать, что многие наши лидеры, на которых делалась ставка, выступили неудачно. Хотя не скажу, что ребята и девчата боролись без огня в глазах. Искать оправданий федерация не будет, но впереди есть еще два шанса завоевать лицензии. Постараемся сделать все, чтобы на этих турнирах выступить лучше, чем на ЧМ в Белграде, на котором белорусские борцы в целом выступили неудачно", – отметил Алим Селимов.</w:t>
      </w:r>
    </w:p>
    <w:p w14:paraId="1D9119FA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Сейчас, по словам главы БФБ, будет проведен разбор выступления – по каждому из видов. Хотя замены тренерского штаба не планируется, впереди еще важные соревнования.</w:t>
      </w:r>
    </w:p>
    <w:p w14:paraId="629E4643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b/>
          <w:bCs/>
          <w:color w:val="212529"/>
          <w:sz w:val="36"/>
          <w:szCs w:val="36"/>
          <w:lang w:eastAsia="ru-RU"/>
        </w:rPr>
      </w:pPr>
      <w:r w:rsidRPr="001C3E45">
        <w:rPr>
          <w:rFonts w:ascii="inherit" w:eastAsia="Times New Roman" w:hAnsi="inherit" w:cs="Segoe UI"/>
          <w:b/>
          <w:bCs/>
          <w:color w:val="212529"/>
          <w:sz w:val="36"/>
          <w:szCs w:val="36"/>
          <w:lang w:eastAsia="ru-RU"/>
        </w:rPr>
        <w:t>"На судейство не пеняем"</w:t>
      </w:r>
    </w:p>
    <w:p w14:paraId="6CFA6C40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Неудачи в Белграде преследовали и сильнейшую борцовскую державу мира – россияне не взяли ни одной лицензии в греко-римской борьбе, завоевав одну медаль в "неолимпийском" весе. Поэтому закономерен вопрос, не стало ли одной из причин шквала провалов предвзятое судейство?</w:t>
      </w:r>
    </w:p>
    <w:p w14:paraId="5E17D360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F3E9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F3E99"/>
          <w:sz w:val="24"/>
          <w:szCs w:val="24"/>
          <w:lang w:eastAsia="ru-RU"/>
        </w:rPr>
        <w:t>"На судейство не пеняем: на этот раз оно было честным, ни о какой предвзятости речи не шло. Да, были спорные моменты, но они есть всегда. А что до неудач соседей, то вероятно и на их выступлении сказался длительный турнирный простой", – пояснил глава БФБ.</w:t>
      </w:r>
    </w:p>
    <w:p w14:paraId="5314FB17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Селимов также считает, что недопуск 26 россиян, в числе которых почти все первые номера в греко-римской борьбе, нельзя назвать индульгенцией провального выступления соседей. Потому как "между первым и третьим номером в российской сборной разница минимальна".</w:t>
      </w:r>
    </w:p>
    <w:p w14:paraId="66F18CCD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b/>
          <w:bCs/>
          <w:color w:val="212529"/>
          <w:sz w:val="36"/>
          <w:szCs w:val="36"/>
          <w:lang w:eastAsia="ru-RU"/>
        </w:rPr>
      </w:pPr>
      <w:r w:rsidRPr="001C3E45">
        <w:rPr>
          <w:rFonts w:ascii="inherit" w:eastAsia="Times New Roman" w:hAnsi="inherit" w:cs="Segoe UI"/>
          <w:b/>
          <w:bCs/>
          <w:color w:val="212529"/>
          <w:sz w:val="36"/>
          <w:szCs w:val="36"/>
          <w:lang w:eastAsia="ru-RU"/>
        </w:rPr>
        <w:t>Олимпийские перспективы</w:t>
      </w:r>
    </w:p>
    <w:p w14:paraId="5BB38071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Напомним, что на чемпионате мира разыгрывались по пять путевок на Игры-2024 в каждой весовой категории. Отбор на Олимпиаду продолжится весной 2024 года, когда пройдет два квалификационных турнира.</w:t>
      </w:r>
    </w:p>
    <w:p w14:paraId="10536571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F3E9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F3E99"/>
          <w:sz w:val="24"/>
          <w:szCs w:val="24"/>
          <w:lang w:eastAsia="ru-RU"/>
        </w:rPr>
        <w:t xml:space="preserve">"Мы рассчитывает, и это железно, на Ирину Курочкину. В греко-римской борьбе – на Кирилла </w:t>
      </w:r>
      <w:proofErr w:type="spellStart"/>
      <w:r w:rsidRPr="001C3E45">
        <w:rPr>
          <w:rFonts w:ascii="Segoe UI" w:eastAsia="Times New Roman" w:hAnsi="Segoe UI" w:cs="Segoe UI"/>
          <w:color w:val="2F3E99"/>
          <w:sz w:val="24"/>
          <w:szCs w:val="24"/>
          <w:lang w:eastAsia="ru-RU"/>
        </w:rPr>
        <w:t>Маскевича</w:t>
      </w:r>
      <w:proofErr w:type="spellEnd"/>
      <w:r w:rsidRPr="001C3E45">
        <w:rPr>
          <w:rFonts w:ascii="Segoe UI" w:eastAsia="Times New Roman" w:hAnsi="Segoe UI" w:cs="Segoe UI"/>
          <w:color w:val="2F3E99"/>
          <w:sz w:val="24"/>
          <w:szCs w:val="24"/>
          <w:lang w:eastAsia="ru-RU"/>
        </w:rPr>
        <w:t xml:space="preserve">, в вольной– на Магомедхабиба </w:t>
      </w:r>
      <w:proofErr w:type="spellStart"/>
      <w:r w:rsidRPr="001C3E45">
        <w:rPr>
          <w:rFonts w:ascii="Segoe UI" w:eastAsia="Times New Roman" w:hAnsi="Segoe UI" w:cs="Segoe UI"/>
          <w:color w:val="2F3E99"/>
          <w:sz w:val="24"/>
          <w:szCs w:val="24"/>
          <w:lang w:eastAsia="ru-RU"/>
        </w:rPr>
        <w:t>Кадимагомедова</w:t>
      </w:r>
      <w:proofErr w:type="spellEnd"/>
      <w:r w:rsidRPr="001C3E45">
        <w:rPr>
          <w:rFonts w:ascii="Segoe UI" w:eastAsia="Times New Roman" w:hAnsi="Segoe UI" w:cs="Segoe UI"/>
          <w:color w:val="2F3E99"/>
          <w:sz w:val="24"/>
          <w:szCs w:val="24"/>
          <w:lang w:eastAsia="ru-RU"/>
        </w:rPr>
        <w:t>. У нас есть и сильные молодые ребята, которые могут «выжать» лицензию", – считает Селимов.</w:t>
      </w:r>
    </w:p>
    <w:p w14:paraId="6A675339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Играх в Париже в каждом весе будет представлено по 16 сильнейших спортсменов. Отбор их продолжится в апреле-мае 2024-го на европейском и мировом лицензионных турнирах. На первом будут разыграны по три путевки в столицу Франции в каждом весе, на втором – по две.</w:t>
      </w:r>
    </w:p>
    <w:p w14:paraId="18F0B43C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"Уверен, мы еще доберем лицензии в каждом виде, но вопрос в том, что UWW не дала окончательного ответа: допустят нас или нет. Но мы надеемся, что вопрос участия белорусских борцов в парижских Играх решится положительно, ведь дали же нам возможность бороться за лицензии в Париж-2024. Верю в лучшее – что получим официальное подтверждение и на Олимпийских играх Беларусь будет представлена, хоть и в нейтральном статусе", – заявил Алим Селимов.</w:t>
      </w:r>
    </w:p>
    <w:p w14:paraId="653F254E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Любопытный факт: хотя UWW допустила до ЧМ-2023 по 10 россиян в каждом из видов борьбы, в Белграде выступало 57 вольников, выросших в России – это 16% от общего количества участников (всего 349). То есть каждый шестой был российским борцом.</w:t>
      </w:r>
    </w:p>
    <w:p w14:paraId="4287146D" w14:textId="77777777" w:rsidR="001C3E45" w:rsidRPr="001C3E45" w:rsidRDefault="001C3E45" w:rsidP="001C3E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Сейчас они представляют 18 стран: Беларусь, Болгарию (по 5), Азербайджан, Бахрейн, Словакию, Северную Македонию (по 4), Венгрию (3), Албанию, </w:t>
      </w:r>
      <w:proofErr w:type="spellStart"/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Кыгрызстан</w:t>
      </w:r>
      <w:proofErr w:type="spellEnd"/>
      <w:r w:rsidRPr="001C3E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Румынию, Сербию, Таджикистан, Узбекистан, Францию (по 2), Австралию, Бельгию, Испанию, Казахстан (по одному).</w:t>
      </w:r>
    </w:p>
    <w:p w14:paraId="13277A9C" w14:textId="77777777" w:rsidR="009605EE" w:rsidRDefault="009605EE"/>
    <w:sectPr w:rsidR="00960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EE"/>
    <w:rsid w:val="001C3E45"/>
    <w:rsid w:val="0096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3A4C"/>
  <w15:chartTrackingRefBased/>
  <w15:docId w15:val="{C182F2A8-22B9-4487-AB0F-90DF839C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3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E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C3E4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C3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74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9535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1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377">
          <w:blockQuote w:val="1"/>
          <w:marLeft w:val="225"/>
          <w:marRight w:val="0"/>
          <w:marTop w:val="225"/>
          <w:marBottom w:val="225"/>
          <w:divBdr>
            <w:top w:val="none" w:sz="0" w:space="0" w:color="auto"/>
            <w:left w:val="single" w:sz="36" w:space="11" w:color="868E96"/>
            <w:bottom w:val="none" w:sz="0" w:space="0" w:color="auto"/>
            <w:right w:val="none" w:sz="0" w:space="0" w:color="auto"/>
          </w:divBdr>
        </w:div>
        <w:div w:id="664213311">
          <w:blockQuote w:val="1"/>
          <w:marLeft w:val="225"/>
          <w:marRight w:val="0"/>
          <w:marTop w:val="225"/>
          <w:marBottom w:val="225"/>
          <w:divBdr>
            <w:top w:val="none" w:sz="0" w:space="0" w:color="auto"/>
            <w:left w:val="single" w:sz="36" w:space="11" w:color="868E9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rt.pm.by/portal/?utm_campaign=ba_portal&amp;utm_term=general_portal_doublefreebet50casino50&amp;t_group=media&amp;utm_medium=cpc&amp;utm_source=media_tochkaby&amp;utm_content=photo_v_tex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s://start.pm.by/portal/?utm_campaign=ba_portal&amp;utm_term=general_portal_doublefreebet50casino50&amp;t_group=media&amp;utm_medium=cpc&amp;utm_source=media_tochkaby&amp;utm_content=photo_v_texte" TargetMode="External"/><Relationship Id="rId4" Type="http://schemas.openxmlformats.org/officeDocument/2006/relationships/hyperlink" Target="https://tochka.b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</dc:creator>
  <cp:keywords/>
  <dc:description/>
  <cp:lastModifiedBy>100NOUT</cp:lastModifiedBy>
  <cp:revision>2</cp:revision>
  <dcterms:created xsi:type="dcterms:W3CDTF">2023-09-28T14:46:00Z</dcterms:created>
  <dcterms:modified xsi:type="dcterms:W3CDTF">2023-09-28T14:49:00Z</dcterms:modified>
</cp:coreProperties>
</file>