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57573" w14:textId="20E58CFD" w:rsidR="006239E9" w:rsidRDefault="006239E9" w:rsidP="006239E9">
      <w:r>
        <w:t>LIST OF PUBLISHED ARTICLES</w:t>
      </w:r>
    </w:p>
    <w:p w14:paraId="215E8288" w14:textId="41C24CDC" w:rsidR="001E7172" w:rsidRDefault="001E7172" w:rsidP="006239E9"/>
    <w:p w14:paraId="53378A8D" w14:textId="32BBC9BE" w:rsidR="006239E9" w:rsidRDefault="006239E9" w:rsidP="006239E9"/>
    <w:p w14:paraId="0CA89747" w14:textId="2C8DF642" w:rsidR="001E7172" w:rsidRDefault="001E7172" w:rsidP="00C9040A">
      <w:pPr>
        <w:jc w:val="both"/>
      </w:pPr>
      <w:r>
        <w:t>Rashid</w:t>
      </w:r>
      <w:r>
        <w:t xml:space="preserve"> MS, </w:t>
      </w:r>
      <w:r>
        <w:t>Islam KMS</w:t>
      </w:r>
      <w:r>
        <w:t xml:space="preserve">, Alam MM, Hasina K, Tablu AH. </w:t>
      </w:r>
      <w:r>
        <w:t>Evaluation of Necessity of Appendectomy After Conservative Treatment of</w:t>
      </w:r>
      <w:r>
        <w:t xml:space="preserve"> </w:t>
      </w:r>
      <w:r>
        <w:t>Uncomplicated Acute Appendicitis in Children</w:t>
      </w:r>
      <w:r>
        <w:t xml:space="preserve">. </w:t>
      </w:r>
      <w:r>
        <w:t>Annals of International Medical and Dental Research. 202</w:t>
      </w:r>
      <w:r>
        <w:t>2</w:t>
      </w:r>
      <w:r>
        <w:t>;</w:t>
      </w:r>
      <w:r>
        <w:t xml:space="preserve"> 8</w:t>
      </w:r>
      <w:r>
        <w:t>(4): 206</w:t>
      </w:r>
      <w:r>
        <w:t>-215</w:t>
      </w:r>
      <w:r>
        <w:t>.</w:t>
      </w:r>
    </w:p>
    <w:p w14:paraId="751C667E" w14:textId="77777777" w:rsidR="001E7172" w:rsidRDefault="001E7172" w:rsidP="00C9040A">
      <w:pPr>
        <w:jc w:val="both"/>
      </w:pPr>
    </w:p>
    <w:p w14:paraId="5D2A2C0A" w14:textId="240A7BFF" w:rsidR="006239E9" w:rsidRDefault="006239E9" w:rsidP="00C9040A">
      <w:pPr>
        <w:jc w:val="both"/>
      </w:pPr>
      <w:r>
        <w:t>1. Rassell M, Majumder KR, Islam MJ, Islam KMS, Iqbal AKM. Drug Sensitivity</w:t>
      </w:r>
      <w:r w:rsidR="005064CF">
        <w:t xml:space="preserve"> </w:t>
      </w:r>
      <w:r>
        <w:t>Pattern of Different Causative Organisms Involved in Surgical Site</w:t>
      </w:r>
      <w:r w:rsidR="005064CF">
        <w:t xml:space="preserve"> </w:t>
      </w:r>
      <w:r>
        <w:t>Infections. SAS J Med. 2021; 7(7): 1-6.</w:t>
      </w:r>
    </w:p>
    <w:p w14:paraId="2C504296" w14:textId="77777777" w:rsidR="006239E9" w:rsidRDefault="006239E9" w:rsidP="00C9040A">
      <w:pPr>
        <w:jc w:val="both"/>
      </w:pPr>
    </w:p>
    <w:p w14:paraId="3D1E89BF" w14:textId="6AEAED71" w:rsidR="006239E9" w:rsidRDefault="006239E9" w:rsidP="00C9040A">
      <w:pPr>
        <w:jc w:val="both"/>
      </w:pPr>
      <w:r>
        <w:t>2. Parveen S, Rassell M, Ahmed HS, Islam MJ, Islam KMS, Iqbal AKM,</w:t>
      </w:r>
      <w:r w:rsidR="00077B4D">
        <w:t xml:space="preserve"> </w:t>
      </w:r>
      <w:r>
        <w:t>Majumder KR. Assessment of Surgical Management Modalities and Their</w:t>
      </w:r>
      <w:r w:rsidR="00077B4D">
        <w:t xml:space="preserve"> </w:t>
      </w:r>
      <w:r>
        <w:t>Postoperative Outcome of Retroperitoneal Sarcomas: A Study in a Tertiary</w:t>
      </w:r>
      <w:r w:rsidR="00077B4D">
        <w:t xml:space="preserve"> </w:t>
      </w:r>
      <w:r>
        <w:t>Care Hospital, Dhaka, Bangladesh. SAS J Med. 2021; 7(7): 1-7.</w:t>
      </w:r>
    </w:p>
    <w:p w14:paraId="7F1C44EF" w14:textId="77777777" w:rsidR="006239E9" w:rsidRDefault="006239E9" w:rsidP="00C9040A">
      <w:pPr>
        <w:jc w:val="both"/>
      </w:pPr>
    </w:p>
    <w:p w14:paraId="7AED11A6" w14:textId="35B789CA" w:rsidR="006239E9" w:rsidRDefault="006239E9" w:rsidP="00C9040A">
      <w:pPr>
        <w:jc w:val="both"/>
      </w:pPr>
      <w:r>
        <w:t>3. Rassell M, Islam KMS, Ahmed HS, Islam MJ, Majumdar KR. Evaluation of</w:t>
      </w:r>
      <w:r w:rsidR="00077B4D">
        <w:t xml:space="preserve"> </w:t>
      </w:r>
      <w:r>
        <w:t>psychological distress in breast cancer patients during the COVID-19</w:t>
      </w:r>
      <w:r w:rsidR="00077B4D">
        <w:t xml:space="preserve"> </w:t>
      </w:r>
      <w:r>
        <w:t>pandemic. BSMMU J. 2021(July); 14 (COVID-19 Supplement): 36-41.</w:t>
      </w:r>
    </w:p>
    <w:p w14:paraId="23FE3ACE" w14:textId="77777777" w:rsidR="006239E9" w:rsidRDefault="006239E9" w:rsidP="00C9040A">
      <w:pPr>
        <w:jc w:val="both"/>
      </w:pPr>
    </w:p>
    <w:p w14:paraId="396F5104" w14:textId="33E2F76A" w:rsidR="006239E9" w:rsidRDefault="006239E9" w:rsidP="00C9040A">
      <w:pPr>
        <w:jc w:val="both"/>
      </w:pPr>
      <w:r>
        <w:t>4. Islam MJ, Rassell M, Islam KMS, Majumder KR, Rahman A, Suma SA, Sarker</w:t>
      </w:r>
      <w:r w:rsidR="00077B4D">
        <w:t xml:space="preserve"> </w:t>
      </w:r>
      <w:r>
        <w:t>RD. Pattern and</w:t>
      </w:r>
      <w:r w:rsidR="00077B4D">
        <w:t xml:space="preserve"> </w:t>
      </w:r>
      <w:r>
        <w:t>aetiological factors of surgical site infection among patients</w:t>
      </w:r>
      <w:r w:rsidR="00077B4D">
        <w:t xml:space="preserve"> </w:t>
      </w:r>
      <w:r>
        <w:t>undergone surgery in a tertiary care hospital. BSMMU J. 2021; 14(3): 50-56.</w:t>
      </w:r>
    </w:p>
    <w:p w14:paraId="2C98D0A1" w14:textId="77777777" w:rsidR="006239E9" w:rsidRDefault="006239E9" w:rsidP="00C9040A">
      <w:pPr>
        <w:jc w:val="both"/>
      </w:pPr>
    </w:p>
    <w:p w14:paraId="10ADDED9" w14:textId="31B049C2" w:rsidR="006239E9" w:rsidRDefault="006239E9" w:rsidP="00C9040A">
      <w:pPr>
        <w:jc w:val="both"/>
      </w:pPr>
      <w:r>
        <w:t>5. Parveen S, Rassell M, Ahmed HS, Islam MJ, Islam KMS, Iqbal AKM,</w:t>
      </w:r>
      <w:r w:rsidR="00077B4D">
        <w:t xml:space="preserve"> </w:t>
      </w:r>
      <w:r>
        <w:t>Majumder KR. Clinical Presentation and Surgical Treatment Outcome of</w:t>
      </w:r>
      <w:r w:rsidR="00077B4D">
        <w:t xml:space="preserve"> </w:t>
      </w:r>
      <w:r>
        <w:t>Retroperitoneal Sarcoma: A study in Department of Surgical Oncology,</w:t>
      </w:r>
      <w:r w:rsidR="00077B4D">
        <w:t xml:space="preserve"> </w:t>
      </w:r>
      <w:r>
        <w:t>National Institute of Cancer Research Hospital, Mohakhali, Dhaka,</w:t>
      </w:r>
      <w:r w:rsidR="00077B4D">
        <w:t xml:space="preserve"> </w:t>
      </w:r>
      <w:r>
        <w:t>Bangladesh. Annals of International Medical and Dental Research. 2021;</w:t>
      </w:r>
      <w:r w:rsidR="00077B4D">
        <w:t xml:space="preserve"> </w:t>
      </w:r>
      <w:r>
        <w:t>7(4): 198-206.</w:t>
      </w:r>
    </w:p>
    <w:p w14:paraId="79EA8D4A" w14:textId="77777777" w:rsidR="006239E9" w:rsidRDefault="006239E9" w:rsidP="00C9040A">
      <w:pPr>
        <w:jc w:val="both"/>
      </w:pPr>
    </w:p>
    <w:p w14:paraId="521B8D9D" w14:textId="54FEFBBC" w:rsidR="006239E9" w:rsidRDefault="006239E9" w:rsidP="00C9040A">
      <w:pPr>
        <w:jc w:val="both"/>
      </w:pPr>
      <w:r>
        <w:t>6. Rassell M, Islam KMS, Parveen S, Paul A, Bhuiyan ZR. Co-Relation of HER-2</w:t>
      </w:r>
      <w:r w:rsidR="00077B4D">
        <w:t xml:space="preserve"> </w:t>
      </w:r>
      <w:r>
        <w:t>Status with ER, PR &amp;amp;</w:t>
      </w:r>
      <w:r w:rsidR="00077B4D">
        <w:t xml:space="preserve"> </w:t>
      </w:r>
      <w:r>
        <w:t>Histological Features in Invasive Breast Carcinomas: A</w:t>
      </w:r>
      <w:r w:rsidR="00077B4D">
        <w:t xml:space="preserve"> </w:t>
      </w:r>
      <w:r>
        <w:t>Single Center Experience in Bangladesh. International Journal of Medical</w:t>
      </w:r>
      <w:r w:rsidR="00077B4D">
        <w:t xml:space="preserve"> </w:t>
      </w:r>
      <w:r>
        <w:t>Research Professionals. 2020; 6(3): 82-87.</w:t>
      </w:r>
    </w:p>
    <w:p w14:paraId="06149B14" w14:textId="77777777" w:rsidR="006239E9" w:rsidRDefault="006239E9" w:rsidP="00C9040A">
      <w:pPr>
        <w:jc w:val="both"/>
      </w:pPr>
    </w:p>
    <w:p w14:paraId="771C8479" w14:textId="2D699A1E" w:rsidR="006239E9" w:rsidRDefault="006239E9" w:rsidP="00C9040A">
      <w:pPr>
        <w:jc w:val="both"/>
      </w:pPr>
      <w:r>
        <w:t>7. Rassell M, Islam KMS, Paul A, Parveen S, Bhuiyan ZR. Molecular</w:t>
      </w:r>
      <w:r w:rsidR="00077B4D">
        <w:t xml:space="preserve"> </w:t>
      </w:r>
      <w:r>
        <w:t>Classification of Breast Carcinoma by Immuno-histochemical Analysis: A</w:t>
      </w:r>
      <w:r w:rsidR="00077B4D">
        <w:t xml:space="preserve"> </w:t>
      </w:r>
      <w:r>
        <w:t>Tertiary Cancer Hospital Outcome in Bangladesh. Journal of Medical</w:t>
      </w:r>
      <w:r w:rsidR="00077B4D">
        <w:t xml:space="preserve"> </w:t>
      </w:r>
      <w:r>
        <w:t>Science And clinical Research. 2020; 8(7): 311-323.</w:t>
      </w:r>
    </w:p>
    <w:p w14:paraId="1A03CA31" w14:textId="77777777" w:rsidR="006239E9" w:rsidRDefault="006239E9" w:rsidP="00C9040A">
      <w:pPr>
        <w:jc w:val="both"/>
      </w:pPr>
    </w:p>
    <w:p w14:paraId="240FBAD9" w14:textId="3A685B4F" w:rsidR="006239E9" w:rsidRDefault="006239E9" w:rsidP="00C9040A">
      <w:pPr>
        <w:jc w:val="both"/>
      </w:pPr>
      <w:r>
        <w:t>8. Hanif A, Hasina K, Rouf MA, Islam KMS, Ferdous NS, Khan JG, Huq A.</w:t>
      </w:r>
      <w:r w:rsidR="00077B4D">
        <w:t xml:space="preserve"> </w:t>
      </w:r>
      <w:r>
        <w:t>Neonatal Surgery: Demand and Survival Both are on Increase- an</w:t>
      </w:r>
      <w:r w:rsidR="00077B4D">
        <w:t xml:space="preserve"> </w:t>
      </w:r>
      <w:r>
        <w:t>Experience of Seventeen Years in Dhaka Medical College Hospital,</w:t>
      </w:r>
      <w:r w:rsidR="00077B4D">
        <w:t xml:space="preserve"> </w:t>
      </w:r>
      <w:r>
        <w:t>Bangladesh. Bangladesh Med Res Counc Bull.2020; 46: 05-11.</w:t>
      </w:r>
    </w:p>
    <w:p w14:paraId="0A7FDF11" w14:textId="77777777" w:rsidR="006239E9" w:rsidRDefault="006239E9" w:rsidP="00C9040A">
      <w:pPr>
        <w:jc w:val="both"/>
      </w:pPr>
    </w:p>
    <w:p w14:paraId="6569AF4F" w14:textId="02E1EE92" w:rsidR="006239E9" w:rsidRDefault="006239E9" w:rsidP="00C9040A">
      <w:pPr>
        <w:jc w:val="both"/>
      </w:pPr>
      <w:r>
        <w:t>9. Das SK, Hasina K, Huq MAU, Alam SMS, Adil SA, Islam KMS. Outcome of</w:t>
      </w:r>
      <w:r w:rsidR="00077B4D">
        <w:t xml:space="preserve"> </w:t>
      </w:r>
      <w:r>
        <w:t>urethrocutaneous fistula repair after hypospadias surgery. Bang Med J</w:t>
      </w:r>
      <w:r w:rsidR="00077B4D">
        <w:t xml:space="preserve"> </w:t>
      </w:r>
      <w:r>
        <w:t>Khulna. 2019; 52: 3-6.</w:t>
      </w:r>
    </w:p>
    <w:p w14:paraId="5EBA794F" w14:textId="77777777" w:rsidR="006239E9" w:rsidRDefault="006239E9" w:rsidP="00C9040A">
      <w:pPr>
        <w:jc w:val="both"/>
      </w:pPr>
    </w:p>
    <w:p w14:paraId="250986E7" w14:textId="3C2C6B55" w:rsidR="00580448" w:rsidRDefault="006239E9" w:rsidP="00C9040A">
      <w:pPr>
        <w:jc w:val="both"/>
      </w:pPr>
      <w:r>
        <w:t>10. Saha AK, Biswas Sk, Sharif HMZ, Islam MS. Outcome of meconium ileus in</w:t>
      </w:r>
      <w:r w:rsidR="00077B4D">
        <w:t xml:space="preserve"> </w:t>
      </w:r>
      <w:r>
        <w:t>a tertiary care hospital. Bang Med J Khulna. 2017; 50: 31-34.</w:t>
      </w:r>
    </w:p>
    <w:sectPr w:rsidR="00580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B7940"/>
    <w:rsid w:val="00014B03"/>
    <w:rsid w:val="00077B4D"/>
    <w:rsid w:val="001E7172"/>
    <w:rsid w:val="005064CF"/>
    <w:rsid w:val="00580448"/>
    <w:rsid w:val="006239E9"/>
    <w:rsid w:val="00A20DF9"/>
    <w:rsid w:val="00C9040A"/>
    <w:rsid w:val="00FB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CE421"/>
  <w15:chartTrackingRefBased/>
  <w15:docId w15:val="{006DEDA5-27F2-4AC6-8A6E-29306DFA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940"/>
    <w:pPr>
      <w:spacing w:after="0" w:line="240" w:lineRule="auto"/>
    </w:pPr>
    <w:rPr>
      <w:rFonts w:eastAsiaTheme="minorEastAsia"/>
      <w:szCs w:val="28"/>
      <w:lang w:eastAsia="en-GB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mizanur</dc:creator>
  <cp:keywords/>
  <dc:description/>
  <cp:lastModifiedBy>mizanur</cp:lastModifiedBy>
  <cp:revision>6</cp:revision>
  <dcterms:created xsi:type="dcterms:W3CDTF">2022-07-06T15:19:00Z</dcterms:created>
  <dcterms:modified xsi:type="dcterms:W3CDTF">2022-07-07T03:50:00Z</dcterms:modified>
</cp:coreProperties>
</file>