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Literature</w:t>
      </w:r>
      <w:r>
        <w:t xml:space="preserve"> </w:t>
      </w:r>
      <w:r>
        <w:t xml:space="preserve">Review:</w:t>
      </w:r>
      <w:r>
        <w:t xml:space="preserve"> </w:t>
      </w:r>
      <w:r>
        <w:t xml:space="preserve">Detecting</w:t>
      </w:r>
      <w:r>
        <w:t xml:space="preserve"> </w:t>
      </w:r>
      <w:r>
        <w:t xml:space="preserve">Consistent</w:t>
      </w:r>
      <w:r>
        <w:t xml:space="preserve"> </w:t>
      </w:r>
      <w:r>
        <w:t xml:space="preserve">Hallucinations</w:t>
      </w:r>
      <w:r>
        <w:t xml:space="preserve"> </w:t>
      </w:r>
      <w:r>
        <w:t xml:space="preserve">in</w:t>
      </w:r>
      <w:r>
        <w:t xml:space="preserve"> </w:t>
      </w:r>
      <w:r>
        <w:t xml:space="preserve">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</w:p>
    <w:p>
      <w:pPr>
        <w:pStyle w:val="Date"/>
      </w:pPr>
      <w:r>
        <w:t xml:space="preserve">22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scope-and-method"/>
    <w:p>
      <w:pPr>
        <w:pStyle w:val="Heading1"/>
      </w:pPr>
      <w:r>
        <w:t xml:space="preserve">1. Scope and method</w:t>
      </w:r>
    </w:p>
    <w:p>
      <w:pPr>
        <w:pStyle w:val="FirstParagraph"/>
      </w:pPr>
      <w:r>
        <w:t xml:space="preserve">This review covers hallucination detection for factual question answering, with a</w:t>
      </w:r>
      <w:r>
        <w:t xml:space="preserve"> </w:t>
      </w:r>
      <w:r>
        <w:t xml:space="preserve">focus on the case where a model repeats the same wrong answer. It builds on the 20</w:t>
      </w:r>
      <w:r>
        <w:t xml:space="preserve"> </w:t>
      </w:r>
      <w:r>
        <w:t xml:space="preserve">papers the team reviewed (the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tab of the team sheet) and adds the closest work</w:t>
      </w:r>
      <w:r>
        <w:t xml:space="preserve"> </w:t>
      </w:r>
      <w:r>
        <w:t xml:space="preserve">found in a targeted search on 22 October 2026 (arXiv, ACL Anthology, Semantic Scholar,</w:t>
      </w:r>
      <w:r>
        <w:t xml:space="preserve"> </w:t>
      </w:r>
      <w:r>
        <w:t xml:space="preserve">publisher pages). Search terms:</w:t>
      </w:r>
      <w:r>
        <w:t xml:space="preserve"> </w:t>
      </w:r>
      <w:r>
        <w:t xml:space="preserve">“</w:t>
      </w:r>
      <w:r>
        <w:t xml:space="preserve">self-consistent errors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consistent hallucination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consistency is not correctness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counterfactual probing hallucination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sycophancy</w:t>
      </w:r>
      <w:r>
        <w:t xml:space="preserve"> </w:t>
      </w:r>
      <w:r>
        <w:t xml:space="preserve">flip rate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black box hallucination detection</w:t>
      </w:r>
      <w:r>
        <w:t xml:space="preserve">”</w:t>
      </w:r>
      <w:r>
        <w:t xml:space="preserve">. Bibliographic details were checked</w:t>
      </w:r>
      <w:r>
        <w:t xml:space="preserve"> </w:t>
      </w:r>
      <w:r>
        <w:t xml:space="preserve">against arXiv records and publisher pages; see</w:t>
      </w:r>
      <w:r>
        <w:t xml:space="preserve"> </w:t>
      </w:r>
      <w:r>
        <w:rPr>
          <w:rStyle w:val="VerbatimChar"/>
        </w:rPr>
        <w:t xml:space="preserve">CITATION_VERIFICATION_REPORT.md</w:t>
      </w:r>
      <w:r>
        <w:t xml:space="preserve">.</w:t>
      </w:r>
    </w:p>
    <w:bookmarkEnd w:id="20"/>
    <w:bookmarkStart w:id="21" w:name="what-has-been-studied"/>
    <w:p>
      <w:pPr>
        <w:pStyle w:val="Heading1"/>
      </w:pPr>
      <w:r>
        <w:t xml:space="preserve">2. What has been studied</w:t>
      </w:r>
    </w:p>
    <w:p>
      <w:pPr>
        <w:pStyle w:val="FirstParagraph"/>
      </w:pPr>
      <w:r>
        <w:rPr>
          <w:bCs/>
          <w:b/>
        </w:rPr>
        <w:t xml:space="preserve">Consistency based detection.</w:t>
      </w:r>
      <w:r>
        <w:t xml:space="preserve"> </w:t>
      </w:r>
      <w:r>
        <w:t xml:space="preserve">SelfCheckGPT (Manakul et al., EMNLP 2023) compares an</w:t>
      </w:r>
      <w:r>
        <w:t xml:space="preserve"> </w:t>
      </w:r>
      <w:r>
        <w:t xml:space="preserve">answer with sampled answers. Semantic Entropy (Kuhn et al., ICLR 2023; Farquhar et</w:t>
      </w:r>
      <w:r>
        <w:t xml:space="preserve"> </w:t>
      </w:r>
      <w:r>
        <w:t xml:space="preserve">al., Nature 2024) clusters samples by bidirectional entailment and measures entropy</w:t>
      </w:r>
      <w:r>
        <w:t xml:space="preserve"> </w:t>
      </w:r>
      <w:r>
        <w:t xml:space="preserve">over meanings. Later work changes how samples are compared: Kernel Language Entropy</w:t>
      </w:r>
      <w:r>
        <w:t xml:space="preserve"> </w:t>
      </w:r>
      <w:r>
        <w:t xml:space="preserve">(Nikitin et al., NeurIPS 2024), graph measures (Lin et al., TMLR 2024), a Bayesian</w:t>
      </w:r>
      <w:r>
        <w:t xml:space="preserve"> </w:t>
      </w:r>
      <w:r>
        <w:t xml:space="preserve">estimate that needs half the samples (team sheet, arXiv 2504.03579), paraphrased</w:t>
      </w:r>
      <w:r>
        <w:t xml:space="preserve"> </w:t>
      </w:r>
      <w:r>
        <w:t xml:space="preserve">inputs (Semantic Reformulation Entropy, arXiv 2509.17445), clustering of hidden</w:t>
      </w:r>
      <w:r>
        <w:t xml:space="preserve"> </w:t>
      </w:r>
      <w:r>
        <w:t xml:space="preserve">embeddings (Cleanse, arXiv 2507.14649), AMR graphs (arXiv 2501.02020), and token level</w:t>
      </w:r>
      <w:r>
        <w:t xml:space="preserve"> </w:t>
      </w:r>
      <w:r>
        <w:t xml:space="preserve">variance across passes (arXiv 2507.04137).</w:t>
      </w:r>
    </w:p>
    <w:p>
      <w:pPr>
        <w:pStyle w:val="BodyText"/>
      </w:pPr>
      <w:r>
        <w:rPr>
          <w:bCs/>
          <w:b/>
        </w:rPr>
        <w:t xml:space="preserve">Cross model and verifier checks.</w:t>
      </w:r>
      <w:r>
        <w:t xml:space="preserve"> </w:t>
      </w:r>
      <w:r>
        <w:t xml:space="preserve">SAC3 (Zhang et al., EMNLP 2023) adds question</w:t>
      </w:r>
      <w:r>
        <w:t xml:space="preserve"> </w:t>
      </w:r>
      <w:r>
        <w:t xml:space="preserve">perturbation and a second model. Xue et al. (TMLR 2026) show that self consistency</w:t>
      </w:r>
      <w:r>
        <w:t xml:space="preserve"> </w:t>
      </w:r>
      <w:r>
        <w:t xml:space="preserve">methods already approach the best performance their input allows and that a verifier</w:t>
      </w:r>
      <w:r>
        <w:t xml:space="preserve"> </w:t>
      </w:r>
      <w:r>
        <w:t xml:space="preserve">model raises the ceiling; their two stage method calls the verifier only when</w:t>
      </w:r>
      <w:r>
        <w:t xml:space="preserve"> </w:t>
      </w:r>
      <w:r>
        <w:t xml:space="preserve">uncertain. Goel et al. (arXiv 2508.14314) use agreement among frontier models to find</w:t>
      </w:r>
      <w:r>
        <w:t xml:space="preserve"> </w:t>
      </w:r>
      <w:r>
        <w:t xml:space="preserve">and edit errors without external knowledge.</w:t>
      </w:r>
    </w:p>
    <w:p>
      <w:pPr>
        <w:pStyle w:val="BodyText"/>
      </w:pPr>
      <w:r>
        <w:rPr>
          <w:bCs/>
          <w:b/>
        </w:rPr>
        <w:t xml:space="preserve">Fact level and structured checks.</w:t>
      </w:r>
      <w:r>
        <w:t xml:space="preserve"> </w:t>
      </w:r>
      <w:r>
        <w:t xml:space="preserve">ConFactCheck (IJCNLP Findings 2025) probes key</w:t>
      </w:r>
      <w:r>
        <w:t xml:space="preserve"> </w:t>
      </w:r>
      <w:r>
        <w:t xml:space="preserve">facts with generated questions; FactSelfCheck (EACL Findings 2026) checks knowledge</w:t>
      </w:r>
      <w:r>
        <w:t xml:space="preserve"> </w:t>
      </w:r>
      <w:r>
        <w:t xml:space="preserve">graph triples across samples; RU (IJCNN 2025) scores uncertainty per fact and adds</w:t>
      </w:r>
      <w:r>
        <w:t xml:space="preserve"> </w:t>
      </w:r>
      <w:r>
        <w:t xml:space="preserve">trap questions about invented people.</w:t>
      </w:r>
    </w:p>
    <w:p>
      <w:pPr>
        <w:pStyle w:val="BodyText"/>
      </w:pPr>
      <w:r>
        <w:rPr>
          <w:bCs/>
          <w:b/>
        </w:rPr>
        <w:t xml:space="preserve">Perturbation and metamorphic testing.</w:t>
      </w:r>
      <w:r>
        <w:t xml:space="preserve"> </w:t>
      </w:r>
      <w:r>
        <w:t xml:space="preserve">MetaQA (Yang et al., FSE 2025) asks the model</w:t>
      </w:r>
      <w:r>
        <w:t xml:space="preserve"> </w:t>
      </w:r>
      <w:r>
        <w:t xml:space="preserve">for synonym and antonym versions of its answer and checks them. Counterfactual probing</w:t>
      </w:r>
      <w:r>
        <w:t xml:space="preserve"> </w:t>
      </w:r>
      <w:r>
        <w:t xml:space="preserve">(Feng, arXiv 2508.01862) measures how the model’s confidence moves between a statement</w:t>
      </w:r>
      <w:r>
        <w:t xml:space="preserve"> </w:t>
      </w:r>
      <w:r>
        <w:t xml:space="preserve">and altered versions. Attention guided self reflection (AGSER, EMNLP 2025) splits the</w:t>
      </w:r>
      <w:r>
        <w:t xml:space="preserve"> </w:t>
      </w:r>
      <w:r>
        <w:t xml:space="preserve">query by attention.</w:t>
      </w:r>
    </w:p>
    <w:p>
      <w:pPr>
        <w:pStyle w:val="BodyText"/>
      </w:pPr>
      <w:r>
        <w:rPr>
          <w:bCs/>
          <w:b/>
        </w:rPr>
        <w:t xml:space="preserve">Reasoning and trained detectors.</w:t>
      </w:r>
      <w:r>
        <w:t xml:space="preserve"> </w:t>
      </w:r>
      <w:r>
        <w:t xml:space="preserve">HalluClean (AAAI 2026) prompts a plan, reasoning</w:t>
      </w:r>
      <w:r>
        <w:t xml:space="preserve"> </w:t>
      </w:r>
      <w:r>
        <w:t xml:space="preserve">and judgment cycle and revises the answer. HAD (ACL 2026 Industry) fine tunes 7B to 14B</w:t>
      </w:r>
      <w:r>
        <w:t xml:space="preserve"> </w:t>
      </w:r>
      <w:r>
        <w:t xml:space="preserve">detectors on about 90,000 synthetic examples across an 11 type taxonomy.</w:t>
      </w:r>
    </w:p>
    <w:p>
      <w:pPr>
        <w:pStyle w:val="BodyText"/>
      </w:pPr>
      <w:r>
        <w:rPr>
          <w:bCs/>
          <w:b/>
        </w:rPr>
        <w:t xml:space="preserve">Internal signals.</w:t>
      </w:r>
      <w:r>
        <w:t xml:space="preserve"> </w:t>
      </w:r>
      <w:r>
        <w:t xml:space="preserve">Probes on hidden states predict correctness (Orgad et al., ICLR</w:t>
      </w:r>
      <w:r>
        <w:t xml:space="preserve"> </w:t>
      </w:r>
      <w:r>
        <w:t xml:space="preserve">2025; Zhou et al., AAAI 2026). Zhou et al. also show that misleading context produces</w:t>
      </w:r>
      <w:r>
        <w:t xml:space="preserve"> </w:t>
      </w:r>
      <w:r>
        <w:t xml:space="preserve">confident wrong answers.</w:t>
      </w:r>
    </w:p>
    <w:p>
      <w:pPr>
        <w:pStyle w:val="BodyText"/>
      </w:pPr>
      <w:r>
        <w:rPr>
          <w:bCs/>
          <w:b/>
        </w:rPr>
        <w:t xml:space="preserve">Consistent errors.</w:t>
      </w:r>
      <w:r>
        <w:t xml:space="preserve"> </w:t>
      </w:r>
      <w:r>
        <w:t xml:space="preserve">Tan et al. (EMNLP 2025) define self-consistent errors: every</w:t>
      </w:r>
      <w:r>
        <w:t xml:space="preserve"> </w:t>
      </w:r>
      <w:r>
        <w:t xml:space="preserve">sample agrees with a wrong greedy answer. On TriviaQA and SciQ, these errors stay level</w:t>
      </w:r>
      <w:r>
        <w:t xml:space="preserve"> </w:t>
      </w:r>
      <w:r>
        <w:t xml:space="preserve">or increase with model size while inconsistent errors fall, four detector families</w:t>
      </w:r>
      <w:r>
        <w:t xml:space="preserve"> </w:t>
      </w:r>
      <w:r>
        <w:t xml:space="preserve">struggle on them, and Semantic Entropy scores at or below chance. Their fix fuses</w:t>
      </w:r>
      <w:r>
        <w:t xml:space="preserve"> </w:t>
      </w:r>
      <w:r>
        <w:t xml:space="preserve">hidden state probes of the target and a verifier model. Ganesh et al. (EACL 2026)</w:t>
      </w:r>
      <w:r>
        <w:t xml:space="preserve"> </w:t>
      </w:r>
      <w:r>
        <w:t xml:space="preserve">split errors under prompt variation across 16 models and conclude that common</w:t>
      </w:r>
      <w:r>
        <w:t xml:space="preserve"> </w:t>
      </w:r>
      <w:r>
        <w:t xml:space="preserve">detectors</w:t>
      </w:r>
      <w:r>
        <w:t xml:space="preserve"> </w:t>
      </w:r>
      <w:r>
        <w:t xml:space="preserve">“</w:t>
      </w:r>
      <w:r>
        <w:t xml:space="preserve">detect consistency, not correctness</w:t>
      </w:r>
      <w:r>
        <w:t xml:space="preserve">”</w:t>
      </w:r>
      <w:r>
        <w:t xml:space="preserve">; TruthfulQA errors are mostly</w:t>
      </w:r>
      <w:r>
        <w:t xml:space="preserve"> </w:t>
      </w:r>
      <w:r>
        <w:t xml:space="preserve">consistent.</w:t>
      </w:r>
    </w:p>
    <w:p>
      <w:pPr>
        <w:pStyle w:val="BodyText"/>
      </w:pPr>
      <w:r>
        <w:rPr>
          <w:bCs/>
          <w:b/>
        </w:rPr>
        <w:t xml:space="preserve">Sycophancy and answer stability.</w:t>
      </w:r>
      <w:r>
        <w:t xml:space="preserve"> </w:t>
      </w:r>
      <w:r>
        <w:t xml:space="preserve">Models trained with human feedback agree with</w:t>
      </w:r>
      <w:r>
        <w:t xml:space="preserve"> </w:t>
      </w:r>
      <w:r>
        <w:t xml:space="preserve">users against the truth (Sharma et al., ICLR 2024). The FlipFlop experiment (Laban et</w:t>
      </w:r>
      <w:r>
        <w:t xml:space="preserve"> </w:t>
      </w:r>
      <w:r>
        <w:t xml:space="preserve">al., arXiv 2311.08596) shows accuracy drops when a model is asked</w:t>
      </w:r>
      <w:r>
        <w:t xml:space="preserve"> </w:t>
      </w:r>
      <w:r>
        <w:t xml:space="preserve">“</w:t>
      </w:r>
      <w:r>
        <w:t xml:space="preserve">Are you sure?</w:t>
      </w:r>
      <w:r>
        <w:t xml:space="preserve">”</w:t>
      </w:r>
      <w:r>
        <w:t xml:space="preserve">.</w:t>
      </w:r>
      <w:r>
        <w:t xml:space="preserve"> </w:t>
      </w:r>
      <w:r>
        <w:t xml:space="preserve">Huang (arXiv 2610.06522) shows a flip rate mixes corrections with capitulations and</w:t>
      </w:r>
      <w:r>
        <w:t xml:space="preserve"> </w:t>
      </w:r>
      <w:r>
        <w:t xml:space="preserve">that rankings depend on the challenge wording.</w:t>
      </w:r>
    </w:p>
    <w:bookmarkEnd w:id="21"/>
    <w:bookmarkStart w:id="22" w:name="Xb22ffc64d44e17f136d65a7f62449bcaaecc5af"/>
    <w:p>
      <w:pPr>
        <w:pStyle w:val="Heading1"/>
      </w:pPr>
      <w:r>
        <w:t xml:space="preserve">3. Established approaches and strong baselines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per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Sampling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Entropy; SelfCheckGPT-NLI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+ n samples (n about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log probability; P(True); verbalized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 or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to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verifier agreement (Xue et al.; SAC3)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or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state probes (Orgad et al.; Tan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 and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plus training</w:t>
            </w:r>
          </w:p>
        </w:tc>
      </w:tr>
    </w:tbl>
    <w:bookmarkEnd w:id="22"/>
    <w:bookmarkStart w:id="23" w:name="datasets-and-protocols-in-use"/>
    <w:p>
      <w:pPr>
        <w:pStyle w:val="Heading1"/>
      </w:pPr>
      <w:r>
        <w:t xml:space="preserve">4. Datasets and protocols in use</w:t>
      </w:r>
    </w:p>
    <w:p>
      <w:pPr>
        <w:pStyle w:val="FirstParagraph"/>
      </w:pPr>
      <w:r>
        <w:t xml:space="preserve">TriviaQA, SciQ, Natural Questions and SQuAD dominate short answer evaluation;</w:t>
      </w:r>
      <w:r>
        <w:t xml:space="preserve"> </w:t>
      </w:r>
      <w:r>
        <w:t xml:space="preserve">TruthfulQA targets misconceptions; HaluEval, FELM and FactCHD target detection</w:t>
      </w:r>
      <w:r>
        <w:t xml:space="preserve"> </w:t>
      </w:r>
      <w:r>
        <w:t xml:space="preserve">directly. AUROC is the standard metric, often with AURAC; correctness labels come</w:t>
      </w:r>
      <w:r>
        <w:t xml:space="preserve"> </w:t>
      </w:r>
      <w:r>
        <w:t xml:space="preserve">mostly from LLM judges (GPT-4 class) with small human checks.</w:t>
      </w:r>
    </w:p>
    <w:bookmarkEnd w:id="23"/>
    <w:bookmarkStart w:id="24" w:name="supported-findings"/>
    <w:p>
      <w:pPr>
        <w:pStyle w:val="Heading1"/>
      </w:pPr>
      <w:r>
        <w:t xml:space="preserve">5. Supported findings</w:t>
      </w:r>
    </w:p>
    <w:p>
      <w:pPr>
        <w:numPr>
          <w:ilvl w:val="0"/>
          <w:numId w:val="1001"/>
        </w:numPr>
        <w:pStyle w:val="Compact"/>
      </w:pPr>
      <w:r>
        <w:t xml:space="preserve">Sampling consistency detects many hallucinations in general QA (Farquhar et al.).</w:t>
      </w:r>
    </w:p>
    <w:p>
      <w:pPr>
        <w:numPr>
          <w:ilvl w:val="0"/>
          <w:numId w:val="1001"/>
        </w:numPr>
        <w:pStyle w:val="Compact"/>
      </w:pPr>
      <w:r>
        <w:t xml:space="preserve">It fails on consistent errors (Tan et al.; Ganesh et al.).</w:t>
      </w:r>
    </w:p>
    <w:p>
      <w:pPr>
        <w:numPr>
          <w:ilvl w:val="0"/>
          <w:numId w:val="1001"/>
        </w:numPr>
        <w:pStyle w:val="Compact"/>
      </w:pPr>
      <w:r>
        <w:t xml:space="preserve">Consistent errors do not disappear with scale (Tan et al.).</w:t>
      </w:r>
    </w:p>
    <w:p>
      <w:pPr>
        <w:numPr>
          <w:ilvl w:val="0"/>
          <w:numId w:val="1001"/>
        </w:numPr>
        <w:pStyle w:val="Compact"/>
      </w:pPr>
      <w:r>
        <w:t xml:space="preserve">A second model from another family helps (Tan et al., white box; Xue et al., black box in general QA).</w:t>
      </w:r>
    </w:p>
    <w:p>
      <w:pPr>
        <w:numPr>
          <w:ilvl w:val="0"/>
          <w:numId w:val="1001"/>
        </w:numPr>
        <w:pStyle w:val="Compact"/>
      </w:pPr>
      <w:r>
        <w:t xml:space="preserve">Models change answers under challenge, and this does not always track correctness (Laban et al.; Huang).</w:t>
      </w:r>
    </w:p>
    <w:bookmarkEnd w:id="24"/>
    <w:bookmarkStart w:id="25" w:name="genuine-gaps"/>
    <w:p>
      <w:pPr>
        <w:pStyle w:val="Heading1"/>
      </w:pPr>
      <w:r>
        <w:t xml:space="preserve">6. Genuine gaps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black box, training free detector has been shown to work on consistent errors.</w:t>
      </w:r>
      <w:r>
        <w:t xml:space="preserve"> </w:t>
      </w:r>
      <w:r>
        <w:t xml:space="preserve">The only working method needs hidden states of two models and labels.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Pressure based signals have not been evaluated as detectors of consistent errors.</w:t>
      </w:r>
      <w:r>
        <w:t xml:space="preserve"> </w:t>
      </w:r>
      <w:r>
        <w:t xml:space="preserve">Counterfactual probing and MetaQA perturb the answer but were not tested on this error type, and none controls for the general tendency to give 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Many detectors are evaluated only on overall AUROC</w:t>
      </w:r>
      <w:r>
        <w:t xml:space="preserve">, which mixes easy inconsistent errors with hard consistent ones.</w:t>
      </w:r>
    </w:p>
    <w:p>
      <w:pPr>
        <w:pStyle w:val="FirstParagraph"/>
      </w:pPr>
      <w:r>
        <w:t xml:space="preserve">Gaps that are real but outside this project: multilingual evaluation, long form</w:t>
      </w:r>
      <w:r>
        <w:t xml:space="preserve"> </w:t>
      </w:r>
      <w:r>
        <w:t xml:space="preserve">generation, and human labelled fact level benchmarks (limitation groups G5, G6 and G8</w:t>
      </w:r>
      <w:r>
        <w:t xml:space="preserve"> </w:t>
      </w:r>
      <w:r>
        <w:t xml:space="preserve">in the team sheet).</w:t>
      </w:r>
    </w:p>
    <w:bookmarkEnd w:id="25"/>
    <w:bookmarkStart w:id="26" w:name="how-this-study-differs"/>
    <w:p>
      <w:pPr>
        <w:pStyle w:val="Heading1"/>
      </w:pPr>
      <w:r>
        <w:t xml:space="preserve">7. How this study differs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et al. 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Ganesh et al. 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MetaQA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Counterfactual probing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Targets consistent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(analysis)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weights or logits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Needs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Controls for sycophancy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(doubt condition)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form answers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(MCQ)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Paired tests on identical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6"/>
    <w:bookmarkStart w:id="27" w:name="comparison-table-of-reviewed-papers"/>
    <w:p>
      <w:pPr>
        <w:pStyle w:val="Heading1"/>
      </w:pPr>
      <w:r>
        <w:t xml:space="preserve">8. Comparison table of reviewed papers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limitation relevant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knowledge cross model consistency (Goel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model sampling with prompt variants, block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FELM, GPQA-Diamond, 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consensus can reinforce shared biases; high API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level variance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 of token log probabilities over passes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v2, TriviaQA, XSum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when wrong answers have near zero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Decoding Memories (DMP)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 KV reuse to speed self 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NQ-Open, SQuAD, HaluEval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overhead; short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Bayesian Semantic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 prior over meaning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NQ, SQuAD, SVAMP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divergent errors; NLI clustering 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graph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graph propagation of token 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WikiBio, NoteSum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parser errors propagate; white 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Updates, Big Doubts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of fine tuning effects on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NQ-Open, SQuAD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rises without better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Reformulation Entropy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paraphrased inputs plus hybrid clustering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v2, TriviaQA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generations; paraphrase drift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clustering of hidden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SQuAD, CoQA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box; consistent clusters misread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SelfCheck-Eval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zero resource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WikiBio, AIME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on correct math 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Paraphrase consistency as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across paraphrased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and Persian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consistently wrong answers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EMNLP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 guided query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Books, Movies, GCI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attention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ConFactCheck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IJCNLP Findings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 probing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NQ-Open, HotpotQA, WebQA, WikiBio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logits for one check; English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FactSelfCheck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EACL Findings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graph triples across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WikiBio, FavaMultiSamples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false facts look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synonym and antonym mutations, self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TruthfulQA, HotpotQA, FreshQA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errors; one baseline compared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IJCNN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level uncertainty with trap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MulFactTrap (77 questions)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box; one trap scenario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LLMs detect their confabulations?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evidential uncertainty plus hidden state probes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HotpotQA, NQ, TruthfulQA, TriviaQA, Math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box; misleading context gives confident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when 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TMLR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plus cross model consistency, two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SQuAD, TriviaQA, NQ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labelled validation set; not tested on consistent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AAAI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plan, reason, judge, revise prompting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HaluEval, UMWP, ChatProtect, HaluBench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backbone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2026 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tuned taxonomy based detectors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HADTest, HaluEval, FactCHD, FaithBench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span; synthetic training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uncertainty + NLI +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IEEE conference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fusion of three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SQuAD 2.0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text paywalled; one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Consistent to Detect (Tan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EMNLP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study of self-consistent errors; cross model hidden state 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TriviaQA, SciQ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box and supervised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Rethinking Hallucinations (Ganesh et al.)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multiplicity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benchmarks, 16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 only; no new 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Counterfactual Probing (Feng)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 sensitivity to counterfactual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TruthfulQA (100), 200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tested on consistent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Anatomy of LLM Sycophancy (Huang)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condition for flip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moral and arithmetic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about hallucination</w:t>
            </w:r>
          </w:p>
        </w:tc>
      </w:tr>
    </w:tbl>
    <w:p>
      <w:pPr>
        <w:pStyle w:val="BodyText"/>
      </w:pPr>
      <w:r>
        <w:t xml:space="preserve">The full per paper extraction (research question, gap, mechanism, granularity,</w:t>
      </w:r>
      <w:r>
        <w:t xml:space="preserve"> </w:t>
      </w:r>
      <w:r>
        <w:t xml:space="preserve">results, limitations, future work) is in the team sheet,</w:t>
      </w:r>
      <w:r>
        <w:t xml:space="preserve"> </w:t>
      </w:r>
      <w:r>
        <w:t xml:space="preserve">“</w:t>
      </w:r>
      <w:r>
        <w:t xml:space="preserve">all</w:t>
      </w:r>
      <w:r>
        <w:t xml:space="preserve">”</w:t>
      </w:r>
      <w:r>
        <w:t xml:space="preserve"> </w:t>
      </w:r>
      <w:r>
        <w:t xml:space="preserve">tab, and the grouped</w:t>
      </w:r>
      <w:r>
        <w:t xml:space="preserve"> </w:t>
      </w:r>
      <w:r>
        <w:t xml:space="preserve">limitations are in the</w:t>
      </w:r>
      <w:r>
        <w:t xml:space="preserve"> </w:t>
      </w:r>
      <w:r>
        <w:t xml:space="preserve">“</w:t>
      </w:r>
      <w:r>
        <w:t xml:space="preserve">Limitation Groups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Limitation Matrix</w:t>
      </w:r>
      <w:r>
        <w:t xml:space="preserve">”</w:t>
      </w:r>
      <w:r>
        <w:t xml:space="preserve"> </w:t>
      </w:r>
      <w:r>
        <w:t xml:space="preserve">tabs.</w:t>
      </w:r>
    </w:p>
    <w:bookmarkEnd w:id="27"/>
    <w:bookmarkStart w:id="28" w:name="update-after-the-pilot-27-october-2026"/>
    <w:p>
      <w:pPr>
        <w:pStyle w:val="Heading1"/>
      </w:pPr>
      <w:r>
        <w:t xml:space="preserve">9. Update after the pilot (27 October 2026)</w:t>
      </w:r>
    </w:p>
    <w:p>
      <w:pPr>
        <w:pStyle w:val="FirstParagraph"/>
      </w:pPr>
      <w:r>
        <w:t xml:space="preserve">The pilot showed that consistent errors give way more often than consistent correct</w:t>
      </w:r>
      <w:r>
        <w:t xml:space="preserve"> </w:t>
      </w:r>
      <w:r>
        <w:t xml:space="preserve">answers under plain doubt, and that subtracting the doubt flip rate (CPS) cancels this</w:t>
      </w:r>
      <w:r>
        <w:t xml:space="preserve"> </w:t>
      </w:r>
      <w:r>
        <w:t xml:space="preserve">difference. The main score became the doubt flip rate. A second search (23 more papers,</w:t>
      </w:r>
      <w:r>
        <w:t xml:space="preserve"> </w:t>
      </w:r>
      <w:r>
        <w:t xml:space="preserve">listed in</w:t>
      </w:r>
      <w:r>
        <w:t xml:space="preserve"> </w:t>
      </w:r>
      <w:r>
        <w:rPr>
          <w:rStyle w:val="VerbatimChar"/>
        </w:rPr>
        <w:t xml:space="preserve">NOVELTY_CHECK_OCT2026.md</w:t>
      </w:r>
      <w:r>
        <w:t xml:space="preserve">) found that the link between changing an answer</w:t>
      </w:r>
      <w:r>
        <w:t xml:space="preserve"> </w:t>
      </w:r>
      <w:r>
        <w:t xml:space="preserve">under challenge and being wrong is already known: Pawitan and Holmes (Harvard Data</w:t>
      </w:r>
      <w:r>
        <w:t xml:space="preserve"> </w:t>
      </w:r>
      <w:r>
        <w:t xml:space="preserve">Science Review 2025) show that kept answers are more accurate, and QueRE (Sam, Finzi</w:t>
      </w:r>
      <w:r>
        <w:t xml:space="preserve"> </w:t>
      </w:r>
      <w:r>
        <w:t xml:space="preserve">and Kolter, NeurIPS 2025) uses</w:t>
      </w:r>
      <w:r>
        <w:t xml:space="preserve"> </w:t>
      </w:r>
      <w:r>
        <w:t xml:space="preserve">“</w:t>
      </w:r>
      <w:r>
        <w:t xml:space="preserve">Are you sure?</w:t>
      </w:r>
      <w:r>
        <w:t xml:space="preserve">”</w:t>
      </w:r>
      <w:r>
        <w:t xml:space="preserve"> </w:t>
      </w:r>
      <w:r>
        <w:t xml:space="preserve">among about 50 follow-up questions as</w:t>
      </w:r>
      <w:r>
        <w:t xml:space="preserve"> </w:t>
      </w:r>
      <w:r>
        <w:t xml:space="preserve">features of a supervised correctness predictor. Studies of sycophancy (SycEval; Kim and</w:t>
      </w:r>
      <w:r>
        <w:t xml:space="preserve"> </w:t>
      </w:r>
      <w:r>
        <w:t xml:space="preserve">Khashabi 2025; Guo et al. 2026) report that models switch less when originally right.</w:t>
      </w:r>
      <w:r>
        <w:t xml:space="preserve"> </w:t>
      </w:r>
      <w:r>
        <w:t xml:space="preserve">Studies of high certainty errors (CHOKE, Simhi et al. 2025; Delusions, Xu et al. 2025)</w:t>
      </w:r>
      <w:r>
        <w:t xml:space="preserve"> </w:t>
      </w:r>
      <w:r>
        <w:t xml:space="preserve">confirm that many errors come with high confidence, and Delusions adds that the most</w:t>
      </w:r>
      <w:r>
        <w:t xml:space="preserve"> </w:t>
      </w:r>
      <w:r>
        <w:t xml:space="preserve">entrenched errors resist reflection.</w:t>
      </w:r>
    </w:p>
    <w:p>
      <w:pPr>
        <w:pStyle w:val="BodyText"/>
      </w:pPr>
      <w:r>
        <w:rPr>
          <w:bCs/>
          <w:b/>
        </w:rPr>
        <w:t xml:space="preserve">Remaining gap:</w:t>
      </w:r>
      <w:r>
        <w:t xml:space="preserve"> </w:t>
      </w:r>
      <w:r>
        <w:t xml:space="preserve">no study evaluates a training free doubt score as a detector of</w:t>
      </w:r>
      <w:r>
        <w:t xml:space="preserve"> </w:t>
      </w:r>
      <w:r>
        <w:t xml:space="preserve">consistent errors, where sampling fails, against sampling and perturbation baselines on</w:t>
      </w:r>
      <w:r>
        <w:t xml:space="preserve"> </w:t>
      </w:r>
      <w:r>
        <w:t xml:space="preserve">identical items, or tests whether controlling for general yielding helps. That is the</w:t>
      </w:r>
      <w:r>
        <w:t xml:space="preserve"> </w:t>
      </w:r>
      <w:r>
        <w:t xml:space="preserve">contribution of this project, stated at that scope in the paper.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Review: Detecting Consistent Hallucinations in Large Language Models</dc:title>
  <dc:creator/>
  <cp:keywords/>
  <dcterms:created xsi:type="dcterms:W3CDTF">2026-10-27T17:55:32Z</dcterms:created>
  <dcterms:modified xsi:type="dcterms:W3CDTF">2026-10-27T17:55:32Z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 October 2026</vt:lpwstr>
  </property>
</Properties>
</file>