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ASNA</w:t>
      </w:r>
      <w:r>
        <w:t xml:space="preserve"> </w:t>
      </w:r>
      <w:r>
        <w:t xml:space="preserve">Case</w:t>
      </w:r>
      <w:r>
        <w:t xml:space="preserve"> </w:t>
      </w:r>
      <w:r>
        <w:t xml:space="preserve">Round</w:t>
      </w:r>
      <w:r>
        <w:t xml:space="preserve"> </w:t>
      </w:r>
      <w:r>
        <w:t xml:space="preserve">0</w:t>
      </w:r>
    </w:p>
    <w:p>
      <w:pPr>
        <w:pStyle w:val="Author"/>
      </w:pPr>
      <w:r>
        <w:t xml:space="preserve">Team</w:t>
      </w:r>
      <w:r>
        <w:t xml:space="preserve"> </w:t>
      </w:r>
      <w:r>
        <w:t xml:space="preserve">4</w:t>
      </w:r>
    </w:p>
    <w:p>
      <w:pPr>
        <w:pStyle w:val="Date"/>
      </w:pPr>
      <w:r>
        <w:t xml:space="preserve">2019-09-30</w:t>
      </w:r>
    </w:p>
    <w:p>
      <w:pPr>
        <w:pStyle w:val="Heading1"/>
      </w:pPr>
      <w:bookmarkStart w:id="20" w:name="summary"/>
      <w:r>
        <w:t xml:space="preserve">Summary</w:t>
      </w:r>
      <w:bookmarkEnd w:id="20"/>
    </w:p>
    <w:p>
      <w:pPr>
        <w:pStyle w:val="FirstParagraph"/>
      </w:pPr>
      <w:r>
        <w:t xml:space="preserve">In order to calculate the probability that a bridge needs to be repaired or replaced, we cleaned up the given data set. We did this by replacing missing data with the mean or mode of the subset. We used the bridge information to develop a logistic regression model. As a result, by plugging in a bridge’s parameters, our model is able to predict the probability that a bridge will need to be repaired.</w:t>
      </w:r>
    </w:p>
    <w:p>
      <w:pPr>
        <w:pStyle w:val="Heading1"/>
      </w:pPr>
      <w:bookmarkStart w:id="21" w:name="method"/>
      <w:r>
        <w:t xml:space="preserve">Method</w:t>
      </w:r>
      <w:bookmarkEnd w:id="21"/>
    </w:p>
    <w:p>
      <w:pPr>
        <w:pStyle w:val="FirstParagraph"/>
      </w:pPr>
      <w:r>
        <w:t xml:space="preserve">After excluding the irrelevant variables and doing a correlation matrix test between each of the two numeric varibles, we decided to use RoadType, NumberofLanes, AvgDailyTraffic, OperationalStatus, StructureMaterial, DeckMaterial, BridgeDesign, NumberofSpans, BridgeLength, NumberofSpans, BridgeLength, DeckWidth, and Age as our explanatory variable. We made the needtorepair indicator as our response variable.</w:t>
      </w:r>
    </w:p>
    <w:p>
      <w:pPr>
        <w:pStyle w:val="BodyText"/>
      </w:pPr>
      <w:r>
        <w:t xml:space="preserve">Being that we seeked to model probabilities, it was a natural choice to use the logistic regression model. We considered the following model for each of the aforementioned analysis:</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ln</m:t>
                </m:r>
                <m:r>
                  <m:t>(</m:t>
                </m:r>
                <m:f>
                  <m:fPr>
                    <m:type m:val="bar"/>
                  </m:fPr>
                  <m:num>
                    <m:r>
                      <m:t>π</m:t>
                    </m:r>
                  </m:num>
                  <m:den>
                    <m:r>
                      <m:t>1</m:t>
                    </m:r>
                    <m:r>
                      <m:t>−</m:t>
                    </m:r>
                    <m:r>
                      <m:t>π</m:t>
                    </m:r>
                  </m:den>
                </m:f>
                <m:r>
                  <m:t>)</m:t>
                </m:r>
                <m:r>
                  <m:t>=</m:t>
                </m:r>
              </m:e>
              <m:e>
                <m:sSub>
                  <m:e>
                    <m:r>
                      <m:t>β</m:t>
                    </m:r>
                  </m:e>
                  <m:sub>
                    <m:r>
                      <m:t>0</m:t>
                    </m:r>
                  </m:sub>
                </m:sSub>
                <m:r>
                  <m:t>+</m:t>
                </m:r>
                <m:sSub>
                  <m:e>
                    <m:r>
                      <m:t>β</m:t>
                    </m:r>
                  </m:e>
                  <m:sub>
                    <m:r>
                      <m:t>1</m:t>
                    </m:r>
                  </m:sub>
                </m:sSub>
                <m:sSub>
                  <m:e>
                    <m:r>
                      <m:t>I</m:t>
                    </m:r>
                  </m:e>
                  <m:sub>
                    <m:r>
                      <m:t>T</m:t>
                    </m:r>
                    <m:r>
                      <m:t>y</m:t>
                    </m:r>
                    <m:r>
                      <m:t>p</m:t>
                    </m:r>
                    <m:r>
                      <m:t>e</m:t>
                    </m:r>
                  </m:sub>
                </m:sSub>
                <m:r>
                  <m:t>+</m:t>
                </m:r>
                <m:sSub>
                  <m:e>
                    <m:r>
                      <m:t>β</m:t>
                    </m:r>
                  </m:e>
                  <m:sub>
                    <m:r>
                      <m:t>2</m:t>
                    </m:r>
                  </m:sub>
                </m:sSub>
                <m:sSub>
                  <m:e>
                    <m:r>
                      <m:t>x</m:t>
                    </m:r>
                  </m:e>
                  <m:sub>
                    <m:r>
                      <m:t>L</m:t>
                    </m:r>
                    <m:r>
                      <m:t>a</m:t>
                    </m:r>
                    <m:r>
                      <m:t>n</m:t>
                    </m:r>
                    <m:r>
                      <m:t>e</m:t>
                    </m:r>
                    <m:r>
                      <m:t>s</m:t>
                    </m:r>
                  </m:sub>
                </m:sSub>
                <m:r>
                  <m:t>+</m:t>
                </m:r>
                <m:sSub>
                  <m:e>
                    <m:r>
                      <m:t>β</m:t>
                    </m:r>
                  </m:e>
                  <m:sub>
                    <m:r>
                      <m:t>3</m:t>
                    </m:r>
                  </m:sub>
                </m:sSub>
                <m:sSub>
                  <m:e>
                    <m:r>
                      <m:t>x</m:t>
                    </m:r>
                  </m:e>
                  <m:sub>
                    <m:r>
                      <m:t>T</m:t>
                    </m:r>
                    <m:r>
                      <m:t>r</m:t>
                    </m:r>
                    <m:r>
                      <m:t>a</m:t>
                    </m:r>
                    <m:r>
                      <m:t>f</m:t>
                    </m:r>
                    <m:r>
                      <m:t>f</m:t>
                    </m:r>
                    <m:r>
                      <m:t>i</m:t>
                    </m:r>
                    <m:r>
                      <m:t>c</m:t>
                    </m:r>
                  </m:sub>
                </m:sSub>
                <m:r>
                  <m:t>+</m:t>
                </m:r>
                <m:sSub>
                  <m:e>
                    <m:r>
                      <m:t>β</m:t>
                    </m:r>
                  </m:e>
                  <m:sub>
                    <m:r>
                      <m:t>4</m:t>
                    </m:r>
                  </m:sub>
                </m:sSub>
                <m:sSub>
                  <m:e>
                    <m:r>
                      <m:t>I</m:t>
                    </m:r>
                  </m:e>
                  <m:sub>
                    <m:r>
                      <m:t>S</m:t>
                    </m:r>
                    <m:r>
                      <m:t>t</m:t>
                    </m:r>
                    <m:r>
                      <m:t>a</m:t>
                    </m:r>
                    <m:r>
                      <m:t>t</m:t>
                    </m:r>
                    <m:r>
                      <m:t>u</m:t>
                    </m:r>
                    <m:r>
                      <m:t>s</m:t>
                    </m:r>
                  </m:sub>
                </m:sSub>
                <m:r>
                  <m:t>+</m:t>
                </m:r>
                <m:sSub>
                  <m:e>
                    <m:r>
                      <m:t>β</m:t>
                    </m:r>
                  </m:e>
                  <m:sub>
                    <m:r>
                      <m:t>5</m:t>
                    </m:r>
                  </m:sub>
                </m:sSub>
                <m:sSub>
                  <m:e>
                    <m:r>
                      <m:t>I</m:t>
                    </m:r>
                  </m:e>
                  <m:sub>
                    <m:r>
                      <m:t>S</m:t>
                    </m:r>
                    <m:r>
                      <m:t>M</m:t>
                    </m:r>
                    <m:r>
                      <m:t>a</m:t>
                    </m:r>
                    <m:r>
                      <m:t>t</m:t>
                    </m:r>
                    <m:r>
                      <m:t>e</m:t>
                    </m:r>
                    <m:r>
                      <m:t>r</m:t>
                    </m:r>
                    <m:r>
                      <m:t>i</m:t>
                    </m:r>
                    <m:r>
                      <m:t>a</m:t>
                    </m:r>
                    <m:r>
                      <m:t>l</m:t>
                    </m:r>
                  </m:sub>
                </m:sSub>
                <m:r>
                  <m:t>+</m:t>
                </m:r>
              </m:e>
            </m:mr>
            <m:mr>
              <m:e/>
              <m:e>
                <m:sSub>
                  <m:e>
                    <m:r>
                      <m:t>β</m:t>
                    </m:r>
                  </m:e>
                  <m:sub>
                    <m:r>
                      <m:t>6</m:t>
                    </m:r>
                  </m:sub>
                </m:sSub>
                <m:sSub>
                  <m:e>
                    <m:r>
                      <m:t>I</m:t>
                    </m:r>
                  </m:e>
                  <m:sub>
                    <m:r>
                      <m:t>D</m:t>
                    </m:r>
                    <m:r>
                      <m:t>M</m:t>
                    </m:r>
                    <m:r>
                      <m:t>a</m:t>
                    </m:r>
                    <m:r>
                      <m:t>t</m:t>
                    </m:r>
                    <m:r>
                      <m:t>e</m:t>
                    </m:r>
                    <m:r>
                      <m:t>r</m:t>
                    </m:r>
                    <m:r>
                      <m:t>i</m:t>
                    </m:r>
                    <m:r>
                      <m:t>a</m:t>
                    </m:r>
                    <m:r>
                      <m:t>l</m:t>
                    </m:r>
                  </m:sub>
                </m:sSub>
                <m:r>
                  <m:t>+</m:t>
                </m:r>
                <m:sSub>
                  <m:e>
                    <m:r>
                      <m:t>β</m:t>
                    </m:r>
                  </m:e>
                  <m:sub>
                    <m:r>
                      <m:t>7</m:t>
                    </m:r>
                  </m:sub>
                </m:sSub>
                <m:sSub>
                  <m:e>
                    <m:r>
                      <m:t>x</m:t>
                    </m:r>
                  </m:e>
                  <m:sub>
                    <m:r>
                      <m:t>D</m:t>
                    </m:r>
                    <m:r>
                      <m:t>e</m:t>
                    </m:r>
                    <m:r>
                      <m:t>s</m:t>
                    </m:r>
                    <m:r>
                      <m:t>i</m:t>
                    </m:r>
                    <m:r>
                      <m:t>g</m:t>
                    </m:r>
                    <m:r>
                      <m:t>n</m:t>
                    </m:r>
                  </m:sub>
                </m:sSub>
                <m:r>
                  <m:t>+</m:t>
                </m:r>
                <m:sSub>
                  <m:e>
                    <m:r>
                      <m:t>β</m:t>
                    </m:r>
                  </m:e>
                  <m:sub>
                    <m:r>
                      <m:t>8</m:t>
                    </m:r>
                  </m:sub>
                </m:sSub>
                <m:sSub>
                  <m:e>
                    <m:r>
                      <m:t>x</m:t>
                    </m:r>
                  </m:e>
                  <m:sub>
                    <m:r>
                      <m:t>S</m:t>
                    </m:r>
                    <m:r>
                      <m:t>p</m:t>
                    </m:r>
                    <m:r>
                      <m:t>a</m:t>
                    </m:r>
                    <m:r>
                      <m:t>n</m:t>
                    </m:r>
                    <m:r>
                      <m:t>s</m:t>
                    </m:r>
                  </m:sub>
                </m:sSub>
                <m:r>
                  <m:t>+</m:t>
                </m:r>
                <m:sSub>
                  <m:e>
                    <m:r>
                      <m:t>β</m:t>
                    </m:r>
                  </m:e>
                  <m:sub>
                    <m:r>
                      <m:t>9</m:t>
                    </m:r>
                  </m:sub>
                </m:sSub>
                <m:sSub>
                  <m:e>
                    <m:r>
                      <m:t>x</m:t>
                    </m:r>
                  </m:e>
                  <m:sub>
                    <m:r>
                      <m:t>L</m:t>
                    </m:r>
                    <m:r>
                      <m:t>e</m:t>
                    </m:r>
                    <m:r>
                      <m:t>n</m:t>
                    </m:r>
                    <m:r>
                      <m:t>g</m:t>
                    </m:r>
                    <m:r>
                      <m:t>t</m:t>
                    </m:r>
                    <m:r>
                      <m:t>h</m:t>
                    </m:r>
                  </m:sub>
                </m:sSub>
                <m:r>
                  <m:t>+</m:t>
                </m:r>
                <m:sSub>
                  <m:e>
                    <m:r>
                      <m:t>β</m:t>
                    </m:r>
                  </m:e>
                  <m:sub>
                    <m:r>
                      <m:t>10</m:t>
                    </m:r>
                  </m:sub>
                </m:sSub>
                <m:sSub>
                  <m:e>
                    <m:r>
                      <m:t>x</m:t>
                    </m:r>
                  </m:e>
                  <m:sub>
                    <m:r>
                      <m:t>W</m:t>
                    </m:r>
                    <m:r>
                      <m:t>i</m:t>
                    </m:r>
                    <m:r>
                      <m:t>d</m:t>
                    </m:r>
                    <m:r>
                      <m:t>t</m:t>
                    </m:r>
                    <m:r>
                      <m:t>h</m:t>
                    </m:r>
                  </m:sub>
                </m:sSub>
                <m:r>
                  <m:t>+</m:t>
                </m:r>
                <m:sSub>
                  <m:e>
                    <m:r>
                      <m:t>β</m:t>
                    </m:r>
                  </m:e>
                  <m:sub>
                    <m:r>
                      <m:t>11</m:t>
                    </m:r>
                  </m:sub>
                </m:sSub>
                <m:sSub>
                  <m:e>
                    <m:r>
                      <m:t>x</m:t>
                    </m:r>
                  </m:e>
                  <m:sub>
                    <m:r>
                      <m:t>A</m:t>
                    </m:r>
                    <m:r>
                      <m:t>g</m:t>
                    </m:r>
                    <m:r>
                      <m:t>e</m:t>
                    </m:r>
                  </m:sub>
                </m:sSub>
              </m:e>
            </m:mr>
          </m:m>
        </m:oMath>
      </m:oMathPara>
    </w:p>
    <w:p>
      <w:pPr>
        <w:pStyle w:val="FirstParagraph"/>
      </w:pPr>
      <m:oMath>
        <m:r>
          <m:t>π</m:t>
        </m:r>
      </m:oMath>
      <w:r>
        <w:t xml:space="preserve"> </w:t>
      </w:r>
      <w:r>
        <w:t xml:space="preserve">is the probability of a bridge needs repair or replacement.</w:t>
      </w:r>
    </w:p>
    <w:p>
      <w:pPr>
        <w:pStyle w:val="Heading1"/>
      </w:pPr>
      <w:bookmarkStart w:id="22" w:name="result"/>
      <w:r>
        <w:t xml:space="preserve">Result</w:t>
      </w:r>
      <w:bookmarkEnd w:id="22"/>
    </w:p>
    <w:p>
      <w:pPr>
        <w:pStyle w:val="FirstParagraph"/>
      </w:pPr>
      <w:r>
        <w:t xml:space="preserve">Given a bridges’ characteristic, we are able to use our logistic regression model and predict the probability of repair or replacement.</w:t>
      </w:r>
    </w:p>
    <w:p>
      <w:pPr>
        <w:pStyle w:val="TableCaption"/>
      </w:pPr>
      <w:r>
        <w:t xml:space="preserve">Exponential estimated parameters of logistic model</w:t>
      </w:r>
    </w:p>
    <w:tbl>
      <w:tblPr>
        <w:tblStyle w:val="Table"/>
        <w:tblW w:type="pct" w:w="0.0"/>
        <w:tblLook w:firstRow="1"/>
        <w:tblCaption w:val="Exponential estimated parameters of logistic model"/>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Exp. 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0.268</w:t>
            </w:r>
          </w:p>
        </w:tc>
        <w:tc>
          <w:p>
            <w:pPr>
              <w:pStyle w:val="Compact"/>
              <w:jc w:val="right"/>
            </w:pPr>
            <w:r>
              <w:t xml:space="preserve">0.148</w:t>
            </w:r>
          </w:p>
        </w:tc>
        <w:tc>
          <w:p>
            <w:pPr>
              <w:pStyle w:val="Compact"/>
              <w:jc w:val="right"/>
            </w:pPr>
            <w:r>
              <w:t xml:space="preserve">-8.915</w:t>
            </w:r>
          </w:p>
        </w:tc>
        <w:tc>
          <w:p>
            <w:pPr>
              <w:pStyle w:val="Compact"/>
              <w:jc w:val="right"/>
            </w:pPr>
            <w:r>
              <w:t xml:space="preserve">0.000</w:t>
            </w:r>
          </w:p>
        </w:tc>
      </w:tr>
      <w:tr>
        <w:tc>
          <w:p>
            <w:pPr>
              <w:pStyle w:val="Compact"/>
              <w:jc w:val="left"/>
            </w:pPr>
            <w:r>
              <w:t xml:space="preserve">RoadTypeThoroughfare</w:t>
            </w:r>
          </w:p>
        </w:tc>
        <w:tc>
          <w:p>
            <w:pPr>
              <w:pStyle w:val="Compact"/>
              <w:jc w:val="right"/>
            </w:pPr>
            <w:r>
              <w:t xml:space="preserve">1.046</w:t>
            </w:r>
          </w:p>
        </w:tc>
        <w:tc>
          <w:p>
            <w:pPr>
              <w:pStyle w:val="Compact"/>
              <w:jc w:val="right"/>
            </w:pPr>
            <w:r>
              <w:t xml:space="preserve">0.028</w:t>
            </w:r>
          </w:p>
        </w:tc>
        <w:tc>
          <w:p>
            <w:pPr>
              <w:pStyle w:val="Compact"/>
              <w:jc w:val="right"/>
            </w:pPr>
            <w:r>
              <w:t xml:space="preserve">1.595</w:t>
            </w:r>
          </w:p>
        </w:tc>
        <w:tc>
          <w:p>
            <w:pPr>
              <w:pStyle w:val="Compact"/>
              <w:jc w:val="right"/>
            </w:pPr>
            <w:r>
              <w:t xml:space="preserve">0.111</w:t>
            </w:r>
          </w:p>
        </w:tc>
      </w:tr>
      <w:tr>
        <w:tc>
          <w:p>
            <w:pPr>
              <w:pStyle w:val="Compact"/>
              <w:jc w:val="left"/>
            </w:pPr>
            <w:r>
              <w:t xml:space="preserve">RoadTypeSecondary</w:t>
            </w:r>
          </w:p>
        </w:tc>
        <w:tc>
          <w:p>
            <w:pPr>
              <w:pStyle w:val="Compact"/>
              <w:jc w:val="right"/>
            </w:pPr>
            <w:r>
              <w:t xml:space="preserve">1.159</w:t>
            </w:r>
          </w:p>
        </w:tc>
        <w:tc>
          <w:p>
            <w:pPr>
              <w:pStyle w:val="Compact"/>
              <w:jc w:val="right"/>
            </w:pPr>
            <w:r>
              <w:t xml:space="preserve">0.035</w:t>
            </w:r>
          </w:p>
        </w:tc>
        <w:tc>
          <w:p>
            <w:pPr>
              <w:pStyle w:val="Compact"/>
              <w:jc w:val="right"/>
            </w:pPr>
            <w:r>
              <w:t xml:space="preserve">4.203</w:t>
            </w:r>
          </w:p>
        </w:tc>
        <w:tc>
          <w:p>
            <w:pPr>
              <w:pStyle w:val="Compact"/>
              <w:jc w:val="right"/>
            </w:pPr>
            <w:r>
              <w:t xml:space="preserve">0.000</w:t>
            </w:r>
          </w:p>
        </w:tc>
      </w:tr>
      <w:tr>
        <w:tc>
          <w:p>
            <w:pPr>
              <w:pStyle w:val="Compact"/>
              <w:jc w:val="left"/>
            </w:pPr>
            <w:r>
              <w:t xml:space="preserve">RoadTypeCityStreet</w:t>
            </w:r>
          </w:p>
        </w:tc>
        <w:tc>
          <w:p>
            <w:pPr>
              <w:pStyle w:val="Compact"/>
              <w:jc w:val="right"/>
            </w:pPr>
            <w:r>
              <w:t xml:space="preserve">1.025</w:t>
            </w:r>
          </w:p>
        </w:tc>
        <w:tc>
          <w:p>
            <w:pPr>
              <w:pStyle w:val="Compact"/>
              <w:jc w:val="right"/>
            </w:pPr>
            <w:r>
              <w:t xml:space="preserve">0.034</w:t>
            </w:r>
          </w:p>
        </w:tc>
        <w:tc>
          <w:p>
            <w:pPr>
              <w:pStyle w:val="Compact"/>
              <w:jc w:val="right"/>
            </w:pPr>
            <w:r>
              <w:t xml:space="preserve">0.728</w:t>
            </w:r>
          </w:p>
        </w:tc>
        <w:tc>
          <w:p>
            <w:pPr>
              <w:pStyle w:val="Compact"/>
              <w:jc w:val="right"/>
            </w:pPr>
            <w:r>
              <w:t xml:space="preserve">0.467</w:t>
            </w:r>
          </w:p>
        </w:tc>
      </w:tr>
      <w:tr>
        <w:tc>
          <w:p>
            <w:pPr>
              <w:pStyle w:val="Compact"/>
              <w:jc w:val="left"/>
            </w:pPr>
            <w:r>
              <w:t xml:space="preserve">RoadTypeOther</w:t>
            </w:r>
          </w:p>
        </w:tc>
        <w:tc>
          <w:p>
            <w:pPr>
              <w:pStyle w:val="Compact"/>
              <w:jc w:val="right"/>
            </w:pPr>
            <w:r>
              <w:t xml:space="preserve">0.509</w:t>
            </w:r>
          </w:p>
        </w:tc>
        <w:tc>
          <w:p>
            <w:pPr>
              <w:pStyle w:val="Compact"/>
              <w:jc w:val="right"/>
            </w:pPr>
            <w:r>
              <w:t xml:space="preserve">0.046</w:t>
            </w:r>
          </w:p>
        </w:tc>
        <w:tc>
          <w:p>
            <w:pPr>
              <w:pStyle w:val="Compact"/>
              <w:jc w:val="right"/>
            </w:pPr>
            <w:r>
              <w:t xml:space="preserve">-14.827</w:t>
            </w:r>
          </w:p>
        </w:tc>
        <w:tc>
          <w:p>
            <w:pPr>
              <w:pStyle w:val="Compact"/>
              <w:jc w:val="right"/>
            </w:pPr>
            <w:r>
              <w:t xml:space="preserve">0.000</w:t>
            </w:r>
          </w:p>
        </w:tc>
      </w:tr>
      <w:tr>
        <w:tc>
          <w:p>
            <w:pPr>
              <w:pStyle w:val="Compact"/>
              <w:jc w:val="left"/>
            </w:pPr>
            <w:r>
              <w:t xml:space="preserve">NumberofLanes</w:t>
            </w:r>
          </w:p>
        </w:tc>
        <w:tc>
          <w:p>
            <w:pPr>
              <w:pStyle w:val="Compact"/>
              <w:jc w:val="right"/>
            </w:pPr>
            <w:r>
              <w:t xml:space="preserve">1.106</w:t>
            </w:r>
          </w:p>
        </w:tc>
        <w:tc>
          <w:p>
            <w:pPr>
              <w:pStyle w:val="Compact"/>
              <w:jc w:val="right"/>
            </w:pPr>
            <w:r>
              <w:t xml:space="preserve">0.016</w:t>
            </w:r>
          </w:p>
        </w:tc>
        <w:tc>
          <w:p>
            <w:pPr>
              <w:pStyle w:val="Compact"/>
              <w:jc w:val="right"/>
            </w:pPr>
            <w:r>
              <w:t xml:space="preserve">6.218</w:t>
            </w:r>
          </w:p>
        </w:tc>
        <w:tc>
          <w:p>
            <w:pPr>
              <w:pStyle w:val="Compact"/>
              <w:jc w:val="right"/>
            </w:pPr>
            <w:r>
              <w:t xml:space="preserve">0.000</w:t>
            </w:r>
          </w:p>
        </w:tc>
      </w:tr>
      <w:tr>
        <w:tc>
          <w:p>
            <w:pPr>
              <w:pStyle w:val="Compact"/>
              <w:jc w:val="left"/>
            </w:pPr>
            <w:r>
              <w:t xml:space="preserve">AvgDailyTraffic</w:t>
            </w:r>
          </w:p>
        </w:tc>
        <w:tc>
          <w:p>
            <w:pPr>
              <w:pStyle w:val="Compact"/>
              <w:jc w:val="right"/>
            </w:pPr>
            <w:r>
              <w:t xml:space="preserve">1.000</w:t>
            </w:r>
          </w:p>
        </w:tc>
        <w:tc>
          <w:p>
            <w:pPr>
              <w:pStyle w:val="Compact"/>
              <w:jc w:val="right"/>
            </w:pPr>
            <w:r>
              <w:t xml:space="preserve">0.000</w:t>
            </w:r>
          </w:p>
        </w:tc>
        <w:tc>
          <w:p>
            <w:pPr>
              <w:pStyle w:val="Compact"/>
              <w:jc w:val="right"/>
            </w:pPr>
            <w:r>
              <w:t xml:space="preserve">4.786</w:t>
            </w:r>
          </w:p>
        </w:tc>
        <w:tc>
          <w:p>
            <w:pPr>
              <w:pStyle w:val="Compact"/>
              <w:jc w:val="right"/>
            </w:pPr>
            <w:r>
              <w:t xml:space="preserve">0.000</w:t>
            </w:r>
          </w:p>
        </w:tc>
      </w:tr>
      <w:tr>
        <w:tc>
          <w:p>
            <w:pPr>
              <w:pStyle w:val="Compact"/>
              <w:jc w:val="left"/>
            </w:pPr>
            <w:r>
              <w:t xml:space="preserve">OperationalStatusTemporaryFix</w:t>
            </w:r>
          </w:p>
        </w:tc>
        <w:tc>
          <w:p>
            <w:pPr>
              <w:pStyle w:val="Compact"/>
              <w:jc w:val="right"/>
            </w:pPr>
            <w:r>
              <w:t xml:space="preserve">4.123</w:t>
            </w:r>
          </w:p>
        </w:tc>
        <w:tc>
          <w:p>
            <w:pPr>
              <w:pStyle w:val="Compact"/>
              <w:jc w:val="right"/>
            </w:pPr>
            <w:r>
              <w:t xml:space="preserve">0.137</w:t>
            </w:r>
          </w:p>
        </w:tc>
        <w:tc>
          <w:p>
            <w:pPr>
              <w:pStyle w:val="Compact"/>
              <w:jc w:val="right"/>
            </w:pPr>
            <w:r>
              <w:t xml:space="preserve">10.351</w:t>
            </w:r>
          </w:p>
        </w:tc>
        <w:tc>
          <w:p>
            <w:pPr>
              <w:pStyle w:val="Compact"/>
              <w:jc w:val="right"/>
            </w:pPr>
            <w:r>
              <w:t xml:space="preserve">0.000</w:t>
            </w:r>
          </w:p>
        </w:tc>
      </w:tr>
      <w:tr>
        <w:tc>
          <w:p>
            <w:pPr>
              <w:pStyle w:val="Compact"/>
              <w:jc w:val="left"/>
            </w:pPr>
            <w:r>
              <w:t xml:space="preserve">OperationalStatusRestriction</w:t>
            </w:r>
          </w:p>
        </w:tc>
        <w:tc>
          <w:p>
            <w:pPr>
              <w:pStyle w:val="Compact"/>
              <w:jc w:val="right"/>
            </w:pPr>
            <w:r>
              <w:t xml:space="preserve">3.336</w:t>
            </w:r>
          </w:p>
        </w:tc>
        <w:tc>
          <w:p>
            <w:pPr>
              <w:pStyle w:val="Compact"/>
              <w:jc w:val="right"/>
            </w:pPr>
            <w:r>
              <w:t xml:space="preserve">0.041</w:t>
            </w:r>
          </w:p>
        </w:tc>
        <w:tc>
          <w:p>
            <w:pPr>
              <w:pStyle w:val="Compact"/>
              <w:jc w:val="right"/>
            </w:pPr>
            <w:r>
              <w:t xml:space="preserve">29.451</w:t>
            </w:r>
          </w:p>
        </w:tc>
        <w:tc>
          <w:p>
            <w:pPr>
              <w:pStyle w:val="Compact"/>
              <w:jc w:val="right"/>
            </w:pPr>
            <w:r>
              <w:t xml:space="preserve">0.000</w:t>
            </w:r>
          </w:p>
        </w:tc>
      </w:tr>
      <w:tr>
        <w:tc>
          <w:p>
            <w:pPr>
              <w:pStyle w:val="Compact"/>
              <w:jc w:val="left"/>
            </w:pPr>
            <w:r>
              <w:t xml:space="preserve">OperationalStatusClosed</w:t>
            </w:r>
          </w:p>
        </w:tc>
        <w:tc>
          <w:p>
            <w:pPr>
              <w:pStyle w:val="Compact"/>
              <w:jc w:val="right"/>
            </w:pPr>
            <w:r>
              <w:t xml:space="preserve">2.687</w:t>
            </w:r>
          </w:p>
        </w:tc>
        <w:tc>
          <w:p>
            <w:pPr>
              <w:pStyle w:val="Compact"/>
              <w:jc w:val="right"/>
            </w:pPr>
            <w:r>
              <w:t xml:space="preserve">0.116</w:t>
            </w:r>
          </w:p>
        </w:tc>
        <w:tc>
          <w:p>
            <w:pPr>
              <w:pStyle w:val="Compact"/>
              <w:jc w:val="right"/>
            </w:pPr>
            <w:r>
              <w:t xml:space="preserve">8.521</w:t>
            </w:r>
          </w:p>
        </w:tc>
        <w:tc>
          <w:p>
            <w:pPr>
              <w:pStyle w:val="Compact"/>
              <w:jc w:val="right"/>
            </w:pPr>
            <w:r>
              <w:t xml:space="preserve">0.000</w:t>
            </w:r>
          </w:p>
        </w:tc>
      </w:tr>
      <w:tr>
        <w:tc>
          <w:p>
            <w:pPr>
              <w:pStyle w:val="Compact"/>
              <w:jc w:val="left"/>
            </w:pPr>
            <w:r>
              <w:t xml:space="preserve">OperationalStatusNewNotOpen</w:t>
            </w:r>
          </w:p>
        </w:tc>
        <w:tc>
          <w:p>
            <w:pPr>
              <w:pStyle w:val="Compact"/>
              <w:jc w:val="right"/>
            </w:pPr>
            <w:r>
              <w:t xml:space="preserve">0.142</w:t>
            </w:r>
          </w:p>
        </w:tc>
        <w:tc>
          <w:p>
            <w:pPr>
              <w:pStyle w:val="Compact"/>
              <w:jc w:val="right"/>
            </w:pPr>
            <w:r>
              <w:t xml:space="preserve">0.822</w:t>
            </w:r>
          </w:p>
        </w:tc>
        <w:tc>
          <w:p>
            <w:pPr>
              <w:pStyle w:val="Compact"/>
              <w:jc w:val="right"/>
            </w:pPr>
            <w:r>
              <w:t xml:space="preserve">-2.375</w:t>
            </w:r>
          </w:p>
        </w:tc>
        <w:tc>
          <w:p>
            <w:pPr>
              <w:pStyle w:val="Compact"/>
              <w:jc w:val="right"/>
            </w:pPr>
            <w:r>
              <w:t xml:space="preserve">0.018</w:t>
            </w:r>
          </w:p>
        </w:tc>
      </w:tr>
      <w:tr>
        <w:tc>
          <w:p>
            <w:pPr>
              <w:pStyle w:val="Compact"/>
              <w:jc w:val="left"/>
            </w:pPr>
            <w:r>
              <w:t xml:space="preserve">StructureMaterialSteel</w:t>
            </w:r>
          </w:p>
        </w:tc>
        <w:tc>
          <w:p>
            <w:pPr>
              <w:pStyle w:val="Compact"/>
              <w:jc w:val="right"/>
            </w:pPr>
            <w:r>
              <w:t xml:space="preserve">1.341</w:t>
            </w:r>
          </w:p>
        </w:tc>
        <w:tc>
          <w:p>
            <w:pPr>
              <w:pStyle w:val="Compact"/>
              <w:jc w:val="right"/>
            </w:pPr>
            <w:r>
              <w:t xml:space="preserve">0.022</w:t>
            </w:r>
          </w:p>
        </w:tc>
        <w:tc>
          <w:p>
            <w:pPr>
              <w:pStyle w:val="Compact"/>
              <w:jc w:val="right"/>
            </w:pPr>
            <w:r>
              <w:t xml:space="preserve">13.085</w:t>
            </w:r>
          </w:p>
        </w:tc>
        <w:tc>
          <w:p>
            <w:pPr>
              <w:pStyle w:val="Compact"/>
              <w:jc w:val="right"/>
            </w:pPr>
            <w:r>
              <w:t xml:space="preserve">0.000</w:t>
            </w:r>
          </w:p>
        </w:tc>
      </w:tr>
      <w:tr>
        <w:tc>
          <w:p>
            <w:pPr>
              <w:pStyle w:val="Compact"/>
              <w:jc w:val="left"/>
            </w:pPr>
            <w:r>
              <w:t xml:space="preserve">StructureMaterialWood</w:t>
            </w:r>
          </w:p>
        </w:tc>
        <w:tc>
          <w:p>
            <w:pPr>
              <w:pStyle w:val="Compact"/>
              <w:jc w:val="right"/>
            </w:pPr>
            <w:r>
              <w:t xml:space="preserve">0.637</w:t>
            </w:r>
          </w:p>
        </w:tc>
        <w:tc>
          <w:p>
            <w:pPr>
              <w:pStyle w:val="Compact"/>
              <w:jc w:val="right"/>
            </w:pPr>
            <w:r>
              <w:t xml:space="preserve">0.066</w:t>
            </w:r>
          </w:p>
        </w:tc>
        <w:tc>
          <w:p>
            <w:pPr>
              <w:pStyle w:val="Compact"/>
              <w:jc w:val="right"/>
            </w:pPr>
            <w:r>
              <w:t xml:space="preserve">-6.814</w:t>
            </w:r>
          </w:p>
        </w:tc>
        <w:tc>
          <w:p>
            <w:pPr>
              <w:pStyle w:val="Compact"/>
              <w:jc w:val="right"/>
            </w:pPr>
            <w:r>
              <w:t xml:space="preserve">0.000</w:t>
            </w:r>
          </w:p>
        </w:tc>
      </w:tr>
      <w:tr>
        <w:tc>
          <w:p>
            <w:pPr>
              <w:pStyle w:val="Compact"/>
              <w:jc w:val="left"/>
            </w:pPr>
            <w:r>
              <w:t xml:space="preserve">DeckMaterialSteel</w:t>
            </w:r>
          </w:p>
        </w:tc>
        <w:tc>
          <w:p>
            <w:pPr>
              <w:pStyle w:val="Compact"/>
              <w:jc w:val="right"/>
            </w:pPr>
            <w:r>
              <w:t xml:space="preserve">1.607</w:t>
            </w:r>
          </w:p>
        </w:tc>
        <w:tc>
          <w:p>
            <w:pPr>
              <w:pStyle w:val="Compact"/>
              <w:jc w:val="right"/>
            </w:pPr>
            <w:r>
              <w:t xml:space="preserve">0.053</w:t>
            </w:r>
          </w:p>
        </w:tc>
        <w:tc>
          <w:p>
            <w:pPr>
              <w:pStyle w:val="Compact"/>
              <w:jc w:val="right"/>
            </w:pPr>
            <w:r>
              <w:t xml:space="preserve">9.025</w:t>
            </w:r>
          </w:p>
        </w:tc>
        <w:tc>
          <w:p>
            <w:pPr>
              <w:pStyle w:val="Compact"/>
              <w:jc w:val="right"/>
            </w:pPr>
            <w:r>
              <w:t xml:space="preserve">0.000</w:t>
            </w:r>
          </w:p>
        </w:tc>
      </w:tr>
      <w:tr>
        <w:tc>
          <w:p>
            <w:pPr>
              <w:pStyle w:val="Compact"/>
              <w:jc w:val="left"/>
            </w:pPr>
            <w:r>
              <w:t xml:space="preserve">DeckMaterialWood</w:t>
            </w:r>
          </w:p>
        </w:tc>
        <w:tc>
          <w:p>
            <w:pPr>
              <w:pStyle w:val="Compact"/>
              <w:jc w:val="right"/>
            </w:pPr>
            <w:r>
              <w:t xml:space="preserve">1.326</w:t>
            </w:r>
          </w:p>
        </w:tc>
        <w:tc>
          <w:p>
            <w:pPr>
              <w:pStyle w:val="Compact"/>
              <w:jc w:val="right"/>
            </w:pPr>
            <w:r>
              <w:t xml:space="preserve">0.039</w:t>
            </w:r>
          </w:p>
        </w:tc>
        <w:tc>
          <w:p>
            <w:pPr>
              <w:pStyle w:val="Compact"/>
              <w:jc w:val="right"/>
            </w:pPr>
            <w:r>
              <w:t xml:space="preserve">7.261</w:t>
            </w:r>
          </w:p>
        </w:tc>
        <w:tc>
          <w:p>
            <w:pPr>
              <w:pStyle w:val="Compact"/>
              <w:jc w:val="right"/>
            </w:pPr>
            <w:r>
              <w:t xml:space="preserve">0.000</w:t>
            </w:r>
          </w:p>
        </w:tc>
      </w:tr>
      <w:tr>
        <w:tc>
          <w:p>
            <w:pPr>
              <w:pStyle w:val="Compact"/>
              <w:jc w:val="left"/>
            </w:pPr>
            <w:r>
              <w:t xml:space="preserve">BridgeDesign</w:t>
            </w:r>
          </w:p>
        </w:tc>
        <w:tc>
          <w:p>
            <w:pPr>
              <w:pStyle w:val="Compact"/>
              <w:jc w:val="right"/>
            </w:pPr>
            <w:r>
              <w:t xml:space="preserve">1.005</w:t>
            </w:r>
          </w:p>
        </w:tc>
        <w:tc>
          <w:p>
            <w:pPr>
              <w:pStyle w:val="Compact"/>
              <w:jc w:val="right"/>
            </w:pPr>
            <w:r>
              <w:t xml:space="preserve">0.002</w:t>
            </w:r>
          </w:p>
        </w:tc>
        <w:tc>
          <w:p>
            <w:pPr>
              <w:pStyle w:val="Compact"/>
              <w:jc w:val="right"/>
            </w:pPr>
            <w:r>
              <w:t xml:space="preserve">2.975</w:t>
            </w:r>
          </w:p>
        </w:tc>
        <w:tc>
          <w:p>
            <w:pPr>
              <w:pStyle w:val="Compact"/>
              <w:jc w:val="right"/>
            </w:pPr>
            <w:r>
              <w:t xml:space="preserve">0.003</w:t>
            </w:r>
          </w:p>
        </w:tc>
      </w:tr>
      <w:tr>
        <w:tc>
          <w:p>
            <w:pPr>
              <w:pStyle w:val="Compact"/>
              <w:jc w:val="left"/>
            </w:pPr>
            <w:r>
              <w:t xml:space="preserve">NumberofSpans</w:t>
            </w:r>
          </w:p>
        </w:tc>
        <w:tc>
          <w:p>
            <w:pPr>
              <w:pStyle w:val="Compact"/>
              <w:jc w:val="right"/>
            </w:pPr>
            <w:r>
              <w:t xml:space="preserve">0.997</w:t>
            </w:r>
          </w:p>
        </w:tc>
        <w:tc>
          <w:p>
            <w:pPr>
              <w:pStyle w:val="Compact"/>
              <w:jc w:val="right"/>
            </w:pPr>
            <w:r>
              <w:t xml:space="preserve">0.003</w:t>
            </w:r>
          </w:p>
        </w:tc>
        <w:tc>
          <w:p>
            <w:pPr>
              <w:pStyle w:val="Compact"/>
              <w:jc w:val="right"/>
            </w:pPr>
            <w:r>
              <w:t xml:space="preserve">-0.882</w:t>
            </w:r>
          </w:p>
        </w:tc>
        <w:tc>
          <w:p>
            <w:pPr>
              <w:pStyle w:val="Compact"/>
              <w:jc w:val="right"/>
            </w:pPr>
            <w:r>
              <w:t xml:space="preserve">0.378</w:t>
            </w:r>
          </w:p>
        </w:tc>
      </w:tr>
      <w:tr>
        <w:tc>
          <w:p>
            <w:pPr>
              <w:pStyle w:val="Compact"/>
              <w:jc w:val="left"/>
            </w:pPr>
            <w:r>
              <w:t xml:space="preserve">BridgeLength</w:t>
            </w:r>
          </w:p>
        </w:tc>
        <w:tc>
          <w:p>
            <w:pPr>
              <w:pStyle w:val="Compact"/>
              <w:jc w:val="right"/>
            </w:pPr>
            <w:r>
              <w:t xml:space="preserve">1.000</w:t>
            </w:r>
          </w:p>
        </w:tc>
        <w:tc>
          <w:p>
            <w:pPr>
              <w:pStyle w:val="Compact"/>
              <w:jc w:val="right"/>
            </w:pPr>
            <w:r>
              <w:t xml:space="preserve">0.000</w:t>
            </w:r>
          </w:p>
        </w:tc>
        <w:tc>
          <w:p>
            <w:pPr>
              <w:pStyle w:val="Compact"/>
              <w:jc w:val="right"/>
            </w:pPr>
            <w:r>
              <w:t xml:space="preserve">2.565</w:t>
            </w:r>
          </w:p>
        </w:tc>
        <w:tc>
          <w:p>
            <w:pPr>
              <w:pStyle w:val="Compact"/>
              <w:jc w:val="right"/>
            </w:pPr>
            <w:r>
              <w:t xml:space="preserve">0.010</w:t>
            </w:r>
          </w:p>
        </w:tc>
      </w:tr>
      <w:tr>
        <w:tc>
          <w:p>
            <w:pPr>
              <w:pStyle w:val="Compact"/>
              <w:jc w:val="left"/>
            </w:pPr>
            <w:r>
              <w:t xml:space="preserve">DeckWidth</w:t>
            </w:r>
          </w:p>
        </w:tc>
        <w:tc>
          <w:p>
            <w:pPr>
              <w:pStyle w:val="Compact"/>
              <w:jc w:val="right"/>
            </w:pPr>
            <w:r>
              <w:t xml:space="preserve">0.961</w:t>
            </w:r>
          </w:p>
        </w:tc>
        <w:tc>
          <w:p>
            <w:pPr>
              <w:pStyle w:val="Compact"/>
              <w:jc w:val="right"/>
            </w:pPr>
            <w:r>
              <w:t xml:space="preserve">0.003</w:t>
            </w:r>
          </w:p>
        </w:tc>
        <w:tc>
          <w:p>
            <w:pPr>
              <w:pStyle w:val="Compact"/>
              <w:jc w:val="right"/>
            </w:pPr>
            <w:r>
              <w:t xml:space="preserve">-14.907</w:t>
            </w:r>
          </w:p>
        </w:tc>
        <w:tc>
          <w:p>
            <w:pPr>
              <w:pStyle w:val="Compact"/>
              <w:jc w:val="right"/>
            </w:pPr>
            <w:r>
              <w:t xml:space="preserve">0.000</w:t>
            </w:r>
          </w:p>
        </w:tc>
      </w:tr>
      <w:tr>
        <w:tc>
          <w:p>
            <w:pPr>
              <w:pStyle w:val="Compact"/>
              <w:jc w:val="left"/>
            </w:pPr>
            <w:r>
              <w:t xml:space="preserve">Age</w:t>
            </w:r>
          </w:p>
        </w:tc>
        <w:tc>
          <w:p>
            <w:pPr>
              <w:pStyle w:val="Compact"/>
              <w:jc w:val="right"/>
            </w:pPr>
            <w:r>
              <w:t xml:space="preserve">1.030</w:t>
            </w:r>
          </w:p>
        </w:tc>
        <w:tc>
          <w:p>
            <w:pPr>
              <w:pStyle w:val="Compact"/>
              <w:jc w:val="right"/>
            </w:pPr>
            <w:r>
              <w:t xml:space="preserve">0.000</w:t>
            </w:r>
          </w:p>
        </w:tc>
        <w:tc>
          <w:p>
            <w:pPr>
              <w:pStyle w:val="Compact"/>
              <w:jc w:val="right"/>
            </w:pPr>
            <w:r>
              <w:t xml:space="preserve">68.968</w:t>
            </w:r>
          </w:p>
        </w:tc>
        <w:tc>
          <w:p>
            <w:pPr>
              <w:pStyle w:val="Compact"/>
              <w:jc w:val="right"/>
            </w:pPr>
            <w:r>
              <w:t xml:space="preserve">0.000</w:t>
            </w:r>
          </w:p>
        </w:tc>
      </w:tr>
    </w:tbl>
    <w:p>
      <w:pPr>
        <w:pStyle w:val="BodyText"/>
      </w:pPr>
      <w:r>
        <w:t xml:space="preserve">Then we subsitute the data into the model again with the weights we just calculated. We predict the probability of repair or replacement and we plot probability of repair or replacement with respect to age in a graph shown below.</w:t>
      </w:r>
    </w:p>
    <w:p>
      <w:pPr>
        <w:pStyle w:val="BodyText"/>
      </w:pPr>
      <w:r>
        <w:drawing>
          <wp:inline>
            <wp:extent cx="4620126" cy="2772075"/>
            <wp:effectExtent b="0" l="0" r="0" t="0"/>
            <wp:docPr descr="" title="" id="1" name="Picture"/>
            <a:graphic>
              <a:graphicData uri="http://schemas.openxmlformats.org/drawingml/2006/picture">
                <pic:pic>
                  <pic:nvPicPr>
                    <pic:cNvPr descr="report_files/figure-docx/unnamed-chunk-5-1.png" id="0" name="Picture"/>
                    <pic:cNvPicPr>
                      <a:picLocks noChangeArrowheads="1" noChangeAspect="1"/>
                    </pic:cNvPicPr>
                  </pic:nvPicPr>
                  <pic:blipFill>
                    <a:blip r:embed="rId23"/>
                    <a:stretch>
                      <a:fillRect/>
                    </a:stretch>
                  </pic:blipFill>
                  <pic:spPr bwMode="auto">
                    <a:xfrm>
                      <a:off x="0" y="0"/>
                      <a:ext cx="4620126" cy="2772075"/>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ASNA Case Round 0</dc:title>
  <dc:creator>Team 4</dc:creator>
  <cp:keywords/>
  <dcterms:created xsi:type="dcterms:W3CDTF">2019-09-30T21:46:33Z</dcterms:created>
  <dcterms:modified xsi:type="dcterms:W3CDTF">2019-09-30T21:46:33Z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2019-09-30</vt:lpwstr>
  </property>
  <property fmtid="{D5CDD505-2E9C-101B-9397-08002B2CF9AE}" pid="3" name="output">
    <vt:lpwstr/>
  </property>
</Properties>
</file>