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647E6" w:rsidR="007675E4" w:rsidP="00315E06" w:rsidRDefault="007675E4" w14:paraId="604FF0C7" w14:textId="5FF6AD30">
      <w:pPr>
        <w:jc w:val="both"/>
        <w:rPr>
          <w:rFonts w:ascii="Arial Narrow" w:hAnsi="Arial Narrow"/>
          <w:b/>
          <w:bCs/>
          <w:sz w:val="56"/>
          <w:szCs w:val="56"/>
          <w:lang w:val="sr-Latn-ME"/>
        </w:rPr>
      </w:pPr>
    </w:p>
    <w:p w:rsidRPr="001647E6" w:rsidR="007675E4" w:rsidP="00315E06" w:rsidRDefault="007675E4" w14:paraId="75D4E139" w14:textId="77777777">
      <w:pPr>
        <w:tabs>
          <w:tab w:val="left" w:pos="6580"/>
          <w:tab w:val="left" w:pos="8400"/>
        </w:tabs>
        <w:jc w:val="both"/>
        <w:rPr>
          <w:rFonts w:ascii="Arial Narrow" w:hAnsi="Arial Narrow"/>
          <w:b/>
          <w:bCs/>
          <w:sz w:val="56"/>
          <w:szCs w:val="56"/>
          <w:lang w:val="sr-Latn-ME"/>
        </w:rPr>
      </w:pPr>
      <w:r w:rsidRPr="001647E6">
        <w:rPr>
          <w:rFonts w:ascii="Arial Narrow" w:hAnsi="Arial Narrow"/>
          <w:b/>
          <w:bCs/>
          <w:sz w:val="56"/>
          <w:szCs w:val="56"/>
          <w:lang w:val="sr-Latn-ME"/>
        </w:rPr>
        <w:tab/>
      </w:r>
      <w:r w:rsidRPr="001647E6">
        <w:rPr>
          <w:rFonts w:ascii="Arial Narrow" w:hAnsi="Arial Narrow"/>
          <w:b/>
          <w:bCs/>
          <w:sz w:val="56"/>
          <w:szCs w:val="56"/>
          <w:lang w:val="sr-Latn-ME"/>
        </w:rPr>
        <w:tab/>
      </w:r>
    </w:p>
    <w:p w:rsidRPr="001647E6" w:rsidR="007675E4" w:rsidP="00697076" w:rsidRDefault="007675E4" w14:paraId="02D14D3C" w14:textId="77777777">
      <w:pPr>
        <w:jc w:val="center"/>
        <w:rPr>
          <w:rFonts w:ascii="Arial Narrow" w:hAnsi="Arial Narrow"/>
          <w:b/>
          <w:bCs/>
          <w:sz w:val="72"/>
          <w:szCs w:val="72"/>
          <w:lang w:val="sr-Latn-ME"/>
        </w:rPr>
      </w:pPr>
      <w:r w:rsidRPr="001647E6">
        <w:rPr>
          <w:rFonts w:ascii="Arial Narrow" w:hAnsi="Arial Narrow"/>
          <w:b/>
          <w:bCs/>
          <w:sz w:val="72"/>
          <w:szCs w:val="72"/>
          <w:lang w:val="sr-Latn-ME"/>
        </w:rPr>
        <w:t>Fiskalni servis</w:t>
      </w:r>
    </w:p>
    <w:p w:rsidRPr="001647E6" w:rsidR="007675E4" w:rsidP="00697076" w:rsidRDefault="007675E4" w14:paraId="328C9E49" w14:textId="77777777">
      <w:pPr>
        <w:jc w:val="center"/>
        <w:rPr>
          <w:rFonts w:ascii="Arial Narrow" w:hAnsi="Arial Narrow"/>
          <w:lang w:val="sr-Latn-ME"/>
        </w:rPr>
      </w:pPr>
    </w:p>
    <w:p w:rsidRPr="001647E6" w:rsidR="007675E4" w:rsidP="00697076" w:rsidRDefault="007675E4" w14:paraId="57A125CB" w14:textId="77777777">
      <w:pPr>
        <w:jc w:val="center"/>
        <w:rPr>
          <w:rFonts w:ascii="Arial Narrow" w:hAnsi="Arial Narrow"/>
          <w:lang w:val="sr-Latn-ME"/>
        </w:rPr>
      </w:pPr>
    </w:p>
    <w:p w:rsidRPr="001647E6" w:rsidR="007675E4" w:rsidP="00697076" w:rsidRDefault="007675E4" w14:paraId="5C33D455" w14:textId="41E5DF17">
      <w:pPr>
        <w:jc w:val="center"/>
        <w:rPr>
          <w:rFonts w:ascii="Arial Narrow" w:hAnsi="Arial Narrow"/>
          <w:sz w:val="28"/>
          <w:szCs w:val="28"/>
          <w:lang w:val="sr-Latn-ME"/>
        </w:rPr>
      </w:pPr>
      <w:r w:rsidRPr="001647E6">
        <w:rPr>
          <w:rFonts w:ascii="Arial Narrow" w:hAnsi="Arial Narrow"/>
          <w:sz w:val="28"/>
          <w:szCs w:val="28"/>
          <w:lang w:val="sr-Latn-ME"/>
        </w:rPr>
        <w:t>(</w:t>
      </w:r>
      <w:r w:rsidRPr="001647E6" w:rsidR="00940EC8">
        <w:rPr>
          <w:rFonts w:ascii="Arial Narrow" w:hAnsi="Arial Narrow"/>
          <w:sz w:val="28"/>
          <w:szCs w:val="28"/>
          <w:lang w:val="sr-Latn-ME"/>
        </w:rPr>
        <w:t xml:space="preserve">Verzija </w:t>
      </w:r>
      <w:r w:rsidRPr="001647E6" w:rsidR="00586E04">
        <w:rPr>
          <w:rFonts w:ascii="Arial Narrow" w:hAnsi="Arial Narrow"/>
          <w:sz w:val="28"/>
          <w:szCs w:val="28"/>
          <w:lang w:val="sr-Latn-ME"/>
        </w:rPr>
        <w:t>v</w:t>
      </w:r>
      <w:r w:rsidR="00741B6A">
        <w:rPr>
          <w:rFonts w:ascii="Arial Narrow" w:hAnsi="Arial Narrow"/>
          <w:sz w:val="28"/>
          <w:szCs w:val="28"/>
          <w:lang w:val="sr-Latn-ME"/>
        </w:rPr>
        <w:t>5</w:t>
      </w:r>
      <w:r w:rsidRPr="001647E6">
        <w:rPr>
          <w:rFonts w:ascii="Arial Narrow" w:hAnsi="Arial Narrow"/>
          <w:sz w:val="28"/>
          <w:szCs w:val="28"/>
          <w:lang w:val="sr-Latn-ME"/>
        </w:rPr>
        <w:t>)</w:t>
      </w:r>
    </w:p>
    <w:p w:rsidRPr="001647E6" w:rsidR="007675E4" w:rsidP="00315E06" w:rsidRDefault="007675E4" w14:paraId="4B6596D2" w14:textId="77777777">
      <w:pPr>
        <w:jc w:val="both"/>
        <w:rPr>
          <w:rFonts w:ascii="Arial Narrow" w:hAnsi="Arial Narrow"/>
          <w:lang w:val="sr-Latn-ME"/>
        </w:rPr>
      </w:pPr>
    </w:p>
    <w:p w:rsidRPr="001647E6" w:rsidR="007675E4" w:rsidP="00315E06" w:rsidRDefault="007675E4" w14:paraId="1357DD3E" w14:textId="77777777">
      <w:pPr>
        <w:jc w:val="both"/>
        <w:rPr>
          <w:rFonts w:ascii="Arial Narrow" w:hAnsi="Arial Narrow"/>
          <w:lang w:val="sr-Latn-ME"/>
        </w:rPr>
      </w:pPr>
    </w:p>
    <w:p w:rsidRPr="001647E6" w:rsidR="007675E4" w:rsidP="00315E06" w:rsidRDefault="007675E4" w14:paraId="2CCF5D08" w14:textId="77777777">
      <w:pPr>
        <w:jc w:val="both"/>
        <w:rPr>
          <w:rFonts w:ascii="Arial Narrow" w:hAnsi="Arial Narrow"/>
          <w:lang w:val="sr-Latn-ME"/>
        </w:rPr>
      </w:pPr>
    </w:p>
    <w:p w:rsidRPr="001647E6" w:rsidR="007675E4" w:rsidP="00315E06" w:rsidRDefault="007675E4" w14:paraId="2A30B6A7" w14:textId="77777777">
      <w:pPr>
        <w:jc w:val="both"/>
        <w:rPr>
          <w:rFonts w:ascii="Arial Narrow" w:hAnsi="Arial Narrow"/>
          <w:lang w:val="sr-Latn-ME"/>
        </w:rPr>
      </w:pPr>
    </w:p>
    <w:p w:rsidRPr="001647E6" w:rsidR="007675E4" w:rsidP="00315E06" w:rsidRDefault="007675E4" w14:paraId="29DBE7BB" w14:textId="77777777">
      <w:pPr>
        <w:jc w:val="both"/>
        <w:rPr>
          <w:rFonts w:ascii="Arial Narrow" w:hAnsi="Arial Narrow"/>
          <w:lang w:val="sr-Latn-ME"/>
        </w:rPr>
      </w:pPr>
    </w:p>
    <w:p w:rsidRPr="001647E6" w:rsidR="007675E4" w:rsidP="00315E06" w:rsidRDefault="007675E4" w14:paraId="7455BA36" w14:textId="77777777">
      <w:pPr>
        <w:jc w:val="both"/>
        <w:rPr>
          <w:rFonts w:ascii="Arial Narrow" w:hAnsi="Arial Narrow"/>
          <w:lang w:val="sr-Latn-ME"/>
        </w:rPr>
      </w:pPr>
    </w:p>
    <w:p w:rsidRPr="001647E6" w:rsidR="007675E4" w:rsidP="00315E06" w:rsidRDefault="007675E4" w14:paraId="17D59C2F" w14:textId="77777777">
      <w:pPr>
        <w:jc w:val="both"/>
        <w:rPr>
          <w:rFonts w:ascii="Arial Narrow" w:hAnsi="Arial Narrow"/>
          <w:lang w:val="sr-Latn-ME"/>
        </w:rPr>
      </w:pPr>
    </w:p>
    <w:p w:rsidRPr="001647E6" w:rsidR="007675E4" w:rsidP="00315E06" w:rsidRDefault="007675E4" w14:paraId="78D58692" w14:textId="77777777">
      <w:pPr>
        <w:jc w:val="both"/>
        <w:rPr>
          <w:rFonts w:ascii="Arial Narrow" w:hAnsi="Arial Narrow"/>
          <w:lang w:val="sr-Latn-ME"/>
        </w:rPr>
      </w:pPr>
    </w:p>
    <w:p w:rsidRPr="001647E6" w:rsidR="007675E4" w:rsidP="00315E06" w:rsidRDefault="007675E4" w14:paraId="32988487" w14:textId="77777777">
      <w:pPr>
        <w:jc w:val="both"/>
        <w:rPr>
          <w:rFonts w:ascii="Arial Narrow" w:hAnsi="Arial Narrow"/>
          <w:lang w:val="sr-Latn-ME"/>
        </w:rPr>
      </w:pPr>
    </w:p>
    <w:p w:rsidRPr="001647E6" w:rsidR="007675E4" w:rsidP="00315E06" w:rsidRDefault="007675E4" w14:paraId="202101B1" w14:textId="77777777">
      <w:pPr>
        <w:jc w:val="both"/>
        <w:rPr>
          <w:rFonts w:ascii="Arial Narrow" w:hAnsi="Arial Narrow"/>
          <w:lang w:val="sr-Latn-ME"/>
        </w:rPr>
      </w:pPr>
    </w:p>
    <w:p w:rsidRPr="001647E6" w:rsidR="007675E4" w:rsidP="00315E06" w:rsidRDefault="007675E4" w14:paraId="2D4AA431" w14:textId="77777777">
      <w:pPr>
        <w:jc w:val="both"/>
        <w:rPr>
          <w:rFonts w:ascii="Arial Narrow" w:hAnsi="Arial Narrow"/>
          <w:lang w:val="sr-Latn-ME"/>
        </w:rPr>
      </w:pPr>
    </w:p>
    <w:p w:rsidRPr="001647E6" w:rsidR="007675E4" w:rsidP="00315E06" w:rsidRDefault="007675E4" w14:paraId="2389AAD1" w14:textId="77777777">
      <w:pPr>
        <w:jc w:val="both"/>
        <w:rPr>
          <w:rFonts w:ascii="Arial Narrow" w:hAnsi="Arial Narrow"/>
          <w:lang w:val="sr-Latn-ME"/>
        </w:rPr>
      </w:pPr>
    </w:p>
    <w:p w:rsidRPr="001647E6" w:rsidR="007675E4" w:rsidP="00315E06" w:rsidRDefault="007675E4" w14:paraId="736AE48C" w14:textId="77777777">
      <w:pPr>
        <w:jc w:val="both"/>
        <w:rPr>
          <w:rFonts w:ascii="Arial Narrow" w:hAnsi="Arial Narrow"/>
          <w:lang w:val="sr-Latn-ME"/>
        </w:rPr>
      </w:pPr>
    </w:p>
    <w:p w:rsidRPr="001647E6" w:rsidR="007675E4" w:rsidP="00315E06" w:rsidRDefault="007675E4" w14:paraId="66CEB9C8" w14:textId="77777777">
      <w:pPr>
        <w:jc w:val="both"/>
        <w:rPr>
          <w:rFonts w:ascii="Arial Narrow" w:hAnsi="Arial Narrow"/>
          <w:lang w:val="sr-Latn-ME"/>
        </w:rPr>
      </w:pPr>
    </w:p>
    <w:p w:rsidRPr="001647E6" w:rsidR="007675E4" w:rsidP="00315E06" w:rsidRDefault="007675E4" w14:paraId="23BA0F4A" w14:textId="77777777">
      <w:pPr>
        <w:jc w:val="both"/>
        <w:rPr>
          <w:rFonts w:ascii="Arial Narrow" w:hAnsi="Arial Narrow"/>
          <w:lang w:val="sr-Latn-ME"/>
        </w:rPr>
      </w:pPr>
    </w:p>
    <w:p w:rsidRPr="001647E6" w:rsidR="007675E4" w:rsidP="00315E06" w:rsidRDefault="007675E4" w14:paraId="33E9575C" w14:textId="77777777">
      <w:pPr>
        <w:jc w:val="both"/>
        <w:rPr>
          <w:rFonts w:ascii="Arial Narrow" w:hAnsi="Arial Narrow"/>
          <w:lang w:val="sr-Latn-ME"/>
        </w:rPr>
      </w:pPr>
    </w:p>
    <w:p w:rsidRPr="001647E6" w:rsidR="007675E4" w:rsidP="00315E06" w:rsidRDefault="007675E4" w14:paraId="19C93738" w14:textId="77777777">
      <w:pPr>
        <w:jc w:val="both"/>
        <w:rPr>
          <w:rFonts w:ascii="Arial Narrow" w:hAnsi="Arial Narrow"/>
          <w:lang w:val="sr-Latn-ME"/>
        </w:rPr>
      </w:pPr>
    </w:p>
    <w:p w:rsidRPr="001647E6" w:rsidR="007675E4" w:rsidP="00697076" w:rsidRDefault="007675E4" w14:paraId="57582E2B" w14:textId="77777777">
      <w:pPr>
        <w:jc w:val="right"/>
        <w:rPr>
          <w:rFonts w:ascii="Arial Narrow" w:hAnsi="Arial Narrow"/>
          <w:sz w:val="28"/>
          <w:szCs w:val="28"/>
          <w:lang w:val="sr-Latn-ME"/>
        </w:rPr>
      </w:pPr>
      <w:r w:rsidRPr="001647E6">
        <w:rPr>
          <w:rFonts w:ascii="Arial Narrow" w:hAnsi="Arial Narrow"/>
          <w:sz w:val="28"/>
          <w:szCs w:val="28"/>
          <w:lang w:val="sr-Latn-ME"/>
        </w:rPr>
        <w:t>Funkcionalna specifikacija</w:t>
      </w:r>
    </w:p>
    <w:p w:rsidRPr="001647E6" w:rsidR="004D28B9" w:rsidP="00315E06" w:rsidRDefault="004D28B9" w14:paraId="5367405F" w14:textId="77777777">
      <w:pPr>
        <w:jc w:val="both"/>
        <w:rPr>
          <w:rFonts w:ascii="Arial Narrow" w:hAnsi="Arial Narrow"/>
          <w:sz w:val="28"/>
          <w:szCs w:val="28"/>
          <w:lang w:val="sr-Latn-ME"/>
        </w:rPr>
      </w:pPr>
    </w:p>
    <w:p w:rsidRPr="001647E6" w:rsidR="004D28B9" w:rsidP="00315E06" w:rsidRDefault="004D28B9" w14:paraId="1E0F0D40" w14:textId="77777777">
      <w:pPr>
        <w:jc w:val="both"/>
        <w:rPr>
          <w:rFonts w:ascii="Arial Narrow" w:hAnsi="Arial Narrow"/>
          <w:sz w:val="28"/>
          <w:szCs w:val="28"/>
          <w:lang w:val="sr-Latn-ME"/>
        </w:rPr>
      </w:pPr>
    </w:p>
    <w:p w:rsidRPr="001647E6" w:rsidR="00EE5ED6" w:rsidP="00315E06" w:rsidRDefault="00EE5ED6" w14:paraId="373785C2" w14:textId="77777777">
      <w:pPr>
        <w:jc w:val="both"/>
        <w:rPr>
          <w:rFonts w:ascii="Arial Narrow" w:hAnsi="Arial Narrow"/>
          <w:sz w:val="28"/>
          <w:szCs w:val="28"/>
          <w:lang w:val="sr-Latn-ME"/>
        </w:rPr>
      </w:pPr>
    </w:p>
    <w:p w:rsidRPr="001647E6" w:rsidR="00EE5ED6" w:rsidP="00315E06" w:rsidRDefault="00EE5ED6" w14:paraId="37E62146" w14:textId="77777777">
      <w:pPr>
        <w:jc w:val="both"/>
        <w:rPr>
          <w:rFonts w:ascii="Arial Narrow" w:hAnsi="Arial Narrow"/>
          <w:sz w:val="28"/>
          <w:szCs w:val="28"/>
          <w:lang w:val="sr-Latn-ME"/>
        </w:rPr>
      </w:pPr>
    </w:p>
    <w:p w:rsidRPr="001647E6" w:rsidR="00EE5ED6" w:rsidP="00EE5ED6" w:rsidRDefault="00EE5ED6" w14:paraId="520206C5" w14:textId="77777777">
      <w:pPr>
        <w:rPr>
          <w:rFonts w:ascii="Arial Narrow" w:hAnsi="Arial Narrow"/>
          <w:b/>
          <w:bCs/>
          <w:lang w:val="sr-Latn-ME"/>
        </w:rPr>
      </w:pPr>
      <w:r w:rsidRPr="001647E6">
        <w:rPr>
          <w:rFonts w:ascii="Arial Narrow" w:hAnsi="Arial Narrow"/>
          <w:b/>
          <w:bCs/>
          <w:lang w:val="sr-Latn-ME"/>
        </w:rPr>
        <w:t>Verzije</w:t>
      </w:r>
    </w:p>
    <w:tbl>
      <w:tblPr>
        <w:tblStyle w:val="TableGrid"/>
        <w:tblW w:w="0" w:type="auto"/>
        <w:tblLook w:val="04A0" w:firstRow="1" w:lastRow="0" w:firstColumn="1" w:lastColumn="0" w:noHBand="0" w:noVBand="1"/>
      </w:tblPr>
      <w:tblGrid>
        <w:gridCol w:w="976"/>
        <w:gridCol w:w="8086"/>
      </w:tblGrid>
      <w:tr w:rsidRPr="001647E6" w:rsidR="00EE5ED6" w:rsidTr="3EE7F2CE" w14:paraId="0E9C95B1" w14:textId="77777777">
        <w:tc>
          <w:tcPr>
            <w:tcW w:w="985" w:type="dxa"/>
            <w:tcMar/>
          </w:tcPr>
          <w:p w:rsidRPr="001647E6" w:rsidR="00EE5ED6" w:rsidP="009D521E" w:rsidRDefault="00EE5ED6" w14:paraId="32CA9426" w14:textId="77777777">
            <w:pPr>
              <w:rPr>
                <w:rFonts w:ascii="Arial Narrow" w:hAnsi="Arial Narrow"/>
                <w:b/>
                <w:bCs/>
                <w:lang w:val="sr-Latn-ME"/>
              </w:rPr>
            </w:pPr>
            <w:r w:rsidRPr="001647E6">
              <w:rPr>
                <w:rFonts w:ascii="Arial Narrow" w:hAnsi="Arial Narrow"/>
                <w:b/>
                <w:bCs/>
                <w:lang w:val="sr-Latn-ME"/>
              </w:rPr>
              <w:t>Verzija</w:t>
            </w:r>
          </w:p>
        </w:tc>
        <w:tc>
          <w:tcPr>
            <w:tcW w:w="8365" w:type="dxa"/>
            <w:tcMar/>
          </w:tcPr>
          <w:p w:rsidRPr="001647E6" w:rsidR="00EE5ED6" w:rsidP="009D521E" w:rsidRDefault="00EE5ED6" w14:paraId="20A254D1" w14:textId="77777777">
            <w:pPr>
              <w:jc w:val="center"/>
              <w:rPr>
                <w:rFonts w:ascii="Arial Narrow" w:hAnsi="Arial Narrow"/>
                <w:b/>
                <w:bCs/>
                <w:lang w:val="sr-Latn-ME"/>
              </w:rPr>
            </w:pPr>
            <w:r w:rsidRPr="001647E6">
              <w:rPr>
                <w:rFonts w:ascii="Arial Narrow" w:hAnsi="Arial Narrow"/>
                <w:b/>
                <w:bCs/>
                <w:lang w:val="sr-Latn-ME"/>
              </w:rPr>
              <w:t>Opis promjene</w:t>
            </w:r>
          </w:p>
        </w:tc>
      </w:tr>
      <w:tr w:rsidRPr="001647E6" w:rsidR="00EE5ED6" w:rsidTr="3EE7F2CE" w14:paraId="1B5CC3DE" w14:textId="77777777">
        <w:tc>
          <w:tcPr>
            <w:tcW w:w="985" w:type="dxa"/>
            <w:tcMar/>
          </w:tcPr>
          <w:p w:rsidRPr="001647E6" w:rsidR="00EE5ED6" w:rsidP="009D521E" w:rsidRDefault="00EE5ED6" w14:paraId="282770E2" w14:textId="226B43D3">
            <w:pPr>
              <w:rPr>
                <w:rFonts w:ascii="Arial Narrow" w:hAnsi="Arial Narrow"/>
                <w:lang w:val="sr-Latn-ME"/>
              </w:rPr>
            </w:pPr>
            <w:r w:rsidRPr="001647E6">
              <w:rPr>
                <w:rFonts w:ascii="Arial Narrow" w:hAnsi="Arial Narrow"/>
                <w:lang w:val="sr-Latn-ME"/>
              </w:rPr>
              <w:t>v1</w:t>
            </w:r>
          </w:p>
        </w:tc>
        <w:tc>
          <w:tcPr>
            <w:tcW w:w="8365" w:type="dxa"/>
            <w:tcMar/>
          </w:tcPr>
          <w:p w:rsidRPr="001647E6" w:rsidR="00EE5ED6" w:rsidP="009D521E" w:rsidRDefault="00EE5ED6" w14:paraId="0C224FD1" w14:textId="564E8056">
            <w:pPr>
              <w:rPr>
                <w:rFonts w:ascii="Arial Narrow" w:hAnsi="Arial Narrow"/>
                <w:lang w:val="sr-Latn-ME"/>
              </w:rPr>
            </w:pPr>
            <w:r w:rsidRPr="001647E6">
              <w:rPr>
                <w:rFonts w:ascii="Arial Narrow" w:hAnsi="Arial Narrow"/>
                <w:lang w:val="sr-Latn-ME"/>
              </w:rPr>
              <w:t>Draft verzija</w:t>
            </w:r>
          </w:p>
        </w:tc>
      </w:tr>
      <w:tr w:rsidRPr="001647E6" w:rsidR="00EE5ED6" w:rsidTr="3EE7F2CE" w14:paraId="188E3CA3" w14:textId="77777777">
        <w:tc>
          <w:tcPr>
            <w:tcW w:w="985" w:type="dxa"/>
            <w:tcMar/>
          </w:tcPr>
          <w:p w:rsidRPr="001647E6" w:rsidR="00EE5ED6" w:rsidP="009D521E" w:rsidRDefault="00EE5ED6" w14:paraId="50D2E54D" w14:textId="0815CC93">
            <w:pPr>
              <w:rPr>
                <w:rFonts w:ascii="Arial Narrow" w:hAnsi="Arial Narrow"/>
                <w:lang w:val="sr-Latn-ME"/>
              </w:rPr>
            </w:pPr>
            <w:r w:rsidRPr="001647E6">
              <w:rPr>
                <w:rFonts w:ascii="Arial Narrow" w:hAnsi="Arial Narrow"/>
                <w:lang w:val="sr-Latn-ME"/>
              </w:rPr>
              <w:t>v2</w:t>
            </w:r>
          </w:p>
        </w:tc>
        <w:tc>
          <w:tcPr>
            <w:tcW w:w="8365" w:type="dxa"/>
            <w:tcMar/>
          </w:tcPr>
          <w:p w:rsidRPr="001647E6" w:rsidR="00EE5ED6" w:rsidP="009F162D" w:rsidRDefault="00EE5ED6" w14:paraId="45B3AA04" w14:textId="36B6E918">
            <w:pPr>
              <w:rPr>
                <w:rFonts w:ascii="Arial Narrow" w:hAnsi="Arial Narrow"/>
                <w:lang w:val="sr-Latn-ME"/>
              </w:rPr>
            </w:pPr>
            <w:r w:rsidRPr="001647E6">
              <w:rPr>
                <w:rFonts w:ascii="Arial Narrow" w:hAnsi="Arial Narrow"/>
                <w:lang w:val="sr-Latn-ME"/>
              </w:rPr>
              <w:t xml:space="preserve">U </w:t>
            </w:r>
            <w:r w:rsidR="00FE3208">
              <w:rPr>
                <w:rFonts w:ascii="Arial Narrow" w:hAnsi="Arial Narrow"/>
                <w:lang w:val="sr-Latn-ME"/>
              </w:rPr>
              <w:t>p</w:t>
            </w:r>
            <w:r w:rsidRPr="001647E6">
              <w:rPr>
                <w:rFonts w:ascii="Arial Narrow" w:hAnsi="Arial Narrow"/>
                <w:lang w:val="sr-Latn-ME"/>
              </w:rPr>
              <w:t>oglavlju</w:t>
            </w:r>
            <w:r w:rsidR="002C1E47">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_Ref56414285 \r \h </w:instrText>
            </w:r>
            <w:r w:rsidR="003F0328">
              <w:rPr>
                <w:rFonts w:ascii="Arial Narrow" w:hAnsi="Arial Narrow"/>
                <w:lang w:val="sr-Latn-ME"/>
              </w:rPr>
            </w:r>
            <w:r w:rsidR="003F0328">
              <w:rPr>
                <w:rFonts w:ascii="Arial Narrow" w:hAnsi="Arial Narrow"/>
                <w:lang w:val="sr-Latn-ME"/>
              </w:rPr>
              <w:fldChar w:fldCharType="separate"/>
            </w:r>
            <w:r w:rsidR="002164BB">
              <w:rPr>
                <w:rFonts w:ascii="Arial Narrow" w:hAnsi="Arial Narrow"/>
                <w:lang w:val="sr-Latn-ME"/>
              </w:rPr>
              <w:t>7.2</w:t>
            </w:r>
            <w:r w:rsidR="003F0328">
              <w:rPr>
                <w:rFonts w:ascii="Arial Narrow" w:hAnsi="Arial Narrow"/>
                <w:lang w:val="sr-Latn-ME"/>
              </w:rPr>
              <w:fldChar w:fldCharType="end"/>
            </w:r>
            <w:r w:rsidRPr="001647E6">
              <w:rPr>
                <w:rFonts w:ascii="Arial Narrow" w:hAnsi="Arial Narrow"/>
                <w:lang w:val="sr-Latn-ME"/>
              </w:rPr>
              <w:t xml:space="preserve"> doda</w:t>
            </w:r>
            <w:r w:rsidR="00761E13">
              <w:rPr>
                <w:rFonts w:ascii="Arial Narrow" w:hAnsi="Arial Narrow"/>
                <w:lang w:val="sr-Latn-ME"/>
              </w:rPr>
              <w:t>t</w:t>
            </w:r>
            <w:r w:rsidRPr="001647E6">
              <w:rPr>
                <w:rFonts w:ascii="Arial Narrow" w:hAnsi="Arial Narrow"/>
                <w:lang w:val="sr-Latn-ME"/>
              </w:rPr>
              <w:t>o polje</w:t>
            </w:r>
            <w:r w:rsidRPr="001647E6" w:rsidR="00520F5A">
              <w:rPr>
                <w:rFonts w:ascii="Arial Narrow" w:hAnsi="Arial Narrow"/>
                <w:lang w:val="sr-Latn-ME"/>
              </w:rPr>
              <w:t xml:space="preserve"> 6</w:t>
            </w:r>
            <w:r w:rsidRPr="001647E6" w:rsidR="00EE1476">
              <w:rPr>
                <w:rFonts w:ascii="Arial Narrow" w:hAnsi="Arial Narrow"/>
                <w:lang w:val="sr-Latn-ME"/>
              </w:rPr>
              <w:t>.</w:t>
            </w:r>
            <w:r w:rsidRPr="001647E6">
              <w:rPr>
                <w:rFonts w:ascii="Arial Narrow" w:hAnsi="Arial Narrow"/>
                <w:lang w:val="sr-Latn-ME"/>
              </w:rPr>
              <w:t xml:space="preserve"> DATUM I VRIJEME PROMJENE DEPOZITA</w:t>
            </w:r>
            <w:r w:rsidR="00D637E2">
              <w:rPr>
                <w:rFonts w:ascii="Arial Narrow" w:hAnsi="Arial Narrow"/>
                <w:lang w:val="sr-Latn-ME"/>
              </w:rPr>
              <w:t xml:space="preserve">. U poglavlju </w:t>
            </w:r>
            <w:r w:rsidR="002C1E47">
              <w:rPr>
                <w:rFonts w:ascii="Arial Narrow" w:hAnsi="Arial Narrow"/>
                <w:lang w:val="sr-Latn-ME"/>
              </w:rPr>
              <w:fldChar w:fldCharType="begin"/>
            </w:r>
            <w:r w:rsidR="002C1E47">
              <w:rPr>
                <w:rFonts w:ascii="Arial Narrow" w:hAnsi="Arial Narrow"/>
                <w:lang w:val="sr-Latn-ME"/>
              </w:rPr>
              <w:instrText xml:space="preserve"> REF _Ref56406357 \r \h </w:instrText>
            </w:r>
            <w:r w:rsidR="002C1E47">
              <w:rPr>
                <w:rFonts w:ascii="Arial Narrow" w:hAnsi="Arial Narrow"/>
                <w:lang w:val="sr-Latn-ME"/>
              </w:rPr>
            </w:r>
            <w:r w:rsidR="002C1E47">
              <w:rPr>
                <w:rFonts w:ascii="Arial Narrow" w:hAnsi="Arial Narrow"/>
                <w:lang w:val="sr-Latn-ME"/>
              </w:rPr>
              <w:fldChar w:fldCharType="separate"/>
            </w:r>
            <w:r w:rsidR="002164BB">
              <w:rPr>
                <w:rFonts w:ascii="Arial Narrow" w:hAnsi="Arial Narrow"/>
                <w:lang w:val="sr-Latn-ME"/>
              </w:rPr>
              <w:t>7.3.1</w:t>
            </w:r>
            <w:r w:rsidR="002C1E47">
              <w:rPr>
                <w:rFonts w:ascii="Arial Narrow" w:hAnsi="Arial Narrow"/>
                <w:lang w:val="sr-Latn-ME"/>
              </w:rPr>
              <w:fldChar w:fldCharType="end"/>
            </w:r>
            <w:r w:rsidR="000F01F4">
              <w:rPr>
                <w:rFonts w:ascii="Arial Narrow" w:hAnsi="Arial Narrow"/>
                <w:lang w:val="sr-Latn-ME"/>
              </w:rPr>
              <w:t xml:space="preserve">. izmijenjen opis polja 25 te </w:t>
            </w:r>
            <w:r w:rsidR="009F162D">
              <w:rPr>
                <w:rFonts w:ascii="Arial Narrow" w:hAnsi="Arial Narrow"/>
                <w:lang w:val="sr-Latn-ME"/>
              </w:rPr>
              <w:t xml:space="preserve">dodata </w:t>
            </w:r>
            <w:r w:rsidR="000F01F4">
              <w:rPr>
                <w:rFonts w:ascii="Arial Narrow" w:hAnsi="Arial Narrow"/>
                <w:lang w:val="sr-Latn-ME"/>
              </w:rPr>
              <w:t>polja 14 i 15 pod stavkama.</w:t>
            </w:r>
          </w:p>
        </w:tc>
      </w:tr>
      <w:tr w:rsidRPr="001647E6" w:rsidR="002B6D8F" w:rsidTr="3EE7F2CE" w14:paraId="6FAE2D34" w14:textId="77777777">
        <w:tc>
          <w:tcPr>
            <w:tcW w:w="985" w:type="dxa"/>
            <w:tcMar/>
          </w:tcPr>
          <w:p w:rsidRPr="001647E6" w:rsidR="002B6D8F" w:rsidP="009D521E" w:rsidRDefault="002B6D8F" w14:paraId="14B0BF54" w14:textId="4755CB7D">
            <w:pPr>
              <w:rPr>
                <w:rFonts w:ascii="Arial Narrow" w:hAnsi="Arial Narrow"/>
                <w:lang w:val="sr-Latn-ME"/>
              </w:rPr>
            </w:pPr>
            <w:r>
              <w:rPr>
                <w:rFonts w:ascii="Arial Narrow" w:hAnsi="Arial Narrow"/>
                <w:lang w:val="sr-Latn-ME"/>
              </w:rPr>
              <w:t>v3</w:t>
            </w:r>
          </w:p>
        </w:tc>
        <w:tc>
          <w:tcPr>
            <w:tcW w:w="8365" w:type="dxa"/>
            <w:tcMar/>
          </w:tcPr>
          <w:p w:rsidR="002B6D8F" w:rsidP="009D521E" w:rsidRDefault="002B6D8F" w14:paraId="336A222B" w14:textId="34DDDAD3">
            <w:pPr>
              <w:rPr>
                <w:rFonts w:ascii="Arial Narrow" w:hAnsi="Arial Narrow"/>
                <w:lang w:val="sr-Latn-ME"/>
              </w:rPr>
            </w:pPr>
            <w:r>
              <w:rPr>
                <w:rFonts w:ascii="Arial Narrow" w:hAnsi="Arial Narrow"/>
                <w:lang w:val="sr-Latn-ME"/>
              </w:rPr>
              <w:t xml:space="preserve">Zakonodavni okvir </w:t>
            </w:r>
            <w:r w:rsidR="009F162D">
              <w:rPr>
                <w:rFonts w:ascii="Arial Narrow" w:hAnsi="Arial Narrow"/>
                <w:lang w:val="sr-Latn-ME"/>
              </w:rPr>
              <w:t xml:space="preserve">dodat </w:t>
            </w:r>
            <w:r>
              <w:rPr>
                <w:rFonts w:ascii="Arial Narrow" w:hAnsi="Arial Narrow"/>
                <w:lang w:val="sr-Latn-ME"/>
              </w:rPr>
              <w:t>u poglavlje</w:t>
            </w:r>
            <w:r w:rsidR="003F0328">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_Ref56414308 \r \h </w:instrText>
            </w:r>
            <w:r w:rsidR="003F0328">
              <w:rPr>
                <w:rFonts w:ascii="Arial Narrow" w:hAnsi="Arial Narrow"/>
                <w:lang w:val="sr-Latn-ME"/>
              </w:rPr>
            </w:r>
            <w:r w:rsidR="003F0328">
              <w:rPr>
                <w:rFonts w:ascii="Arial Narrow" w:hAnsi="Arial Narrow"/>
                <w:lang w:val="sr-Latn-ME"/>
              </w:rPr>
              <w:fldChar w:fldCharType="separate"/>
            </w:r>
            <w:r w:rsidR="002164BB">
              <w:rPr>
                <w:rFonts w:ascii="Arial Narrow" w:hAnsi="Arial Narrow"/>
                <w:lang w:val="sr-Latn-ME"/>
              </w:rPr>
              <w:t>1</w:t>
            </w:r>
            <w:r w:rsidR="003F0328">
              <w:rPr>
                <w:rFonts w:ascii="Arial Narrow" w:hAnsi="Arial Narrow"/>
                <w:lang w:val="sr-Latn-ME"/>
              </w:rPr>
              <w:fldChar w:fldCharType="end"/>
            </w:r>
            <w:r>
              <w:rPr>
                <w:rFonts w:ascii="Arial Narrow" w:hAnsi="Arial Narrow"/>
                <w:lang w:val="sr-Latn-ME"/>
              </w:rPr>
              <w:t>.</w:t>
            </w:r>
          </w:p>
          <w:p w:rsidR="00565292" w:rsidP="009D521E" w:rsidRDefault="00565292" w14:paraId="06125548" w14:textId="04B566E9">
            <w:pPr>
              <w:rPr>
                <w:rFonts w:ascii="Arial Narrow" w:hAnsi="Arial Narrow"/>
                <w:lang w:val="sr-Latn-ME"/>
              </w:rPr>
            </w:pPr>
            <w:r>
              <w:rPr>
                <w:rFonts w:ascii="Arial Narrow" w:hAnsi="Arial Narrow"/>
                <w:lang w:val="sr-Latn-ME"/>
              </w:rPr>
              <w:t>U poglavlju</w:t>
            </w:r>
            <w:r w:rsidR="003F0328">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_Ref56414318 \r \h </w:instrText>
            </w:r>
            <w:r w:rsidR="003F0328">
              <w:rPr>
                <w:rFonts w:ascii="Arial Narrow" w:hAnsi="Arial Narrow"/>
                <w:lang w:val="sr-Latn-ME"/>
              </w:rPr>
            </w:r>
            <w:r w:rsidR="003F0328">
              <w:rPr>
                <w:rFonts w:ascii="Arial Narrow" w:hAnsi="Arial Narrow"/>
                <w:lang w:val="sr-Latn-ME"/>
              </w:rPr>
              <w:fldChar w:fldCharType="separate"/>
            </w:r>
            <w:r w:rsidR="002164BB">
              <w:rPr>
                <w:rFonts w:ascii="Arial Narrow" w:hAnsi="Arial Narrow"/>
                <w:lang w:val="sr-Latn-ME"/>
              </w:rPr>
              <w:t>5.2</w:t>
            </w:r>
            <w:r w:rsidR="003F0328">
              <w:rPr>
                <w:rFonts w:ascii="Arial Narrow" w:hAnsi="Arial Narrow"/>
                <w:lang w:val="sr-Latn-ME"/>
              </w:rPr>
              <w:fldChar w:fldCharType="end"/>
            </w:r>
            <w:r>
              <w:rPr>
                <w:rFonts w:ascii="Arial Narrow" w:hAnsi="Arial Narrow"/>
                <w:lang w:val="sr-Latn-ME"/>
              </w:rPr>
              <w:t xml:space="preserve"> zamijenjen je kôd proizvođa</w:t>
            </w:r>
            <w:r w:rsidR="008874EF">
              <w:rPr>
                <w:rFonts w:ascii="Arial Narrow" w:hAnsi="Arial Narrow"/>
                <w:lang w:val="sr-Latn-ME"/>
              </w:rPr>
              <w:t>ča za kôd održavaoca softvera.</w:t>
            </w:r>
          </w:p>
          <w:p w:rsidR="000331A9" w:rsidP="009D521E" w:rsidRDefault="000331A9" w14:paraId="58046B28" w14:textId="121CCC75">
            <w:pPr>
              <w:rPr>
                <w:rFonts w:ascii="Arial Narrow" w:hAnsi="Arial Narrow"/>
                <w:lang w:val="sr-Latn-ME"/>
              </w:rPr>
            </w:pPr>
            <w:r>
              <w:rPr>
                <w:rFonts w:ascii="Arial Narrow" w:hAnsi="Arial Narrow"/>
                <w:lang w:val="sr-Latn-ME"/>
              </w:rPr>
              <w:t>Samo se fiskalizacija bezgotovinskih računa može raditi kroz samouslužni portal</w:t>
            </w:r>
            <w:r w:rsidR="0053693F">
              <w:rPr>
                <w:rFonts w:ascii="Arial Narrow" w:hAnsi="Arial Narrow"/>
                <w:lang w:val="sr-Latn-ME"/>
              </w:rPr>
              <w:t xml:space="preserve"> (SEP).</w:t>
            </w:r>
          </w:p>
          <w:p w:rsidRPr="001647E6" w:rsidR="002B6D8F" w:rsidP="009D521E" w:rsidRDefault="00AA3B86" w14:paraId="5BA8A426" w14:textId="08C63245">
            <w:pPr>
              <w:rPr>
                <w:rFonts w:ascii="Arial Narrow" w:hAnsi="Arial Narrow"/>
                <w:lang w:val="sr-Latn-ME"/>
              </w:rPr>
            </w:pPr>
            <w:r>
              <w:rPr>
                <w:rFonts w:ascii="Arial Narrow" w:hAnsi="Arial Narrow"/>
                <w:lang w:val="sr-Latn-ME"/>
              </w:rPr>
              <w:t>Doda</w:t>
            </w:r>
            <w:r w:rsidR="00761E13">
              <w:rPr>
                <w:rFonts w:ascii="Arial Narrow" w:hAnsi="Arial Narrow"/>
                <w:lang w:val="sr-Latn-ME"/>
              </w:rPr>
              <w:t>t</w:t>
            </w:r>
            <w:r>
              <w:rPr>
                <w:rFonts w:ascii="Arial Narrow" w:hAnsi="Arial Narrow"/>
                <w:lang w:val="sr-Latn-ME"/>
              </w:rPr>
              <w:t>i p</w:t>
            </w:r>
            <w:r w:rsidR="002B6D8F">
              <w:rPr>
                <w:rFonts w:ascii="Arial Narrow" w:hAnsi="Arial Narrow"/>
                <w:lang w:val="sr-Latn-ME"/>
              </w:rPr>
              <w:t>rimjeri za fiskalizaciju računa</w:t>
            </w:r>
            <w:r w:rsidR="003F0328">
              <w:rPr>
                <w:rFonts w:ascii="Arial Narrow" w:hAnsi="Arial Narrow"/>
                <w:lang w:val="sr-Latn-ME"/>
              </w:rPr>
              <w:t xml:space="preserve"> </w:t>
            </w:r>
            <w:r w:rsidR="002B6D8F">
              <w:rPr>
                <w:rFonts w:ascii="Arial Narrow" w:hAnsi="Arial Narrow"/>
                <w:lang w:val="sr-Latn-ME"/>
              </w:rPr>
              <w:t>i</w:t>
            </w:r>
            <w:r>
              <w:rPr>
                <w:rFonts w:ascii="Arial Narrow" w:hAnsi="Arial Narrow"/>
                <w:lang w:val="sr-Latn-ME"/>
              </w:rPr>
              <w:t xml:space="preserve"> fiskalizaciju korektivnih računa</w:t>
            </w:r>
            <w:r w:rsidR="003F0328">
              <w:rPr>
                <w:rFonts w:ascii="Arial Narrow" w:hAnsi="Arial Narrow"/>
                <w:lang w:val="sr-Latn-ME"/>
              </w:rPr>
              <w:t>.</w:t>
            </w:r>
          </w:p>
        </w:tc>
      </w:tr>
      <w:tr w:rsidRPr="001647E6" w:rsidR="00AB3696" w:rsidTr="3EE7F2CE" w14:paraId="23941042" w14:textId="77777777">
        <w:tc>
          <w:tcPr>
            <w:tcW w:w="985" w:type="dxa"/>
            <w:tcMar/>
          </w:tcPr>
          <w:p w:rsidR="00AB3696" w:rsidP="009D521E" w:rsidRDefault="00AB3696" w14:paraId="00DF7BC3" w14:textId="56644C2A">
            <w:pPr>
              <w:rPr>
                <w:rFonts w:ascii="Arial Narrow" w:hAnsi="Arial Narrow"/>
                <w:lang w:val="sr-Latn-ME"/>
              </w:rPr>
            </w:pPr>
            <w:r>
              <w:rPr>
                <w:rFonts w:ascii="Arial Narrow" w:hAnsi="Arial Narrow"/>
                <w:lang w:val="sr-Latn-ME"/>
              </w:rPr>
              <w:t>v4</w:t>
            </w:r>
          </w:p>
        </w:tc>
        <w:tc>
          <w:tcPr>
            <w:tcW w:w="8365" w:type="dxa"/>
            <w:tcMar/>
          </w:tcPr>
          <w:p w:rsidR="00AB3696" w:rsidP="009D521E" w:rsidRDefault="006D0978" w14:paraId="189B9446" w14:textId="6D89AEEC">
            <w:pPr>
              <w:rPr>
                <w:rFonts w:ascii="Arial Narrow" w:hAnsi="Arial Narrow"/>
                <w:lang w:val="sr-Latn-ME"/>
              </w:rPr>
            </w:pPr>
            <w:r>
              <w:rPr>
                <w:rFonts w:ascii="Arial Narrow" w:hAnsi="Arial Narrow"/>
                <w:lang w:val="sr-Latn-ME"/>
              </w:rPr>
              <w:t>Primjeri izdvojeni u zaseban dokument</w:t>
            </w:r>
          </w:p>
        </w:tc>
      </w:tr>
      <w:tr w:rsidRPr="001647E6" w:rsidR="00A82D54" w:rsidTr="3EE7F2CE" w14:paraId="62BEF2F5" w14:textId="77777777">
        <w:tc>
          <w:tcPr>
            <w:tcW w:w="985" w:type="dxa"/>
            <w:tcMar/>
          </w:tcPr>
          <w:p w:rsidR="00A82D54" w:rsidP="009D521E" w:rsidRDefault="00700A7D" w14:paraId="5ABEA8D1" w14:textId="60CABCAD">
            <w:pPr>
              <w:rPr>
                <w:rFonts w:ascii="Arial Narrow" w:hAnsi="Arial Narrow"/>
                <w:lang w:val="sr-Latn-ME"/>
              </w:rPr>
            </w:pPr>
            <w:r>
              <w:rPr>
                <w:rFonts w:ascii="Arial Narrow" w:hAnsi="Arial Narrow"/>
                <w:lang w:val="sr-Latn-ME"/>
              </w:rPr>
              <w:t>v4.1</w:t>
            </w:r>
          </w:p>
        </w:tc>
        <w:tc>
          <w:tcPr>
            <w:tcW w:w="8365" w:type="dxa"/>
            <w:tcMar/>
          </w:tcPr>
          <w:p w:rsidRPr="00EE35E0" w:rsidR="00A82D54" w:rsidP="00EE35E0" w:rsidRDefault="006F2F7E" w14:paraId="2D5CF51B" w14:textId="429EB4B0">
            <w:pPr>
              <w:pStyle w:val="ListParagraph"/>
              <w:numPr>
                <w:ilvl w:val="0"/>
                <w:numId w:val="38"/>
              </w:numPr>
              <w:rPr>
                <w:rFonts w:ascii="Arial Narrow" w:hAnsi="Arial Narrow"/>
                <w:lang w:val="sr-Latn-ME"/>
              </w:rPr>
            </w:pPr>
            <w:r w:rsidRPr="00EE35E0">
              <w:rPr>
                <w:rFonts w:ascii="Arial Narrow" w:hAnsi="Arial Narrow"/>
                <w:lang w:val="sr-Latn-ME"/>
              </w:rPr>
              <w:t>Doda</w:t>
            </w:r>
            <w:r w:rsidR="00761E13">
              <w:rPr>
                <w:rFonts w:ascii="Arial Narrow" w:hAnsi="Arial Narrow"/>
                <w:lang w:val="sr-Latn-ME"/>
              </w:rPr>
              <w:t>t</w:t>
            </w:r>
            <w:r w:rsidRPr="00EE35E0">
              <w:rPr>
                <w:rFonts w:ascii="Arial Narrow" w:hAnsi="Arial Narrow"/>
                <w:lang w:val="sr-Latn-ME"/>
              </w:rPr>
              <w:t xml:space="preserve"> poreski period </w:t>
            </w:r>
            <w:r w:rsidRPr="00EE35E0" w:rsidR="00543C1D">
              <w:rPr>
                <w:rFonts w:ascii="Arial Narrow" w:hAnsi="Arial Narrow"/>
                <w:lang w:val="sr-Latn-ME"/>
              </w:rPr>
              <w:t>(poglavlje</w:t>
            </w:r>
            <w:r w:rsidRPr="00EE35E0" w:rsidR="002C1E47">
              <w:rPr>
                <w:rFonts w:ascii="Arial Narrow" w:hAnsi="Arial Narrow"/>
                <w:lang w:val="sr-Latn-ME"/>
              </w:rPr>
              <w:t xml:space="preserve"> </w:t>
            </w:r>
            <w:r w:rsidRPr="00EE35E0" w:rsidR="002C1E47">
              <w:rPr>
                <w:rFonts w:ascii="Arial Narrow" w:hAnsi="Arial Narrow"/>
                <w:lang w:val="sr-Latn-ME"/>
              </w:rPr>
              <w:fldChar w:fldCharType="begin"/>
            </w:r>
            <w:r w:rsidRPr="00EE35E0" w:rsidR="002C1E47">
              <w:rPr>
                <w:rFonts w:ascii="Arial Narrow" w:hAnsi="Arial Narrow"/>
                <w:lang w:val="sr-Latn-ME"/>
              </w:rPr>
              <w:instrText xml:space="preserve"> REF _Ref56406357 \r \h </w:instrText>
            </w:r>
            <w:r w:rsidRPr="00EE35E0" w:rsidR="002C1E47">
              <w:rPr>
                <w:rFonts w:ascii="Arial Narrow" w:hAnsi="Arial Narrow"/>
                <w:lang w:val="sr-Latn-ME"/>
              </w:rPr>
            </w:r>
            <w:r w:rsidRPr="00EE35E0" w:rsidR="002C1E47">
              <w:rPr>
                <w:rFonts w:ascii="Arial Narrow" w:hAnsi="Arial Narrow"/>
                <w:lang w:val="sr-Latn-ME"/>
              </w:rPr>
              <w:fldChar w:fldCharType="separate"/>
            </w:r>
            <w:r w:rsidR="002164BB">
              <w:rPr>
                <w:rFonts w:ascii="Arial Narrow" w:hAnsi="Arial Narrow"/>
                <w:lang w:val="sr-Latn-ME"/>
              </w:rPr>
              <w:t>7.3.1</w:t>
            </w:r>
            <w:r w:rsidRPr="00EE35E0" w:rsidR="002C1E47">
              <w:rPr>
                <w:rFonts w:ascii="Arial Narrow" w:hAnsi="Arial Narrow"/>
                <w:lang w:val="sr-Latn-ME"/>
              </w:rPr>
              <w:fldChar w:fldCharType="end"/>
            </w:r>
            <w:r w:rsidRPr="00EE35E0" w:rsidR="00543C1D">
              <w:rPr>
                <w:rFonts w:ascii="Arial Narrow" w:hAnsi="Arial Narrow"/>
                <w:lang w:val="sr-Latn-ME"/>
              </w:rPr>
              <w:t>)</w:t>
            </w:r>
          </w:p>
          <w:p w:rsidRPr="00EE35E0" w:rsidR="00773C1B" w:rsidP="00EE35E0" w:rsidRDefault="00773C1B" w14:paraId="3408AB6E" w14:textId="5EF6DB1F">
            <w:pPr>
              <w:pStyle w:val="ListParagraph"/>
              <w:numPr>
                <w:ilvl w:val="0"/>
                <w:numId w:val="38"/>
              </w:numPr>
              <w:rPr>
                <w:rFonts w:ascii="Arial Narrow" w:hAnsi="Arial Narrow"/>
                <w:lang w:val="sr-Latn-ME"/>
              </w:rPr>
            </w:pPr>
            <w:r w:rsidRPr="00EE35E0">
              <w:rPr>
                <w:rFonts w:ascii="Arial Narrow" w:hAnsi="Arial Narrow"/>
                <w:lang w:val="sr-Latn-ME"/>
              </w:rPr>
              <w:t>Doda</w:t>
            </w:r>
            <w:r w:rsidR="00761E13">
              <w:rPr>
                <w:rFonts w:ascii="Arial Narrow" w:hAnsi="Arial Narrow"/>
                <w:lang w:val="sr-Latn-ME"/>
              </w:rPr>
              <w:t>t</w:t>
            </w:r>
            <w:r w:rsidRPr="00EE35E0">
              <w:rPr>
                <w:rFonts w:ascii="Arial Narrow" w:hAnsi="Arial Narrow"/>
                <w:lang w:val="sr-Latn-ME"/>
              </w:rPr>
              <w:t xml:space="preserve">e napomene za </w:t>
            </w:r>
            <w:r w:rsidRPr="00EE35E0" w:rsidR="007603DA">
              <w:rPr>
                <w:rFonts w:ascii="Arial Narrow" w:hAnsi="Arial Narrow"/>
                <w:lang w:val="sr-Latn-ME"/>
              </w:rPr>
              <w:t xml:space="preserve">vrijeme </w:t>
            </w:r>
            <w:r w:rsidRPr="00EE35E0" w:rsidR="001F0319">
              <w:rPr>
                <w:rFonts w:ascii="Arial Narrow" w:hAnsi="Arial Narrow"/>
                <w:lang w:val="sr-Latn-ME"/>
              </w:rPr>
              <w:t>registracij</w:t>
            </w:r>
            <w:r w:rsidRPr="00EE35E0" w:rsidR="007603DA">
              <w:rPr>
                <w:rFonts w:ascii="Arial Narrow" w:hAnsi="Arial Narrow"/>
                <w:lang w:val="sr-Latn-ME"/>
              </w:rPr>
              <w:t>e</w:t>
            </w:r>
            <w:r w:rsidRPr="00EE35E0" w:rsidR="001F0319">
              <w:rPr>
                <w:rFonts w:ascii="Arial Narrow" w:hAnsi="Arial Narrow"/>
                <w:lang w:val="sr-Latn-ME"/>
              </w:rPr>
              <w:t xml:space="preserve"> ENU</w:t>
            </w:r>
            <w:r w:rsidRPr="00EE35E0" w:rsidR="00042582">
              <w:rPr>
                <w:rFonts w:ascii="Arial Narrow" w:hAnsi="Arial Narrow"/>
                <w:lang w:val="sr-Latn-ME"/>
              </w:rPr>
              <w:t xml:space="preserve"> (poglavlje </w:t>
            </w:r>
            <w:r w:rsidRPr="00EE35E0" w:rsidR="00042582">
              <w:rPr>
                <w:rFonts w:ascii="Arial Narrow" w:hAnsi="Arial Narrow"/>
                <w:lang w:val="sr-Latn-ME"/>
              </w:rPr>
              <w:fldChar w:fldCharType="begin"/>
            </w:r>
            <w:r w:rsidRPr="00EE35E0" w:rsidR="00042582">
              <w:rPr>
                <w:rFonts w:ascii="Arial Narrow" w:hAnsi="Arial Narrow"/>
                <w:lang w:val="sr-Latn-ME"/>
              </w:rPr>
              <w:instrText xml:space="preserve"> REF _Ref57204262 \r \h </w:instrText>
            </w:r>
            <w:r w:rsidRPr="00EE35E0" w:rsidR="00042582">
              <w:rPr>
                <w:rFonts w:ascii="Arial Narrow" w:hAnsi="Arial Narrow"/>
                <w:lang w:val="sr-Latn-ME"/>
              </w:rPr>
            </w:r>
            <w:r w:rsidRPr="00EE35E0" w:rsidR="00042582">
              <w:rPr>
                <w:rFonts w:ascii="Arial Narrow" w:hAnsi="Arial Narrow"/>
                <w:lang w:val="sr-Latn-ME"/>
              </w:rPr>
              <w:fldChar w:fldCharType="separate"/>
            </w:r>
            <w:r w:rsidR="002164BB">
              <w:rPr>
                <w:rFonts w:ascii="Arial Narrow" w:hAnsi="Arial Narrow"/>
                <w:lang w:val="sr-Latn-ME"/>
              </w:rPr>
              <w:t>5.2</w:t>
            </w:r>
            <w:r w:rsidRPr="00EE35E0" w:rsidR="00042582">
              <w:rPr>
                <w:rFonts w:ascii="Arial Narrow" w:hAnsi="Arial Narrow"/>
                <w:lang w:val="sr-Latn-ME"/>
              </w:rPr>
              <w:fldChar w:fldCharType="end"/>
            </w:r>
            <w:r w:rsidRPr="00EE35E0" w:rsidR="00042582">
              <w:rPr>
                <w:rFonts w:ascii="Arial Narrow" w:hAnsi="Arial Narrow"/>
                <w:lang w:val="sr-Latn-ME"/>
              </w:rPr>
              <w:t>)</w:t>
            </w:r>
            <w:r w:rsidRPr="00EE35E0" w:rsidR="001F0319">
              <w:rPr>
                <w:rFonts w:ascii="Arial Narrow" w:hAnsi="Arial Narrow"/>
                <w:lang w:val="sr-Latn-ME"/>
              </w:rPr>
              <w:t xml:space="preserve"> te </w:t>
            </w:r>
            <w:r w:rsidRPr="00EE35E0" w:rsidR="00C87CF7">
              <w:rPr>
                <w:rFonts w:ascii="Arial Narrow" w:hAnsi="Arial Narrow"/>
                <w:lang w:val="sr-Latn-ME"/>
              </w:rPr>
              <w:t xml:space="preserve">za fiskalizaciju gotovinskih računa </w:t>
            </w:r>
            <w:r w:rsidRPr="00EE35E0" w:rsidR="005776BC">
              <w:rPr>
                <w:rFonts w:ascii="Arial Narrow" w:hAnsi="Arial Narrow"/>
                <w:lang w:val="sr-Latn-ME"/>
              </w:rPr>
              <w:t xml:space="preserve">u zavisnosti od registracije </w:t>
            </w:r>
            <w:r w:rsidRPr="00EE35E0" w:rsidR="00B76B11">
              <w:rPr>
                <w:rFonts w:ascii="Arial Narrow" w:hAnsi="Arial Narrow"/>
                <w:lang w:val="sr-Latn-ME"/>
              </w:rPr>
              <w:t>gotovinskog depozita</w:t>
            </w:r>
            <w:r w:rsidRPr="00EE35E0" w:rsidR="00A861B0">
              <w:rPr>
                <w:rFonts w:ascii="Arial Narrow" w:hAnsi="Arial Narrow"/>
                <w:lang w:val="sr-Latn-ME"/>
              </w:rPr>
              <w:t xml:space="preserve"> na ENU </w:t>
            </w:r>
            <w:r w:rsidRPr="00EE35E0" w:rsidR="00C87CF7">
              <w:rPr>
                <w:rFonts w:ascii="Arial Narrow" w:hAnsi="Arial Narrow"/>
                <w:lang w:val="sr-Latn-ME"/>
              </w:rPr>
              <w:t>(</w:t>
            </w:r>
            <w:r w:rsidRPr="00EE35E0" w:rsidR="00042582">
              <w:rPr>
                <w:rFonts w:ascii="Arial Narrow" w:hAnsi="Arial Narrow"/>
                <w:lang w:val="sr-Latn-ME"/>
              </w:rPr>
              <w:t xml:space="preserve">poglavlje </w:t>
            </w:r>
            <w:r w:rsidRPr="00EE35E0" w:rsidR="00C87CF7">
              <w:rPr>
                <w:rFonts w:ascii="Arial Narrow" w:hAnsi="Arial Narrow"/>
                <w:lang w:val="sr-Latn-ME"/>
              </w:rPr>
              <w:fldChar w:fldCharType="begin"/>
            </w:r>
            <w:r w:rsidRPr="00EE35E0" w:rsidR="00C87CF7">
              <w:rPr>
                <w:rFonts w:ascii="Arial Narrow" w:hAnsi="Arial Narrow"/>
                <w:lang w:val="sr-Latn-ME"/>
              </w:rPr>
              <w:instrText xml:space="preserve"> REF _Ref57204246 \r \h </w:instrText>
            </w:r>
            <w:r w:rsidRPr="00EE35E0" w:rsidR="00C87CF7">
              <w:rPr>
                <w:rFonts w:ascii="Arial Narrow" w:hAnsi="Arial Narrow"/>
                <w:lang w:val="sr-Latn-ME"/>
              </w:rPr>
            </w:r>
            <w:r w:rsidRPr="00EE35E0" w:rsidR="00C87CF7">
              <w:rPr>
                <w:rFonts w:ascii="Arial Narrow" w:hAnsi="Arial Narrow"/>
                <w:lang w:val="sr-Latn-ME"/>
              </w:rPr>
              <w:fldChar w:fldCharType="separate"/>
            </w:r>
            <w:r w:rsidR="002164BB">
              <w:rPr>
                <w:rFonts w:ascii="Arial Narrow" w:hAnsi="Arial Narrow"/>
                <w:lang w:val="sr-Latn-ME"/>
              </w:rPr>
              <w:t>5.4.1</w:t>
            </w:r>
            <w:r w:rsidRPr="00EE35E0" w:rsidR="00C87CF7">
              <w:rPr>
                <w:rFonts w:ascii="Arial Narrow" w:hAnsi="Arial Narrow"/>
                <w:lang w:val="sr-Latn-ME"/>
              </w:rPr>
              <w:fldChar w:fldCharType="end"/>
            </w:r>
            <w:r w:rsidRPr="00EE35E0" w:rsidR="00C87CF7">
              <w:rPr>
                <w:rFonts w:ascii="Arial Narrow" w:hAnsi="Arial Narrow"/>
                <w:lang w:val="sr-Latn-ME"/>
              </w:rPr>
              <w:t>).</w:t>
            </w:r>
          </w:p>
          <w:p w:rsidRPr="00EE35E0" w:rsidR="00EE5E1C" w:rsidP="00EE35E0" w:rsidRDefault="00EE5E1C" w14:paraId="5FE978B3" w14:textId="22F74FBC">
            <w:pPr>
              <w:pStyle w:val="ListParagraph"/>
              <w:numPr>
                <w:ilvl w:val="0"/>
                <w:numId w:val="38"/>
              </w:numPr>
              <w:rPr>
                <w:rFonts w:ascii="Arial Narrow" w:hAnsi="Arial Narrow"/>
                <w:lang w:val="sr-Latn-ME"/>
              </w:rPr>
            </w:pPr>
            <w:r w:rsidRPr="00EE35E0">
              <w:rPr>
                <w:rFonts w:ascii="Arial Narrow" w:hAnsi="Arial Narrow"/>
                <w:lang w:val="sr-Latn-ME"/>
              </w:rPr>
              <w:t xml:space="preserve">Dodatno opisani </w:t>
            </w:r>
            <w:r w:rsidRPr="00EE35E0" w:rsidR="00D166FD">
              <w:rPr>
                <w:rFonts w:ascii="Arial Narrow" w:hAnsi="Arial Narrow"/>
                <w:lang w:val="sr-Latn-ME"/>
              </w:rPr>
              <w:t xml:space="preserve">pojmovi račun (poglavlje </w:t>
            </w:r>
            <w:r w:rsidRPr="00EE35E0" w:rsidR="00D166FD">
              <w:rPr>
                <w:rFonts w:ascii="Arial Narrow" w:hAnsi="Arial Narrow"/>
                <w:lang w:val="sr-Latn-ME"/>
              </w:rPr>
              <w:fldChar w:fldCharType="begin"/>
            </w:r>
            <w:r w:rsidRPr="00EE35E0" w:rsidR="00D166FD">
              <w:rPr>
                <w:rFonts w:ascii="Arial Narrow" w:hAnsi="Arial Narrow"/>
                <w:lang w:val="sr-Latn-ME"/>
              </w:rPr>
              <w:instrText xml:space="preserve"> REF _Ref58449106 \r \h </w:instrText>
            </w:r>
            <w:r w:rsidRPr="00EE35E0" w:rsidR="00D166FD">
              <w:rPr>
                <w:rFonts w:ascii="Arial Narrow" w:hAnsi="Arial Narrow"/>
                <w:lang w:val="sr-Latn-ME"/>
              </w:rPr>
            </w:r>
            <w:r w:rsidRPr="00EE35E0" w:rsidR="00D166FD">
              <w:rPr>
                <w:rFonts w:ascii="Arial Narrow" w:hAnsi="Arial Narrow"/>
                <w:lang w:val="sr-Latn-ME"/>
              </w:rPr>
              <w:fldChar w:fldCharType="separate"/>
            </w:r>
            <w:r w:rsidR="002164BB">
              <w:rPr>
                <w:rFonts w:ascii="Arial Narrow" w:hAnsi="Arial Narrow"/>
                <w:lang w:val="sr-Latn-ME"/>
              </w:rPr>
              <w:t>3.4</w:t>
            </w:r>
            <w:r w:rsidRPr="00EE35E0" w:rsidR="00D166FD">
              <w:rPr>
                <w:rFonts w:ascii="Arial Narrow" w:hAnsi="Arial Narrow"/>
                <w:lang w:val="sr-Latn-ME"/>
              </w:rPr>
              <w:fldChar w:fldCharType="end"/>
            </w:r>
            <w:r w:rsidRPr="00EE35E0" w:rsidR="00D166FD">
              <w:rPr>
                <w:rFonts w:ascii="Arial Narrow" w:hAnsi="Arial Narrow"/>
                <w:lang w:val="sr-Latn-ME"/>
              </w:rPr>
              <w:t xml:space="preserve">) i učesnici (poglavlje </w:t>
            </w:r>
            <w:r w:rsidRPr="00EE35E0" w:rsidR="00A925DE">
              <w:rPr>
                <w:rFonts w:ascii="Arial Narrow" w:hAnsi="Arial Narrow"/>
                <w:lang w:val="sr-Latn-ME"/>
              </w:rPr>
              <w:fldChar w:fldCharType="begin"/>
            </w:r>
            <w:r w:rsidRPr="00EE35E0" w:rsidR="00A925DE">
              <w:rPr>
                <w:rFonts w:ascii="Arial Narrow" w:hAnsi="Arial Narrow"/>
                <w:lang w:val="sr-Latn-ME"/>
              </w:rPr>
              <w:instrText xml:space="preserve"> REF _Ref58449112 \r \h </w:instrText>
            </w:r>
            <w:r w:rsidRPr="00EE35E0" w:rsidR="00A925DE">
              <w:rPr>
                <w:rFonts w:ascii="Arial Narrow" w:hAnsi="Arial Narrow"/>
                <w:lang w:val="sr-Latn-ME"/>
              </w:rPr>
            </w:r>
            <w:r w:rsidRPr="00EE35E0" w:rsidR="00A925DE">
              <w:rPr>
                <w:rFonts w:ascii="Arial Narrow" w:hAnsi="Arial Narrow"/>
                <w:lang w:val="sr-Latn-ME"/>
              </w:rPr>
              <w:fldChar w:fldCharType="separate"/>
            </w:r>
            <w:r w:rsidR="002164BB">
              <w:rPr>
                <w:rFonts w:ascii="Arial Narrow" w:hAnsi="Arial Narrow"/>
                <w:lang w:val="sr-Latn-ME"/>
              </w:rPr>
              <w:t>4</w:t>
            </w:r>
            <w:r w:rsidRPr="00EE35E0" w:rsidR="00A925DE">
              <w:rPr>
                <w:rFonts w:ascii="Arial Narrow" w:hAnsi="Arial Narrow"/>
                <w:lang w:val="sr-Latn-ME"/>
              </w:rPr>
              <w:fldChar w:fldCharType="end"/>
            </w:r>
            <w:r w:rsidRPr="00EE35E0" w:rsidR="00D166FD">
              <w:rPr>
                <w:rFonts w:ascii="Arial Narrow" w:hAnsi="Arial Narrow"/>
                <w:lang w:val="sr-Latn-ME"/>
              </w:rPr>
              <w:t>).</w:t>
            </w:r>
          </w:p>
          <w:p w:rsidRPr="00EE35E0" w:rsidR="00296618" w:rsidP="00761E13" w:rsidRDefault="00296618" w14:paraId="5F5F369C" w14:textId="50B3A770">
            <w:pPr>
              <w:pStyle w:val="ListParagraph"/>
              <w:numPr>
                <w:ilvl w:val="0"/>
                <w:numId w:val="38"/>
              </w:numPr>
              <w:rPr>
                <w:rFonts w:ascii="Arial Narrow" w:hAnsi="Arial Narrow"/>
                <w:lang w:val="sr-Latn-ME"/>
              </w:rPr>
            </w:pPr>
            <w:r w:rsidRPr="00EE35E0">
              <w:rPr>
                <w:rFonts w:ascii="Arial Narrow" w:hAnsi="Arial Narrow"/>
                <w:lang w:val="sr-Latn-ME"/>
              </w:rPr>
              <w:t>Doda</w:t>
            </w:r>
            <w:r w:rsidR="00761E13">
              <w:rPr>
                <w:rFonts w:ascii="Arial Narrow" w:hAnsi="Arial Narrow"/>
                <w:lang w:val="sr-Latn-ME"/>
              </w:rPr>
              <w:t>t</w:t>
            </w:r>
            <w:r w:rsidRPr="00EE35E0">
              <w:rPr>
                <w:rFonts w:ascii="Arial Narrow" w:hAnsi="Arial Narrow"/>
                <w:lang w:val="sr-Latn-ME"/>
              </w:rPr>
              <w:t xml:space="preserve">a obavezna registracija ENU za </w:t>
            </w:r>
            <w:r w:rsidRPr="00EE35E0" w:rsidR="00AF3F09">
              <w:rPr>
                <w:rFonts w:ascii="Arial Narrow" w:hAnsi="Arial Narrow"/>
                <w:lang w:val="sr-Latn-ME"/>
              </w:rPr>
              <w:t xml:space="preserve">izdavanje </w:t>
            </w:r>
            <w:r w:rsidRPr="00EE35E0">
              <w:rPr>
                <w:rFonts w:ascii="Arial Narrow" w:hAnsi="Arial Narrow"/>
                <w:lang w:val="sr-Latn-ME"/>
              </w:rPr>
              <w:t>bezgotovinsk</w:t>
            </w:r>
            <w:r w:rsidRPr="00EE35E0" w:rsidR="00AF3F09">
              <w:rPr>
                <w:rFonts w:ascii="Arial Narrow" w:hAnsi="Arial Narrow"/>
                <w:lang w:val="sr-Latn-ME"/>
              </w:rPr>
              <w:t>ih računa</w:t>
            </w:r>
            <w:r w:rsidRPr="00EE35E0" w:rsidR="001B00EC">
              <w:rPr>
                <w:rFonts w:ascii="Arial Narrow" w:hAnsi="Arial Narrow"/>
                <w:lang w:val="sr-Latn-ME"/>
              </w:rPr>
              <w:t xml:space="preserve"> (poglavlje </w:t>
            </w:r>
            <w:r w:rsidRPr="00EE35E0" w:rsidR="00A4450A">
              <w:rPr>
                <w:rFonts w:ascii="Arial Narrow" w:hAnsi="Arial Narrow"/>
                <w:lang w:val="sr-Latn-ME"/>
              </w:rPr>
              <w:fldChar w:fldCharType="begin"/>
            </w:r>
            <w:r w:rsidRPr="00EE35E0" w:rsidR="00A4450A">
              <w:rPr>
                <w:rFonts w:ascii="Arial Narrow" w:hAnsi="Arial Narrow"/>
                <w:lang w:val="sr-Latn-ME"/>
              </w:rPr>
              <w:instrText xml:space="preserve"> REF _Ref58450893 \r \h </w:instrText>
            </w:r>
            <w:r w:rsidRPr="00EE35E0" w:rsidR="00A4450A">
              <w:rPr>
                <w:rFonts w:ascii="Arial Narrow" w:hAnsi="Arial Narrow"/>
                <w:lang w:val="sr-Latn-ME"/>
              </w:rPr>
            </w:r>
            <w:r w:rsidRPr="00EE35E0" w:rsidR="00A4450A">
              <w:rPr>
                <w:rFonts w:ascii="Arial Narrow" w:hAnsi="Arial Narrow"/>
                <w:lang w:val="sr-Latn-ME"/>
              </w:rPr>
              <w:fldChar w:fldCharType="separate"/>
            </w:r>
            <w:r w:rsidR="002164BB">
              <w:rPr>
                <w:rFonts w:ascii="Arial Narrow" w:hAnsi="Arial Narrow"/>
                <w:lang w:val="sr-Latn-ME"/>
              </w:rPr>
              <w:t>5.2</w:t>
            </w:r>
            <w:r w:rsidRPr="00EE35E0" w:rsidR="00A4450A">
              <w:rPr>
                <w:rFonts w:ascii="Arial Narrow" w:hAnsi="Arial Narrow"/>
                <w:lang w:val="sr-Latn-ME"/>
              </w:rPr>
              <w:fldChar w:fldCharType="end"/>
            </w:r>
            <w:r w:rsidRPr="00EE35E0" w:rsidR="001B00EC">
              <w:rPr>
                <w:rFonts w:ascii="Arial Narrow" w:hAnsi="Arial Narrow"/>
                <w:lang w:val="sr-Latn-ME"/>
              </w:rPr>
              <w:t xml:space="preserve">) te u skladu s tim i izmjene u </w:t>
            </w:r>
            <w:r w:rsidRPr="00EE35E0" w:rsidR="000E08A3">
              <w:rPr>
                <w:rFonts w:ascii="Arial Narrow" w:hAnsi="Arial Narrow"/>
                <w:lang w:val="sr-Latn-ME"/>
              </w:rPr>
              <w:t xml:space="preserve">registraciji inicijalnog </w:t>
            </w:r>
            <w:r w:rsidRPr="00EE35E0" w:rsidR="001E0D23">
              <w:rPr>
                <w:rFonts w:ascii="Arial Narrow" w:hAnsi="Arial Narrow"/>
                <w:lang w:val="sr-Latn-ME"/>
              </w:rPr>
              <w:t>gotovinskog depozita samo za gotovinske ENU</w:t>
            </w:r>
            <w:r w:rsidRPr="00EE35E0" w:rsidR="00A4450A">
              <w:rPr>
                <w:rFonts w:ascii="Arial Narrow" w:hAnsi="Arial Narrow"/>
                <w:lang w:val="sr-Latn-ME"/>
              </w:rPr>
              <w:t xml:space="preserve"> (poglavlje </w:t>
            </w:r>
            <w:r w:rsidRPr="00EE35E0" w:rsidR="00A4450A">
              <w:rPr>
                <w:rFonts w:ascii="Arial Narrow" w:hAnsi="Arial Narrow"/>
                <w:lang w:val="sr-Latn-ME"/>
              </w:rPr>
              <w:fldChar w:fldCharType="begin"/>
            </w:r>
            <w:r w:rsidRPr="00EE35E0" w:rsidR="00A4450A">
              <w:rPr>
                <w:rFonts w:ascii="Arial Narrow" w:hAnsi="Arial Narrow"/>
                <w:lang w:val="sr-Latn-ME"/>
              </w:rPr>
              <w:instrText xml:space="preserve"> REF _Ref58450913 \r \h </w:instrText>
            </w:r>
            <w:r w:rsidRPr="00EE35E0" w:rsidR="00A4450A">
              <w:rPr>
                <w:rFonts w:ascii="Arial Narrow" w:hAnsi="Arial Narrow"/>
                <w:lang w:val="sr-Latn-ME"/>
              </w:rPr>
            </w:r>
            <w:r w:rsidRPr="00EE35E0" w:rsidR="00A4450A">
              <w:rPr>
                <w:rFonts w:ascii="Arial Narrow" w:hAnsi="Arial Narrow"/>
                <w:lang w:val="sr-Latn-ME"/>
              </w:rPr>
              <w:fldChar w:fldCharType="separate"/>
            </w:r>
            <w:r w:rsidR="002164BB">
              <w:rPr>
                <w:rFonts w:ascii="Arial Narrow" w:hAnsi="Arial Narrow"/>
                <w:lang w:val="sr-Latn-ME"/>
              </w:rPr>
              <w:t>5.3</w:t>
            </w:r>
            <w:r w:rsidRPr="00EE35E0" w:rsidR="00A4450A">
              <w:rPr>
                <w:rFonts w:ascii="Arial Narrow" w:hAnsi="Arial Narrow"/>
                <w:lang w:val="sr-Latn-ME"/>
              </w:rPr>
              <w:fldChar w:fldCharType="end"/>
            </w:r>
            <w:r w:rsidRPr="00EE35E0" w:rsidR="00A4450A">
              <w:rPr>
                <w:rFonts w:ascii="Arial Narrow" w:hAnsi="Arial Narrow"/>
                <w:lang w:val="sr-Latn-ME"/>
              </w:rPr>
              <w:t>)</w:t>
            </w:r>
            <w:r w:rsidRPr="00EE35E0" w:rsidR="007B2CF1">
              <w:rPr>
                <w:rFonts w:ascii="Arial Narrow" w:hAnsi="Arial Narrow"/>
                <w:lang w:val="sr-Latn-ME"/>
              </w:rPr>
              <w:t>.</w:t>
            </w:r>
          </w:p>
        </w:tc>
      </w:tr>
      <w:tr w:rsidRPr="001647E6" w:rsidR="00A630B8" w:rsidTr="3EE7F2CE" w14:paraId="530E90C2" w14:textId="77777777">
        <w:tc>
          <w:tcPr>
            <w:tcW w:w="985" w:type="dxa"/>
            <w:tcMar/>
          </w:tcPr>
          <w:p w:rsidR="00A630B8" w:rsidP="009D521E" w:rsidRDefault="00A630B8" w14:paraId="582CC0C7" w14:textId="25DC48BA">
            <w:pPr>
              <w:rPr>
                <w:rFonts w:ascii="Arial Narrow" w:hAnsi="Arial Narrow"/>
                <w:lang w:val="sr-Latn-ME"/>
              </w:rPr>
            </w:pPr>
            <w:r>
              <w:rPr>
                <w:rFonts w:ascii="Arial Narrow" w:hAnsi="Arial Narrow"/>
                <w:lang w:val="sr-Latn-ME"/>
              </w:rPr>
              <w:t>v4.2</w:t>
            </w:r>
          </w:p>
        </w:tc>
        <w:tc>
          <w:tcPr>
            <w:tcW w:w="8365" w:type="dxa"/>
            <w:tcMar/>
          </w:tcPr>
          <w:p w:rsidRPr="007B24B2" w:rsidR="00A630B8" w:rsidP="007B24B2" w:rsidRDefault="00D224B0" w14:paraId="47EC65EA" w14:textId="7674A13E">
            <w:pPr>
              <w:rPr>
                <w:rFonts w:ascii="Arial Narrow" w:hAnsi="Arial Narrow"/>
                <w:lang w:val="sr-Latn-ME"/>
              </w:rPr>
            </w:pPr>
            <w:r>
              <w:rPr>
                <w:rFonts w:ascii="Arial Narrow" w:hAnsi="Arial Narrow"/>
                <w:lang w:val="sr-Latn-ME"/>
              </w:rPr>
              <w:t xml:space="preserve">Promijenjenj popis izvještaja (poglavlje </w:t>
            </w:r>
            <w:r>
              <w:rPr>
                <w:rFonts w:ascii="Arial Narrow" w:hAnsi="Arial Narrow"/>
                <w:lang w:val="sr-Latn-ME"/>
              </w:rPr>
              <w:fldChar w:fldCharType="begin"/>
            </w:r>
            <w:r>
              <w:rPr>
                <w:rFonts w:ascii="Arial Narrow" w:hAnsi="Arial Narrow"/>
                <w:lang w:val="sr-Latn-ME"/>
              </w:rPr>
              <w:instrText xml:space="preserve"> REF _Ref60177531 \r \h </w:instrText>
            </w:r>
            <w:r>
              <w:rPr>
                <w:rFonts w:ascii="Arial Narrow" w:hAnsi="Arial Narrow"/>
                <w:lang w:val="sr-Latn-ME"/>
              </w:rPr>
            </w:r>
            <w:r>
              <w:rPr>
                <w:rFonts w:ascii="Arial Narrow" w:hAnsi="Arial Narrow"/>
                <w:lang w:val="sr-Latn-ME"/>
              </w:rPr>
              <w:fldChar w:fldCharType="separate"/>
            </w:r>
            <w:r w:rsidR="002164BB">
              <w:rPr>
                <w:rFonts w:ascii="Arial Narrow" w:hAnsi="Arial Narrow"/>
                <w:lang w:val="sr-Latn-ME"/>
              </w:rPr>
              <w:t>5.12</w:t>
            </w:r>
            <w:r>
              <w:rPr>
                <w:rFonts w:ascii="Arial Narrow" w:hAnsi="Arial Narrow"/>
                <w:lang w:val="sr-Latn-ME"/>
              </w:rPr>
              <w:fldChar w:fldCharType="end"/>
            </w:r>
            <w:r>
              <w:rPr>
                <w:rFonts w:ascii="Arial Narrow" w:hAnsi="Arial Narrow"/>
                <w:lang w:val="sr-Latn-ME"/>
              </w:rPr>
              <w:t>).</w:t>
            </w:r>
          </w:p>
        </w:tc>
      </w:tr>
      <w:tr w:rsidRPr="001647E6" w:rsidR="006178E4" w:rsidTr="3EE7F2CE" w14:paraId="04943A37" w14:textId="77777777">
        <w:tc>
          <w:tcPr>
            <w:tcW w:w="985" w:type="dxa"/>
            <w:tcMar/>
          </w:tcPr>
          <w:p w:rsidR="006178E4" w:rsidP="009D521E" w:rsidRDefault="00CB6FE4" w14:paraId="2F620F6B" w14:textId="16001679">
            <w:pPr>
              <w:rPr>
                <w:rFonts w:ascii="Arial Narrow" w:hAnsi="Arial Narrow"/>
                <w:lang w:val="sr-Latn-ME"/>
              </w:rPr>
            </w:pPr>
            <w:r>
              <w:rPr>
                <w:rFonts w:ascii="Arial Narrow" w:hAnsi="Arial Narrow"/>
                <w:lang w:val="sr-Latn-ME"/>
              </w:rPr>
              <w:t>v5</w:t>
            </w:r>
          </w:p>
        </w:tc>
        <w:tc>
          <w:tcPr>
            <w:tcW w:w="8365" w:type="dxa"/>
            <w:tcMar/>
          </w:tcPr>
          <w:p w:rsidR="06140E16" w:rsidP="3EE7F2CE" w:rsidRDefault="06140E16" w14:paraId="29F29F25" w14:textId="75EAF352">
            <w:pPr>
              <w:spacing w:line="259" w:lineRule="auto"/>
              <w:rPr>
                <w:rFonts w:ascii="Arial Narrow" w:hAnsi="Arial Narrow"/>
                <w:lang w:val="sr-Latn-ME"/>
              </w:rPr>
            </w:pPr>
            <w:r w:rsidRPr="3EE7F2CE" w:rsidR="368BCBCC">
              <w:rPr>
                <w:rFonts w:ascii="Arial Narrow" w:hAnsi="Arial Narrow"/>
                <w:b w:val="1"/>
                <w:bCs w:val="1"/>
                <w:color w:val="FF0000"/>
                <w:lang w:val="sr-Latn-ME"/>
              </w:rPr>
              <w:t>Napomena uz verziju</w:t>
            </w:r>
            <w:r w:rsidRPr="3EE7F2CE" w:rsidR="368BCBCC">
              <w:rPr>
                <w:rFonts w:ascii="Arial Narrow" w:hAnsi="Arial Narrow"/>
                <w:lang w:val="sr-Latn-ME"/>
              </w:rPr>
              <w:t>:</w:t>
            </w:r>
          </w:p>
          <w:p w:rsidR="06140E16" w:rsidP="3EE7F2CE" w:rsidRDefault="06140E16" w14:paraId="2D92FD6A" w14:textId="4ACF5D23">
            <w:pPr>
              <w:spacing w:line="259" w:lineRule="auto"/>
              <w:jc w:val="both"/>
              <w:rPr>
                <w:rFonts w:ascii="Arial Narrow" w:hAnsi="Arial Narrow" w:eastAsia="Arial Narrow" w:cs="Arial Narrow"/>
                <w:color w:val="auto"/>
                <w:lang w:val="sr-Latn-ME"/>
              </w:rPr>
            </w:pPr>
            <w:r w:rsidRPr="3EE7F2CE" w:rsidR="6857F72E">
              <w:rPr>
                <w:rFonts w:ascii="Arial Narrow" w:hAnsi="Arial Narrow" w:eastAsia="Arial Narrow" w:cs="Arial Narrow"/>
                <w:color w:val="auto"/>
                <w:lang w:val="sr-Latn-ME"/>
              </w:rPr>
              <w:t>U verziji su</w:t>
            </w:r>
            <w:r w:rsidRPr="3EE7F2CE" w:rsidR="6857F72E">
              <w:rPr>
                <w:rFonts w:ascii="Arial Narrow" w:hAnsi="Arial Narrow" w:eastAsia="Arial Narrow" w:cs="Arial Narrow"/>
                <w:color w:val="auto"/>
                <w:lang w:val="sr-Latn-ME"/>
              </w:rPr>
              <w:t xml:space="preserve">, nakon brojnih sastanaka i konsultacija sa obveznicima </w:t>
            </w:r>
            <w:proofErr w:type="spellStart"/>
            <w:r w:rsidRPr="3EE7F2CE" w:rsidR="6857F72E">
              <w:rPr>
                <w:rFonts w:ascii="Arial Narrow" w:hAnsi="Arial Narrow" w:eastAsia="Arial Narrow" w:cs="Arial Narrow"/>
                <w:color w:val="auto"/>
                <w:lang w:val="sr-Latn-ME"/>
              </w:rPr>
              <w:t>fiskalizacije</w:t>
            </w:r>
            <w:proofErr w:type="spellEnd"/>
            <w:r w:rsidRPr="3EE7F2CE" w:rsidR="6857F72E">
              <w:rPr>
                <w:rFonts w:ascii="Arial Narrow" w:hAnsi="Arial Narrow" w:eastAsia="Arial Narrow" w:cs="Arial Narrow"/>
                <w:color w:val="auto"/>
                <w:lang w:val="sr-Latn-ME"/>
              </w:rPr>
              <w:t>,</w:t>
            </w:r>
            <w:r w:rsidRPr="3EE7F2CE" w:rsidR="6857F72E">
              <w:rPr>
                <w:rFonts w:ascii="Arial Narrow" w:hAnsi="Arial Narrow" w:eastAsia="Arial Narrow" w:cs="Arial Narrow"/>
                <w:color w:val="auto"/>
                <w:lang w:val="sr-Latn-ME"/>
              </w:rPr>
              <w:t xml:space="preserve"> dodata pojašnjenja pojmova i tipova računa koji se </w:t>
            </w:r>
            <w:proofErr w:type="spellStart"/>
            <w:r w:rsidRPr="3EE7F2CE" w:rsidR="6857F72E">
              <w:rPr>
                <w:rFonts w:ascii="Arial Narrow" w:hAnsi="Arial Narrow" w:eastAsia="Arial Narrow" w:cs="Arial Narrow"/>
                <w:color w:val="auto"/>
                <w:lang w:val="sr-Latn-ME"/>
              </w:rPr>
              <w:t>fiskalizuju</w:t>
            </w:r>
            <w:proofErr w:type="spellEnd"/>
            <w:r w:rsidRPr="3EE7F2CE" w:rsidR="6857F72E">
              <w:rPr>
                <w:rFonts w:ascii="Arial Narrow" w:hAnsi="Arial Narrow" w:eastAsia="Arial Narrow" w:cs="Arial Narrow"/>
                <w:color w:val="auto"/>
                <w:lang w:val="sr-Latn-ME"/>
              </w:rPr>
              <w:t xml:space="preserve"> kroz EFI sistem. Zbog nekih pojašnjenja će biti nadograđen fiskalni servis što je opisano u dokumentu Fiskalni servis - Tehnička specifikacija v5. Sve promjene će biti dostupne na EFI testu od 17.5.2021. a na produkciji od 26.5.2021. Svi softveri koji su izrađeni prema ranijim verzijama specifikacija (uključujući verziju v4.2) </w:t>
            </w:r>
            <w:proofErr w:type="spellStart"/>
            <w:r w:rsidRPr="3EE7F2CE" w:rsidR="6857F72E">
              <w:rPr>
                <w:rFonts w:ascii="Arial Narrow" w:hAnsi="Arial Narrow" w:eastAsia="Arial Narrow" w:cs="Arial Narrow"/>
                <w:color w:val="auto"/>
                <w:lang w:val="sr-Latn-ME"/>
              </w:rPr>
              <w:t>radi</w:t>
            </w:r>
            <w:r w:rsidRPr="3EE7F2CE" w:rsidR="6857F72E">
              <w:rPr>
                <w:rFonts w:ascii="Arial Narrow" w:hAnsi="Arial Narrow" w:eastAsia="Arial Narrow" w:cs="Arial Narrow"/>
                <w:color w:val="auto"/>
                <w:lang w:val="sr-Latn-ME"/>
              </w:rPr>
              <w:t>t</w:t>
            </w:r>
            <w:proofErr w:type="spellEnd"/>
            <w:r w:rsidRPr="3EE7F2CE" w:rsidR="6857F72E">
              <w:rPr>
                <w:rFonts w:ascii="Arial Narrow" w:hAnsi="Arial Narrow" w:eastAsia="Arial Narrow" w:cs="Arial Narrow"/>
                <w:color w:val="auto"/>
                <w:lang w:val="sr-Latn-ME"/>
              </w:rPr>
              <w:t xml:space="preserve"> </w:t>
            </w:r>
            <w:r w:rsidRPr="3EE7F2CE" w:rsidR="6857F72E">
              <w:rPr>
                <w:rFonts w:ascii="Arial Narrow" w:hAnsi="Arial Narrow" w:eastAsia="Arial Narrow" w:cs="Arial Narrow"/>
                <w:color w:val="auto"/>
                <w:lang w:val="sr-Latn-ME"/>
              </w:rPr>
              <w:t xml:space="preserve">će bez problema u novoj verziji i </w:t>
            </w:r>
            <w:proofErr w:type="spellStart"/>
            <w:r w:rsidRPr="3EE7F2CE" w:rsidR="6857F72E">
              <w:rPr>
                <w:rFonts w:ascii="Arial Narrow" w:hAnsi="Arial Narrow" w:eastAsia="Arial Narrow" w:cs="Arial Narrow"/>
                <w:color w:val="auto"/>
                <w:lang w:val="sr-Latn-ME"/>
              </w:rPr>
              <w:t>ima</w:t>
            </w:r>
            <w:r w:rsidRPr="3EE7F2CE" w:rsidR="6857F72E">
              <w:rPr>
                <w:rFonts w:ascii="Arial Narrow" w:hAnsi="Arial Narrow" w:eastAsia="Arial Narrow" w:cs="Arial Narrow"/>
                <w:color w:val="auto"/>
                <w:lang w:val="sr-Latn-ME"/>
              </w:rPr>
              <w:t>t</w:t>
            </w:r>
            <w:proofErr w:type="spellEnd"/>
            <w:r w:rsidRPr="3EE7F2CE" w:rsidR="6857F72E">
              <w:rPr>
                <w:rFonts w:ascii="Arial Narrow" w:hAnsi="Arial Narrow" w:eastAsia="Arial Narrow" w:cs="Arial Narrow"/>
                <w:color w:val="auto"/>
                <w:lang w:val="sr-Latn-ME"/>
              </w:rPr>
              <w:t xml:space="preserve"> </w:t>
            </w:r>
            <w:r w:rsidRPr="3EE7F2CE" w:rsidR="6857F72E">
              <w:rPr>
                <w:rFonts w:ascii="Arial Narrow" w:hAnsi="Arial Narrow" w:eastAsia="Arial Narrow" w:cs="Arial Narrow"/>
                <w:color w:val="auto"/>
                <w:lang w:val="sr-Latn-ME"/>
              </w:rPr>
              <w:t xml:space="preserve">će period </w:t>
            </w:r>
            <w:proofErr w:type="spellStart"/>
            <w:r w:rsidRPr="3EE7F2CE" w:rsidR="6857F72E">
              <w:rPr>
                <w:rFonts w:ascii="Arial Narrow" w:hAnsi="Arial Narrow" w:eastAsia="Arial Narrow" w:cs="Arial Narrow"/>
                <w:color w:val="auto"/>
                <w:lang w:val="sr-Latn-ME"/>
              </w:rPr>
              <w:t>prilag</w:t>
            </w:r>
            <w:r w:rsidRPr="3EE7F2CE" w:rsidR="6857F72E">
              <w:rPr>
                <w:rFonts w:ascii="Arial Narrow" w:hAnsi="Arial Narrow" w:eastAsia="Arial Narrow" w:cs="Arial Narrow"/>
                <w:color w:val="auto"/>
                <w:lang w:val="sr-Latn-ME"/>
              </w:rPr>
              <w:t>ođavanjaodbe</w:t>
            </w:r>
            <w:proofErr w:type="spellEnd"/>
            <w:r w:rsidRPr="3EE7F2CE" w:rsidR="6857F72E">
              <w:rPr>
                <w:rFonts w:ascii="Arial Narrow" w:hAnsi="Arial Narrow" w:eastAsia="Arial Narrow" w:cs="Arial Narrow"/>
                <w:color w:val="auto"/>
                <w:lang w:val="sr-Latn-ME"/>
              </w:rPr>
              <w:t xml:space="preserve"> na nove promjene do 1.10.2021. kad će</w:t>
            </w:r>
            <w:r w:rsidRPr="3EE7F2CE" w:rsidR="6857F72E">
              <w:rPr>
                <w:rFonts w:ascii="Arial Narrow" w:hAnsi="Arial Narrow" w:eastAsia="Arial Narrow" w:cs="Arial Narrow"/>
                <w:color w:val="auto"/>
                <w:lang w:val="sr-Latn-ME"/>
              </w:rPr>
              <w:t xml:space="preserve"> se  </w:t>
            </w:r>
            <w:r w:rsidRPr="3EE7F2CE" w:rsidR="6857F72E">
              <w:rPr>
                <w:rFonts w:ascii="Arial Narrow" w:hAnsi="Arial Narrow" w:eastAsia="Arial Narrow" w:cs="Arial Narrow"/>
                <w:color w:val="auto"/>
                <w:lang w:val="sr-Latn-ME"/>
              </w:rPr>
              <w:t>u potpunosti ući u primjenu izmjene navedene u specifikacijama verzije v5 i više.</w:t>
            </w:r>
          </w:p>
          <w:p w:rsidR="00CB6FE4" w:rsidP="3EE7F2CE" w:rsidRDefault="00CB6FE4" w14:paraId="4D76EA5E" w14:textId="5C85BCF5">
            <w:pPr>
              <w:pStyle w:val="Normal"/>
              <w:rPr>
                <w:rFonts w:ascii="Arial Narrow" w:hAnsi="Arial Narrow"/>
                <w:lang w:val="sr-Latn-ME"/>
              </w:rPr>
            </w:pPr>
          </w:p>
          <w:p w:rsidR="00736CA7" w:rsidP="00736CA7" w:rsidRDefault="00736CA7" w14:paraId="4E379919" w14:textId="77777777">
            <w:pPr>
              <w:rPr>
                <w:rFonts w:ascii="Arial Narrow" w:hAnsi="Arial Narrow"/>
                <w:lang w:val="sr-Latn-ME"/>
              </w:rPr>
            </w:pPr>
            <w:r w:rsidRPr="00736CA7">
              <w:rPr>
                <w:rFonts w:ascii="Arial Narrow" w:hAnsi="Arial Narrow"/>
                <w:b/>
                <w:bCs/>
                <w:lang w:val="sr-Latn-ME"/>
              </w:rPr>
              <w:t>Promjene u verziji</w:t>
            </w:r>
            <w:r>
              <w:rPr>
                <w:rFonts w:ascii="Arial Narrow" w:hAnsi="Arial Narrow"/>
                <w:lang w:val="sr-Latn-ME"/>
              </w:rPr>
              <w:t>:</w:t>
            </w:r>
          </w:p>
          <w:p w:rsidR="006178E4" w:rsidP="004C3F76" w:rsidRDefault="00356369" w14:textId="7AEC907D" w14:paraId="2382209C">
            <w:pPr>
              <w:pStyle w:val="ListParagraph"/>
              <w:numPr>
                <w:ilvl w:val="0"/>
                <w:numId w:val="45"/>
              </w:numPr>
              <w:rPr>
                <w:rFonts w:ascii="Arial Narrow" w:hAnsi="Arial Narrow"/>
                <w:lang w:val="sr-Latn-ME"/>
              </w:rPr>
            </w:pPr>
            <w:r w:rsidRPr="00736CA7" w:rsidR="71370788">
              <w:rPr>
                <w:rFonts w:ascii="Arial Narrow" w:hAnsi="Arial Narrow"/>
                <w:lang w:val="sr-Latn-ME"/>
              </w:rPr>
              <w:t>Promijenjen naziv organa državne uprave „Poreska uprava“ u „Uprava prihoda i carina (UPC)“</w:t>
            </w:r>
            <w:r w:rsidRPr="00736CA7" w:rsidR="368BCBCC">
              <w:rPr>
                <w:rFonts w:ascii="Arial Narrow" w:hAnsi="Arial Narrow"/>
                <w:lang w:val="sr-Latn-ME"/>
              </w:rPr>
              <w:t>.</w:t>
            </w:r>
          </w:p>
          <w:p w:rsidR="006178E4" w:rsidP="3EE7F2CE" w:rsidRDefault="00356369" w14:paraId="328EC769" w14:textId="3A2F9B5E">
            <w:pPr>
              <w:pStyle w:val="ListParagraph"/>
              <w:numPr>
                <w:ilvl w:val="0"/>
                <w:numId w:val="45"/>
              </w:numPr>
              <w:rPr>
                <w:lang w:val="sr-Latn-ME"/>
              </w:rPr>
            </w:pPr>
            <w:r w:rsidR="6C4D31F2">
              <w:rPr>
                <w:rFonts w:ascii="Arial Narrow" w:hAnsi="Arial Narrow"/>
                <w:lang w:val="sr-Latn-ME"/>
              </w:rPr>
              <w:t>P</w:t>
            </w:r>
            <w:r w:rsidRPr="004C3F76" w:rsidR="317242A1">
              <w:rPr>
                <w:rFonts w:ascii="Arial Narrow" w:hAnsi="Arial Narrow"/>
                <w:lang w:val="sr-Latn-ME"/>
              </w:rPr>
              <w:t>romijenjeni opisi</w:t>
            </w:r>
            <w:r w:rsidRPr="004C3F76" w:rsidR="57502123">
              <w:rPr>
                <w:rFonts w:ascii="Arial Narrow" w:hAnsi="Arial Narrow"/>
                <w:lang w:val="sr-Latn-ME"/>
              </w:rPr>
              <w:t xml:space="preserve"> polja </w:t>
            </w:r>
            <w:r w:rsidRPr="004C3F76" w:rsidR="0F885669">
              <w:rPr>
                <w:rFonts w:ascii="Arial Narrow" w:hAnsi="Arial Narrow"/>
                <w:lang w:val="sr-Latn-ME"/>
              </w:rPr>
              <w:t xml:space="preserve">poruke za </w:t>
            </w:r>
            <w:proofErr w:type="spellStart"/>
            <w:r w:rsidRPr="004C3F76" w:rsidR="0F885669">
              <w:rPr>
                <w:rFonts w:ascii="Arial Narrow" w:hAnsi="Arial Narrow"/>
                <w:lang w:val="sr-Latn-ME"/>
              </w:rPr>
              <w:t xml:space="preserve">fiskalizaciju</w:t>
            </w:r>
            <w:proofErr w:type="spellEnd"/>
            <w:r w:rsidRPr="004C3F76" w:rsidR="0F885669">
              <w:rPr>
                <w:rFonts w:ascii="Arial Narrow" w:hAnsi="Arial Narrow"/>
                <w:lang w:val="sr-Latn-ME"/>
              </w:rPr>
              <w:t xml:space="preserve"> računa vezano za </w:t>
            </w:r>
            <w:r w:rsidRPr="004C3F76" w:rsidR="57502123">
              <w:rPr>
                <w:rFonts w:ascii="Arial Narrow" w:hAnsi="Arial Narrow"/>
                <w:lang w:val="sr-Latn-ME"/>
              </w:rPr>
              <w:t>stavk</w:t>
            </w:r>
            <w:r w:rsidRPr="004C3F76" w:rsidR="0F885669">
              <w:rPr>
                <w:rFonts w:ascii="Arial Narrow" w:hAnsi="Arial Narrow"/>
                <w:lang w:val="sr-Latn-ME"/>
              </w:rPr>
              <w:t>e</w:t>
            </w:r>
            <w:r w:rsidRPr="004C3F76" w:rsidR="317242A1">
              <w:rPr>
                <w:rFonts w:ascii="Arial Narrow" w:hAnsi="Arial Narrow"/>
                <w:lang w:val="sr-Latn-ME"/>
              </w:rPr>
              <w:t xml:space="preserve"> (poglavlje </w:t>
            </w:r>
            <w:r w:rsidRPr="004C3F76" w:rsidR="00295944">
              <w:rPr>
                <w:rFonts w:ascii="Arial Narrow" w:hAnsi="Arial Narrow"/>
                <w:lang w:val="sr-Latn-ME"/>
              </w:rPr>
              <w:fldChar w:fldCharType="begin"/>
            </w:r>
            <w:r w:rsidRPr="004C3F76" w:rsidR="00295944">
              <w:rPr>
                <w:rFonts w:ascii="Arial Narrow" w:hAnsi="Arial Narrow"/>
                <w:lang w:val="sr-Latn-ME"/>
              </w:rPr>
              <w:instrText xml:space="preserve"> REF _Ref56406357 \r \h </w:instrText>
            </w:r>
            <w:r w:rsidRPr="004C3F76" w:rsidR="00295944">
              <w:rPr>
                <w:rFonts w:ascii="Arial Narrow" w:hAnsi="Arial Narrow"/>
                <w:lang w:val="sr-Latn-ME"/>
              </w:rPr>
            </w:r>
            <w:r w:rsidRPr="004C3F76" w:rsidR="00295944">
              <w:rPr>
                <w:rFonts w:ascii="Arial Narrow" w:hAnsi="Arial Narrow"/>
                <w:lang w:val="sr-Latn-ME"/>
              </w:rPr>
              <w:fldChar w:fldCharType="separate"/>
            </w:r>
            <w:r w:rsidR="6CFA4156">
              <w:rPr>
                <w:rFonts w:ascii="Arial Narrow" w:hAnsi="Arial Narrow"/>
                <w:lang w:val="sr-Latn-ME"/>
              </w:rPr>
              <w:t>7.3.1</w:t>
            </w:r>
            <w:r w:rsidRPr="004C3F76" w:rsidR="00295944">
              <w:rPr>
                <w:rFonts w:ascii="Arial Narrow" w:hAnsi="Arial Narrow"/>
                <w:lang w:val="sr-Latn-ME"/>
              </w:rPr>
              <w:fldChar w:fldCharType="end"/>
            </w:r>
            <w:r w:rsidRPr="004C3F76" w:rsidR="317242A1">
              <w:rPr>
                <w:rFonts w:ascii="Arial Narrow" w:hAnsi="Arial Narrow"/>
                <w:lang w:val="sr-Latn-ME"/>
              </w:rPr>
              <w:t>).</w:t>
            </w:r>
          </w:p>
          <w:p w:rsidR="004C3F76" w:rsidP="004C3F76" w:rsidRDefault="00814196" w14:paraId="44EB0868" w14:textId="21C55EFC">
            <w:pPr>
              <w:pStyle w:val="ListParagraph"/>
              <w:numPr>
                <w:ilvl w:val="0"/>
                <w:numId w:val="45"/>
              </w:numPr>
              <w:rPr>
                <w:rFonts w:ascii="Arial Narrow" w:hAnsi="Arial Narrow"/>
                <w:lang w:val="sr-Latn-ME"/>
              </w:rPr>
            </w:pPr>
            <w:r w:rsidR="5C2AF948">
              <w:rPr>
                <w:rFonts w:ascii="Arial Narrow" w:hAnsi="Arial Narrow"/>
                <w:lang w:val="sr-Latn-ME"/>
              </w:rPr>
              <w:t xml:space="preserve">Doda</w:t>
            </w:r>
            <w:r w:rsidR="4E642B09">
              <w:rPr>
                <w:rFonts w:ascii="Arial Narrow" w:hAnsi="Arial Narrow"/>
                <w:lang w:val="sr-Latn-ME"/>
              </w:rPr>
              <w:t xml:space="preserve">t</w:t>
            </w:r>
            <w:r w:rsidR="5C2AF948">
              <w:rPr>
                <w:rFonts w:ascii="Arial Narrow" w:hAnsi="Arial Narrow"/>
                <w:lang w:val="sr-Latn-ME"/>
              </w:rPr>
              <w:t xml:space="preserve">e stavke pod Zakonodavni okvir (poglavlje </w:t>
            </w:r>
            <w:r>
              <w:rPr>
                <w:rFonts w:ascii="Arial Narrow" w:hAnsi="Arial Narrow"/>
                <w:lang w:val="sr-Latn-ME"/>
              </w:rPr>
              <w:fldChar w:fldCharType="begin"/>
            </w:r>
            <w:r>
              <w:rPr>
                <w:rFonts w:ascii="Arial Narrow" w:hAnsi="Arial Narrow"/>
                <w:lang w:val="sr-Latn-ME"/>
              </w:rPr>
              <w:instrText xml:space="preserve"> REF _Ref71283383 \r \h </w:instrText>
            </w:r>
            <w:r>
              <w:rPr>
                <w:rFonts w:ascii="Arial Narrow" w:hAnsi="Arial Narrow"/>
                <w:lang w:val="sr-Latn-ME"/>
              </w:rPr>
            </w:r>
            <w:r>
              <w:rPr>
                <w:rFonts w:ascii="Arial Narrow" w:hAnsi="Arial Narrow"/>
                <w:lang w:val="sr-Latn-ME"/>
              </w:rPr>
              <w:fldChar w:fldCharType="separate"/>
            </w:r>
            <w:r w:rsidR="6CFA4156">
              <w:rPr>
                <w:rFonts w:ascii="Arial Narrow" w:hAnsi="Arial Narrow"/>
                <w:lang w:val="sr-Latn-ME"/>
              </w:rPr>
              <w:t>1.2</w:t>
            </w:r>
            <w:r>
              <w:rPr>
                <w:rFonts w:ascii="Arial Narrow" w:hAnsi="Arial Narrow"/>
                <w:lang w:val="sr-Latn-ME"/>
              </w:rPr>
              <w:fldChar w:fldCharType="end"/>
            </w:r>
            <w:r w:rsidR="5C2AF948">
              <w:rPr>
                <w:rFonts w:ascii="Arial Narrow" w:hAnsi="Arial Narrow"/>
                <w:lang w:val="sr-Latn-ME"/>
              </w:rPr>
              <w:t>).</w:t>
            </w:r>
          </w:p>
          <w:p w:rsidR="00814196" w:rsidP="004C3F76" w:rsidRDefault="00E35570" w14:paraId="4BC62A48" w14:textId="27624042">
            <w:pPr>
              <w:pStyle w:val="ListParagraph"/>
              <w:numPr>
                <w:ilvl w:val="0"/>
                <w:numId w:val="45"/>
              </w:numPr>
              <w:rPr>
                <w:rFonts w:ascii="Arial Narrow" w:hAnsi="Arial Narrow"/>
                <w:lang w:val="sr-Latn-ME"/>
              </w:rPr>
            </w:pPr>
            <w:r w:rsidR="79FED0CF">
              <w:rPr>
                <w:rFonts w:ascii="Arial Narrow" w:hAnsi="Arial Narrow"/>
                <w:lang w:val="sr-Latn-ME"/>
              </w:rPr>
              <w:t xml:space="preserve">IKOF broj se ne smije slati više </w:t>
            </w:r>
            <w:r w:rsidR="1AF11B0F">
              <w:rPr>
                <w:rFonts w:ascii="Arial Narrow" w:hAnsi="Arial Narrow"/>
                <w:lang w:val="sr-Latn-ME"/>
              </w:rPr>
              <w:t>puta</w:t>
            </w:r>
            <w:r w:rsidR="3B1DD689">
              <w:rPr>
                <w:rFonts w:ascii="Arial Narrow" w:hAnsi="Arial Narrow"/>
                <w:lang w:val="sr-Latn-ME"/>
              </w:rPr>
              <w:t xml:space="preserve"> (poglavlje </w:t>
            </w:r>
            <w:r w:rsidR="00EE75D4">
              <w:rPr>
                <w:rFonts w:ascii="Arial Narrow" w:hAnsi="Arial Narrow"/>
                <w:lang w:val="sr-Latn-ME"/>
              </w:rPr>
              <w:fldChar w:fldCharType="begin"/>
            </w:r>
            <w:r w:rsidR="00EE75D4">
              <w:rPr>
                <w:rFonts w:ascii="Arial Narrow" w:hAnsi="Arial Narrow"/>
                <w:lang w:val="sr-Latn-ME"/>
              </w:rPr>
              <w:instrText xml:space="preserve"> REF _Ref71283459 \r \h </w:instrText>
            </w:r>
            <w:r w:rsidR="00EE75D4">
              <w:rPr>
                <w:rFonts w:ascii="Arial Narrow" w:hAnsi="Arial Narrow"/>
                <w:lang w:val="sr-Latn-ME"/>
              </w:rPr>
            </w:r>
            <w:r w:rsidR="00EE75D4">
              <w:rPr>
                <w:rFonts w:ascii="Arial Narrow" w:hAnsi="Arial Narrow"/>
                <w:lang w:val="sr-Latn-ME"/>
              </w:rPr>
              <w:fldChar w:fldCharType="separate"/>
            </w:r>
            <w:r w:rsidR="6CFA4156">
              <w:rPr>
                <w:rFonts w:ascii="Arial Narrow" w:hAnsi="Arial Narrow"/>
                <w:lang w:val="sr-Latn-ME"/>
              </w:rPr>
              <w:t>3.1</w:t>
            </w:r>
            <w:r w:rsidR="00EE75D4">
              <w:rPr>
                <w:rFonts w:ascii="Arial Narrow" w:hAnsi="Arial Narrow"/>
                <w:lang w:val="sr-Latn-ME"/>
              </w:rPr>
              <w:fldChar w:fldCharType="end"/>
            </w:r>
            <w:r w:rsidR="3B1DD689">
              <w:rPr>
                <w:rFonts w:ascii="Arial Narrow" w:hAnsi="Arial Narrow"/>
                <w:lang w:val="sr-Latn-ME"/>
              </w:rPr>
              <w:t>).</w:t>
            </w:r>
          </w:p>
          <w:p w:rsidR="00CF7424" w:rsidP="004C3F76" w:rsidRDefault="00CF7424" w14:paraId="79254447" w14:textId="07964FF7">
            <w:pPr>
              <w:pStyle w:val="ListParagraph"/>
              <w:numPr>
                <w:ilvl w:val="0"/>
                <w:numId w:val="45"/>
              </w:numPr>
              <w:rPr>
                <w:rFonts w:ascii="Arial Narrow" w:hAnsi="Arial Narrow"/>
                <w:lang w:val="sr-Latn-ME"/>
              </w:rPr>
            </w:pPr>
            <w:r w:rsidR="4FB05F6B">
              <w:rPr>
                <w:rFonts w:ascii="Arial Narrow" w:hAnsi="Arial Narrow"/>
                <w:lang w:val="sr-Latn-ME"/>
              </w:rPr>
              <w:t xml:space="preserve">Pobrojani </w:t>
            </w:r>
            <w:r w:rsidR="6BCD6185">
              <w:rPr>
                <w:rFonts w:ascii="Arial Narrow" w:hAnsi="Arial Narrow"/>
                <w:lang w:val="sr-Latn-ME"/>
              </w:rPr>
              <w:t xml:space="preserve">su </w:t>
            </w:r>
            <w:r w:rsidR="4FB05F6B">
              <w:rPr>
                <w:rFonts w:ascii="Arial Narrow" w:hAnsi="Arial Narrow"/>
                <w:lang w:val="sr-Latn-ME"/>
              </w:rPr>
              <w:t xml:space="preserve">svi tipovi računa koji se fiskalizuju zajedno s njihovim detaljnim opisima (poglavlje </w:t>
            </w:r>
            <w:r>
              <w:rPr>
                <w:rFonts w:ascii="Arial Narrow" w:hAnsi="Arial Narrow"/>
                <w:lang w:val="sr-Latn-ME"/>
              </w:rPr>
              <w:fldChar w:fldCharType="begin"/>
            </w:r>
            <w:r>
              <w:rPr>
                <w:rFonts w:ascii="Arial Narrow" w:hAnsi="Arial Narrow"/>
                <w:lang w:val="sr-Latn-ME"/>
              </w:rPr>
              <w:instrText xml:space="preserve"> REF _Ref58449106 \r \h </w:instrText>
            </w:r>
            <w:r>
              <w:rPr>
                <w:rFonts w:ascii="Arial Narrow" w:hAnsi="Arial Narrow"/>
                <w:lang w:val="sr-Latn-ME"/>
              </w:rPr>
            </w:r>
            <w:r>
              <w:rPr>
                <w:rFonts w:ascii="Arial Narrow" w:hAnsi="Arial Narrow"/>
                <w:lang w:val="sr-Latn-ME"/>
              </w:rPr>
              <w:fldChar w:fldCharType="separate"/>
            </w:r>
            <w:r w:rsidR="6CFA4156">
              <w:rPr>
                <w:rFonts w:ascii="Arial Narrow" w:hAnsi="Arial Narrow"/>
                <w:lang w:val="sr-Latn-ME"/>
              </w:rPr>
              <w:t>3.4</w:t>
            </w:r>
            <w:r>
              <w:rPr>
                <w:rFonts w:ascii="Arial Narrow" w:hAnsi="Arial Narrow"/>
                <w:lang w:val="sr-Latn-ME"/>
              </w:rPr>
              <w:fldChar w:fldCharType="end"/>
            </w:r>
            <w:r w:rsidR="4FB05F6B">
              <w:rPr>
                <w:rFonts w:ascii="Arial Narrow" w:hAnsi="Arial Narrow"/>
                <w:lang w:val="sr-Latn-ME"/>
              </w:rPr>
              <w:t>).</w:t>
            </w:r>
          </w:p>
          <w:p w:rsidR="00CF7424" w:rsidP="004C3F76" w:rsidRDefault="00DB75E2" w14:paraId="439641F7" w14:textId="3A635369">
            <w:pPr>
              <w:pStyle w:val="ListParagraph"/>
              <w:numPr>
                <w:ilvl w:val="0"/>
                <w:numId w:val="45"/>
              </w:numPr>
              <w:rPr>
                <w:rFonts w:ascii="Arial Narrow" w:hAnsi="Arial Narrow"/>
                <w:lang w:val="sr-Latn-ME"/>
              </w:rPr>
            </w:pPr>
            <w:r w:rsidR="3B8B2035">
              <w:rPr>
                <w:rFonts w:ascii="Arial Narrow" w:hAnsi="Arial Narrow"/>
                <w:lang w:val="sr-Latn-ME"/>
              </w:rPr>
              <w:t xml:space="preserve">Dodato poglavlje o </w:t>
            </w:r>
            <w:r w:rsidR="0088E303">
              <w:rPr>
                <w:rFonts w:ascii="Arial Narrow" w:hAnsi="Arial Narrow"/>
                <w:lang w:val="sr-Latn-ME"/>
              </w:rPr>
              <w:t xml:space="preserve">načinu </w:t>
            </w:r>
            <w:r w:rsidR="19DF7FBE">
              <w:rPr>
                <w:rFonts w:ascii="Arial Narrow" w:hAnsi="Arial Narrow"/>
                <w:lang w:val="sr-Latn-ME"/>
              </w:rPr>
              <w:t>evidenci</w:t>
            </w:r>
            <w:r w:rsidR="0088E303">
              <w:rPr>
                <w:rFonts w:ascii="Arial Narrow" w:hAnsi="Arial Narrow"/>
                <w:lang w:val="sr-Latn-ME"/>
              </w:rPr>
              <w:t>je</w:t>
            </w:r>
            <w:r w:rsidR="19DF7FBE">
              <w:rPr>
                <w:rFonts w:ascii="Arial Narrow" w:hAnsi="Arial Narrow"/>
                <w:lang w:val="sr-Latn-ME"/>
              </w:rPr>
              <w:t xml:space="preserve"> </w:t>
            </w:r>
            <w:r w:rsidR="5E719B76">
              <w:rPr>
                <w:rFonts w:ascii="Arial Narrow" w:hAnsi="Arial Narrow"/>
                <w:lang w:val="sr-Latn-ME"/>
              </w:rPr>
              <w:t>vaučera, poklon kartica, kompanijskih kartica</w:t>
            </w:r>
            <w:r w:rsidR="0088E303">
              <w:rPr>
                <w:rFonts w:ascii="Arial Narrow" w:hAnsi="Arial Narrow"/>
                <w:lang w:val="sr-Latn-ME"/>
              </w:rPr>
              <w:t xml:space="preserve"> i sličnih finans</w:t>
            </w:r>
            <w:r w:rsidR="7D4F1E49">
              <w:rPr>
                <w:rFonts w:ascii="Arial Narrow" w:hAnsi="Arial Narrow"/>
                <w:lang w:val="sr-Latn-ME"/>
              </w:rPr>
              <w:t xml:space="preserve">ijskih dokumenata u sistemu EFI (poglavlje </w:t>
            </w:r>
            <w:r w:rsidR="003A39D6">
              <w:rPr>
                <w:rFonts w:ascii="Arial Narrow" w:hAnsi="Arial Narrow"/>
                <w:lang w:val="sr-Latn-ME"/>
              </w:rPr>
              <w:fldChar w:fldCharType="begin"/>
            </w:r>
            <w:r w:rsidR="003A39D6">
              <w:rPr>
                <w:rFonts w:ascii="Arial Narrow" w:hAnsi="Arial Narrow"/>
                <w:lang w:val="sr-Latn-ME"/>
              </w:rPr>
              <w:instrText xml:space="preserve"> REF _Ref71283605 \r \h </w:instrText>
            </w:r>
            <w:r w:rsidR="003A39D6">
              <w:rPr>
                <w:rFonts w:ascii="Arial Narrow" w:hAnsi="Arial Narrow"/>
                <w:lang w:val="sr-Latn-ME"/>
              </w:rPr>
            </w:r>
            <w:r w:rsidR="003A39D6">
              <w:rPr>
                <w:rFonts w:ascii="Arial Narrow" w:hAnsi="Arial Narrow"/>
                <w:lang w:val="sr-Latn-ME"/>
              </w:rPr>
              <w:fldChar w:fldCharType="separate"/>
            </w:r>
            <w:r w:rsidR="6CFA4156">
              <w:rPr>
                <w:rFonts w:ascii="Arial Narrow" w:hAnsi="Arial Narrow"/>
                <w:lang w:val="sr-Latn-ME"/>
              </w:rPr>
              <w:t>3.5</w:t>
            </w:r>
            <w:r w:rsidR="003A39D6">
              <w:rPr>
                <w:rFonts w:ascii="Arial Narrow" w:hAnsi="Arial Narrow"/>
                <w:lang w:val="sr-Latn-ME"/>
              </w:rPr>
              <w:fldChar w:fldCharType="end"/>
            </w:r>
            <w:r w:rsidR="7D4F1E49">
              <w:rPr>
                <w:rFonts w:ascii="Arial Narrow" w:hAnsi="Arial Narrow"/>
                <w:lang w:val="sr-Latn-ME"/>
              </w:rPr>
              <w:t>).</w:t>
            </w:r>
          </w:p>
          <w:p w:rsidR="003A39D6" w:rsidP="004C3F76" w:rsidRDefault="00BD04DA" w14:paraId="29657390" w14:textId="4C129FED">
            <w:pPr>
              <w:pStyle w:val="ListParagraph"/>
              <w:numPr>
                <w:ilvl w:val="0"/>
                <w:numId w:val="45"/>
              </w:numPr>
              <w:rPr>
                <w:rFonts w:ascii="Arial Narrow" w:hAnsi="Arial Narrow"/>
                <w:lang w:val="sr-Latn-ME"/>
              </w:rPr>
            </w:pPr>
            <w:r w:rsidR="7377234A">
              <w:rPr>
                <w:rFonts w:ascii="Arial Narrow" w:hAnsi="Arial Narrow"/>
                <w:lang w:val="sr-Latn-ME"/>
              </w:rPr>
              <w:t>Opi</w:t>
            </w:r>
            <w:r w:rsidR="26F46A60">
              <w:rPr>
                <w:rFonts w:ascii="Arial Narrow" w:hAnsi="Arial Narrow"/>
                <w:lang w:val="sr-Latn-ME"/>
              </w:rPr>
              <w:t>sane dvije vrste grešaka kod fiskalizacije računa</w:t>
            </w:r>
            <w:r w:rsidR="29FE9C45">
              <w:rPr>
                <w:rFonts w:ascii="Arial Narrow" w:hAnsi="Arial Narrow"/>
                <w:lang w:val="sr-Latn-ME"/>
              </w:rPr>
              <w:t xml:space="preserve">: blokirajuće i one u naknadnim provjerama (poglavlje </w:t>
            </w:r>
            <w:r w:rsidR="00151503">
              <w:rPr>
                <w:rFonts w:ascii="Arial Narrow" w:hAnsi="Arial Narrow"/>
                <w:lang w:val="sr-Latn-ME"/>
              </w:rPr>
              <w:fldChar w:fldCharType="begin"/>
            </w:r>
            <w:r w:rsidR="00151503">
              <w:rPr>
                <w:rFonts w:ascii="Arial Narrow" w:hAnsi="Arial Narrow"/>
                <w:lang w:val="sr-Latn-ME"/>
              </w:rPr>
              <w:instrText xml:space="preserve"> REF _Ref71283881 \r \h </w:instrText>
            </w:r>
            <w:r w:rsidR="00151503">
              <w:rPr>
                <w:rFonts w:ascii="Arial Narrow" w:hAnsi="Arial Narrow"/>
                <w:lang w:val="sr-Latn-ME"/>
              </w:rPr>
            </w:r>
            <w:r w:rsidR="00151503">
              <w:rPr>
                <w:rFonts w:ascii="Arial Narrow" w:hAnsi="Arial Narrow"/>
                <w:lang w:val="sr-Latn-ME"/>
              </w:rPr>
              <w:fldChar w:fldCharType="separate"/>
            </w:r>
            <w:r w:rsidR="6CFA4156">
              <w:rPr>
                <w:rFonts w:ascii="Arial Narrow" w:hAnsi="Arial Narrow"/>
                <w:lang w:val="sr-Latn-ME"/>
              </w:rPr>
              <w:t>3.6</w:t>
            </w:r>
            <w:r w:rsidR="00151503">
              <w:rPr>
                <w:rFonts w:ascii="Arial Narrow" w:hAnsi="Arial Narrow"/>
                <w:lang w:val="sr-Latn-ME"/>
              </w:rPr>
              <w:fldChar w:fldCharType="end"/>
            </w:r>
            <w:r w:rsidR="29FE9C45">
              <w:rPr>
                <w:rFonts w:ascii="Arial Narrow" w:hAnsi="Arial Narrow"/>
                <w:lang w:val="sr-Latn-ME"/>
              </w:rPr>
              <w:t>).</w:t>
            </w:r>
          </w:p>
          <w:p w:rsidR="007F2EDB" w:rsidP="004C3F76" w:rsidRDefault="007F2EDB" w14:paraId="4B700B95" w14:textId="4413EE8D">
            <w:pPr>
              <w:pStyle w:val="ListParagraph"/>
              <w:numPr>
                <w:ilvl w:val="0"/>
                <w:numId w:val="45"/>
              </w:numPr>
              <w:rPr>
                <w:rFonts w:ascii="Arial Narrow" w:hAnsi="Arial Narrow"/>
                <w:lang w:val="sr-Latn-ME"/>
              </w:rPr>
            </w:pPr>
            <w:r w:rsidR="466AD843">
              <w:rPr>
                <w:rFonts w:ascii="Arial Narrow" w:hAnsi="Arial Narrow"/>
                <w:lang w:val="sr-Latn-ME"/>
              </w:rPr>
              <w:t xml:space="preserve">Opisan proces </w:t>
            </w:r>
            <w:r w:rsidR="5D2DDB78">
              <w:rPr>
                <w:rFonts w:ascii="Arial Narrow" w:hAnsi="Arial Narrow"/>
                <w:lang w:val="sr-Latn-ME"/>
              </w:rPr>
              <w:t xml:space="preserve">u slučaju nedobivanja JIKR-a (poglavlje </w:t>
            </w:r>
            <w:r w:rsidR="00226300">
              <w:rPr>
                <w:rFonts w:ascii="Arial Narrow" w:hAnsi="Arial Narrow"/>
                <w:lang w:val="sr-Latn-ME"/>
              </w:rPr>
              <w:fldChar w:fldCharType="begin"/>
            </w:r>
            <w:r w:rsidR="00226300">
              <w:rPr>
                <w:rFonts w:ascii="Arial Narrow" w:hAnsi="Arial Narrow"/>
                <w:lang w:val="sr-Latn-ME"/>
              </w:rPr>
              <w:instrText xml:space="preserve"> REF _Ref71283970 \r \h </w:instrText>
            </w:r>
            <w:r w:rsidR="00226300">
              <w:rPr>
                <w:rFonts w:ascii="Arial Narrow" w:hAnsi="Arial Narrow"/>
                <w:lang w:val="sr-Latn-ME"/>
              </w:rPr>
            </w:r>
            <w:r w:rsidR="00226300">
              <w:rPr>
                <w:rFonts w:ascii="Arial Narrow" w:hAnsi="Arial Narrow"/>
                <w:lang w:val="sr-Latn-ME"/>
              </w:rPr>
              <w:fldChar w:fldCharType="separate"/>
            </w:r>
            <w:r w:rsidR="6CFA4156">
              <w:rPr>
                <w:rFonts w:ascii="Arial Narrow" w:hAnsi="Arial Narrow"/>
                <w:lang w:val="sr-Latn-ME"/>
              </w:rPr>
              <w:t>3.7</w:t>
            </w:r>
            <w:r w:rsidR="00226300">
              <w:rPr>
                <w:rFonts w:ascii="Arial Narrow" w:hAnsi="Arial Narrow"/>
                <w:lang w:val="sr-Latn-ME"/>
              </w:rPr>
              <w:fldChar w:fldCharType="end"/>
            </w:r>
            <w:r w:rsidR="5D2DDB78">
              <w:rPr>
                <w:rFonts w:ascii="Arial Narrow" w:hAnsi="Arial Narrow"/>
                <w:lang w:val="sr-Latn-ME"/>
              </w:rPr>
              <w:t>).</w:t>
            </w:r>
          </w:p>
          <w:p w:rsidR="00D17BA1" w:rsidP="004C3F76" w:rsidRDefault="00373942" w14:paraId="7DBC5A89" w14:textId="3C61A2D5">
            <w:pPr>
              <w:pStyle w:val="ListParagraph"/>
              <w:numPr>
                <w:ilvl w:val="0"/>
                <w:numId w:val="45"/>
              </w:numPr>
              <w:rPr>
                <w:rFonts w:ascii="Arial Narrow" w:hAnsi="Arial Narrow"/>
                <w:lang w:val="sr-Latn-ME"/>
              </w:rPr>
            </w:pPr>
            <w:r w:rsidR="72FEEDBA">
              <w:rPr>
                <w:rFonts w:ascii="Arial Narrow" w:hAnsi="Arial Narrow"/>
                <w:lang w:val="sr-Latn-ME"/>
              </w:rPr>
              <w:t>Opisan ispravak računa s greškom kod naknadnih provjera</w:t>
            </w:r>
            <w:r w:rsidR="57E49ADC">
              <w:rPr>
                <w:rFonts w:ascii="Arial Narrow" w:hAnsi="Arial Narrow"/>
                <w:lang w:val="sr-Latn-ME"/>
              </w:rPr>
              <w:t xml:space="preserve"> kroz izdavanje korektivnog računa </w:t>
            </w:r>
            <w:r w:rsidR="23A51921">
              <w:rPr>
                <w:rFonts w:ascii="Arial Narrow" w:hAnsi="Arial Narrow"/>
                <w:lang w:val="sr-Latn-ME"/>
              </w:rPr>
              <w:t>vrste ERROR_CORRECTIVE</w:t>
            </w:r>
            <w:r w:rsidR="249D1056">
              <w:rPr>
                <w:rFonts w:ascii="Arial Narrow" w:hAnsi="Arial Narrow"/>
                <w:lang w:val="sr-Latn-ME"/>
              </w:rPr>
              <w:t xml:space="preserve"> (poglavlje </w:t>
            </w:r>
            <w:r w:rsidR="00755A50">
              <w:rPr>
                <w:rFonts w:ascii="Arial Narrow" w:hAnsi="Arial Narrow"/>
                <w:lang w:val="sr-Latn-ME"/>
              </w:rPr>
              <w:fldChar w:fldCharType="begin"/>
            </w:r>
            <w:r w:rsidR="00755A50">
              <w:rPr>
                <w:rFonts w:ascii="Arial Narrow" w:hAnsi="Arial Narrow"/>
                <w:lang w:val="sr-Latn-ME"/>
              </w:rPr>
              <w:instrText xml:space="preserve"> REF _Ref71284267 \r \h </w:instrText>
            </w:r>
            <w:r w:rsidR="00755A50">
              <w:rPr>
                <w:rFonts w:ascii="Arial Narrow" w:hAnsi="Arial Narrow"/>
                <w:lang w:val="sr-Latn-ME"/>
              </w:rPr>
            </w:r>
            <w:r w:rsidR="00755A50">
              <w:rPr>
                <w:rFonts w:ascii="Arial Narrow" w:hAnsi="Arial Narrow"/>
                <w:lang w:val="sr-Latn-ME"/>
              </w:rPr>
              <w:fldChar w:fldCharType="separate"/>
            </w:r>
            <w:r w:rsidR="6CFA4156">
              <w:rPr>
                <w:rFonts w:ascii="Arial Narrow" w:hAnsi="Arial Narrow"/>
                <w:lang w:val="sr-Latn-ME"/>
              </w:rPr>
              <w:t>5.5</w:t>
            </w:r>
            <w:r w:rsidR="00755A50">
              <w:rPr>
                <w:rFonts w:ascii="Arial Narrow" w:hAnsi="Arial Narrow"/>
                <w:lang w:val="sr-Latn-ME"/>
              </w:rPr>
              <w:fldChar w:fldCharType="end"/>
            </w:r>
            <w:r w:rsidR="249D1056">
              <w:rPr>
                <w:rFonts w:ascii="Arial Narrow" w:hAnsi="Arial Narrow"/>
                <w:lang w:val="sr-Latn-ME"/>
              </w:rPr>
              <w:t>)</w:t>
            </w:r>
            <w:r w:rsidR="23A51921">
              <w:rPr>
                <w:rFonts w:ascii="Arial Narrow" w:hAnsi="Arial Narrow"/>
                <w:lang w:val="sr-Latn-ME"/>
              </w:rPr>
              <w:t>.</w:t>
            </w:r>
          </w:p>
          <w:p w:rsidR="00755A50" w:rsidP="004C3F76" w:rsidRDefault="00755A50" w14:paraId="7E13CE12" w14:textId="77C27C94">
            <w:pPr>
              <w:pStyle w:val="ListParagraph"/>
              <w:numPr>
                <w:ilvl w:val="0"/>
                <w:numId w:val="45"/>
              </w:numPr>
              <w:rPr>
                <w:rFonts w:ascii="Arial Narrow" w:hAnsi="Arial Narrow"/>
                <w:lang w:val="sr-Latn-ME"/>
              </w:rPr>
            </w:pPr>
            <w:r w:rsidR="249D1056">
              <w:rPr>
                <w:rFonts w:ascii="Arial Narrow" w:hAnsi="Arial Narrow"/>
                <w:lang w:val="sr-Latn-ME"/>
              </w:rPr>
              <w:t xml:space="preserve">Dodat detaljan opis fiskalizacije sumarnog računa (poglavlje </w:t>
            </w:r>
            <w:r>
              <w:rPr>
                <w:rFonts w:ascii="Arial Narrow" w:hAnsi="Arial Narrow"/>
                <w:lang w:val="sr-Latn-ME"/>
              </w:rPr>
              <w:fldChar w:fldCharType="begin"/>
            </w:r>
            <w:r>
              <w:rPr>
                <w:rFonts w:ascii="Arial Narrow" w:hAnsi="Arial Narrow"/>
                <w:lang w:val="sr-Latn-ME"/>
              </w:rPr>
              <w:instrText xml:space="preserve"> REF _Ref71284317 \r \h </w:instrText>
            </w:r>
            <w:r>
              <w:rPr>
                <w:rFonts w:ascii="Arial Narrow" w:hAnsi="Arial Narrow"/>
                <w:lang w:val="sr-Latn-ME"/>
              </w:rPr>
            </w:r>
            <w:r>
              <w:rPr>
                <w:rFonts w:ascii="Arial Narrow" w:hAnsi="Arial Narrow"/>
                <w:lang w:val="sr-Latn-ME"/>
              </w:rPr>
              <w:fldChar w:fldCharType="separate"/>
            </w:r>
            <w:r w:rsidR="6CFA4156">
              <w:rPr>
                <w:rFonts w:ascii="Arial Narrow" w:hAnsi="Arial Narrow"/>
                <w:lang w:val="sr-Latn-ME"/>
              </w:rPr>
              <w:t>5.6</w:t>
            </w:r>
            <w:r>
              <w:rPr>
                <w:rFonts w:ascii="Arial Narrow" w:hAnsi="Arial Narrow"/>
                <w:lang w:val="sr-Latn-ME"/>
              </w:rPr>
              <w:fldChar w:fldCharType="end"/>
            </w:r>
            <w:r w:rsidR="249D1056">
              <w:rPr>
                <w:rFonts w:ascii="Arial Narrow" w:hAnsi="Arial Narrow"/>
                <w:lang w:val="sr-Latn-ME"/>
              </w:rPr>
              <w:t xml:space="preserve">). </w:t>
            </w:r>
          </w:p>
          <w:p w:rsidR="00DF6960" w:rsidP="004C3F76" w:rsidRDefault="00DF6960" w14:paraId="137F33C9" w14:textId="4E31F015">
            <w:pPr>
              <w:pStyle w:val="ListParagraph"/>
              <w:numPr>
                <w:ilvl w:val="0"/>
                <w:numId w:val="45"/>
              </w:numPr>
              <w:rPr>
                <w:rFonts w:ascii="Arial Narrow" w:hAnsi="Arial Narrow"/>
                <w:lang w:val="sr-Latn-ME"/>
              </w:rPr>
            </w:pPr>
            <w:r w:rsidR="45F853F4">
              <w:rPr>
                <w:rFonts w:ascii="Arial Narrow" w:hAnsi="Arial Narrow"/>
                <w:lang w:val="sr-Latn-ME"/>
              </w:rPr>
              <w:t xml:space="preserve">Dodat detaljan opis fiskalizacije </w:t>
            </w:r>
            <w:r w:rsidR="09CA8A1E">
              <w:rPr>
                <w:rFonts w:ascii="Arial Narrow" w:hAnsi="Arial Narrow"/>
                <w:lang w:val="sr-Latn-ME"/>
              </w:rPr>
              <w:t>periodičnog</w:t>
            </w:r>
            <w:r w:rsidR="45F853F4">
              <w:rPr>
                <w:rFonts w:ascii="Arial Narrow" w:hAnsi="Arial Narrow"/>
                <w:lang w:val="sr-Latn-ME"/>
              </w:rPr>
              <w:t xml:space="preserve"> računa (poglavlje</w:t>
            </w:r>
            <w:r w:rsidR="09CA8A1E">
              <w:rPr>
                <w:rFonts w:ascii="Arial Narrow" w:hAnsi="Arial Narrow"/>
                <w:lang w:val="sr-Latn-ME"/>
              </w:rPr>
              <w:t xml:space="preserve"> </w:t>
            </w:r>
            <w:r w:rsidR="003F67FE">
              <w:rPr>
                <w:rFonts w:ascii="Arial Narrow" w:hAnsi="Arial Narrow"/>
                <w:lang w:val="sr-Latn-ME"/>
              </w:rPr>
              <w:fldChar w:fldCharType="begin"/>
            </w:r>
            <w:r w:rsidR="003F67FE">
              <w:rPr>
                <w:rFonts w:ascii="Arial Narrow" w:hAnsi="Arial Narrow"/>
                <w:lang w:val="sr-Latn-ME"/>
              </w:rPr>
              <w:instrText xml:space="preserve"> REF _Ref71284355 \r \h </w:instrText>
            </w:r>
            <w:r w:rsidR="003F67FE">
              <w:rPr>
                <w:rFonts w:ascii="Arial Narrow" w:hAnsi="Arial Narrow"/>
                <w:lang w:val="sr-Latn-ME"/>
              </w:rPr>
            </w:r>
            <w:r w:rsidR="003F67FE">
              <w:rPr>
                <w:rFonts w:ascii="Arial Narrow" w:hAnsi="Arial Narrow"/>
                <w:lang w:val="sr-Latn-ME"/>
              </w:rPr>
              <w:fldChar w:fldCharType="separate"/>
            </w:r>
            <w:r w:rsidR="6CFA4156">
              <w:rPr>
                <w:rFonts w:ascii="Arial Narrow" w:hAnsi="Arial Narrow"/>
                <w:lang w:val="sr-Latn-ME"/>
              </w:rPr>
              <w:t>5.7</w:t>
            </w:r>
            <w:r w:rsidR="003F67FE">
              <w:rPr>
                <w:rFonts w:ascii="Arial Narrow" w:hAnsi="Arial Narrow"/>
                <w:lang w:val="sr-Latn-ME"/>
              </w:rPr>
              <w:fldChar w:fldCharType="end"/>
            </w:r>
            <w:r w:rsidR="45F853F4">
              <w:rPr>
                <w:rFonts w:ascii="Arial Narrow" w:hAnsi="Arial Narrow"/>
                <w:lang w:val="sr-Latn-ME"/>
              </w:rPr>
              <w:t>).</w:t>
            </w:r>
          </w:p>
          <w:p w:rsidR="007C5D30" w:rsidP="004C3F76" w:rsidRDefault="007C5D30" w14:paraId="72F0CB5D" w14:textId="2492503B">
            <w:pPr>
              <w:pStyle w:val="ListParagraph"/>
              <w:numPr>
                <w:ilvl w:val="0"/>
                <w:numId w:val="45"/>
              </w:numPr>
              <w:rPr>
                <w:rFonts w:ascii="Arial Narrow" w:hAnsi="Arial Narrow"/>
                <w:lang w:val="sr-Latn-ME"/>
              </w:rPr>
            </w:pPr>
            <w:r w:rsidR="70364EB7">
              <w:rPr>
                <w:rFonts w:ascii="Arial Narrow" w:hAnsi="Arial Narrow"/>
                <w:lang w:val="sr-Latn-ME"/>
              </w:rPr>
              <w:t xml:space="preserve">Dodat detaljan opis fiskalizacije avansnih računa (poglavlje </w:t>
            </w:r>
            <w:r>
              <w:rPr>
                <w:rFonts w:ascii="Arial Narrow" w:hAnsi="Arial Narrow"/>
                <w:lang w:val="sr-Latn-ME"/>
              </w:rPr>
              <w:fldChar w:fldCharType="begin"/>
            </w:r>
            <w:r>
              <w:rPr>
                <w:rFonts w:ascii="Arial Narrow" w:hAnsi="Arial Narrow"/>
                <w:lang w:val="sr-Latn-ME"/>
              </w:rPr>
              <w:instrText xml:space="preserve"> REF _Ref71284388 \r \h </w:instrText>
            </w:r>
            <w:r>
              <w:rPr>
                <w:rFonts w:ascii="Arial Narrow" w:hAnsi="Arial Narrow"/>
                <w:lang w:val="sr-Latn-ME"/>
              </w:rPr>
            </w:r>
            <w:r>
              <w:rPr>
                <w:rFonts w:ascii="Arial Narrow" w:hAnsi="Arial Narrow"/>
                <w:lang w:val="sr-Latn-ME"/>
              </w:rPr>
              <w:fldChar w:fldCharType="separate"/>
            </w:r>
            <w:r w:rsidR="6CFA4156">
              <w:rPr>
                <w:rFonts w:ascii="Arial Narrow" w:hAnsi="Arial Narrow"/>
                <w:lang w:val="sr-Latn-ME"/>
              </w:rPr>
              <w:t>5.8</w:t>
            </w:r>
            <w:r>
              <w:rPr>
                <w:rFonts w:ascii="Arial Narrow" w:hAnsi="Arial Narrow"/>
                <w:lang w:val="sr-Latn-ME"/>
              </w:rPr>
              <w:fldChar w:fldCharType="end"/>
            </w:r>
            <w:r w:rsidR="70364EB7">
              <w:rPr>
                <w:rFonts w:ascii="Arial Narrow" w:hAnsi="Arial Narrow"/>
                <w:lang w:val="sr-Latn-ME"/>
              </w:rPr>
              <w:t>).</w:t>
            </w:r>
          </w:p>
          <w:p w:rsidR="007C5D30" w:rsidP="007C5D30" w:rsidRDefault="007C5D30" w14:paraId="680EF097" w14:textId="144C81D5">
            <w:pPr>
              <w:pStyle w:val="ListParagraph"/>
              <w:numPr>
                <w:ilvl w:val="0"/>
                <w:numId w:val="45"/>
              </w:numPr>
              <w:rPr>
                <w:rFonts w:ascii="Arial Narrow" w:hAnsi="Arial Narrow"/>
                <w:lang w:val="sr-Latn-ME"/>
              </w:rPr>
            </w:pPr>
            <w:r w:rsidR="70364EB7">
              <w:rPr>
                <w:rFonts w:ascii="Arial Narrow" w:hAnsi="Arial Narrow"/>
                <w:lang w:val="sr-Latn-ME"/>
              </w:rPr>
              <w:t xml:space="preserve">Dodat detaljan opis fiskalizacije knjižnih odobrenja (poglavlje </w:t>
            </w:r>
            <w:r w:rsidR="008F318A">
              <w:rPr>
                <w:rFonts w:ascii="Arial Narrow" w:hAnsi="Arial Narrow"/>
                <w:lang w:val="sr-Latn-ME"/>
              </w:rPr>
              <w:fldChar w:fldCharType="begin"/>
            </w:r>
            <w:r w:rsidR="008F318A">
              <w:rPr>
                <w:rFonts w:ascii="Arial Narrow" w:hAnsi="Arial Narrow"/>
                <w:lang w:val="sr-Latn-ME"/>
              </w:rPr>
              <w:instrText xml:space="preserve"> REF _Ref71284422 \r \h </w:instrText>
            </w:r>
            <w:r w:rsidR="008F318A">
              <w:rPr>
                <w:rFonts w:ascii="Arial Narrow" w:hAnsi="Arial Narrow"/>
                <w:lang w:val="sr-Latn-ME"/>
              </w:rPr>
            </w:r>
            <w:r w:rsidR="008F318A">
              <w:rPr>
                <w:rFonts w:ascii="Arial Narrow" w:hAnsi="Arial Narrow"/>
                <w:lang w:val="sr-Latn-ME"/>
              </w:rPr>
              <w:fldChar w:fldCharType="separate"/>
            </w:r>
            <w:r w:rsidR="6CFA4156">
              <w:rPr>
                <w:rFonts w:ascii="Arial Narrow" w:hAnsi="Arial Narrow"/>
                <w:lang w:val="sr-Latn-ME"/>
              </w:rPr>
              <w:t>5.9</w:t>
            </w:r>
            <w:r w:rsidR="008F318A">
              <w:rPr>
                <w:rFonts w:ascii="Arial Narrow" w:hAnsi="Arial Narrow"/>
                <w:lang w:val="sr-Latn-ME"/>
              </w:rPr>
              <w:fldChar w:fldCharType="end"/>
            </w:r>
            <w:r w:rsidR="70364EB7">
              <w:rPr>
                <w:rFonts w:ascii="Arial Narrow" w:hAnsi="Arial Narrow"/>
                <w:lang w:val="sr-Latn-ME"/>
              </w:rPr>
              <w:t>).</w:t>
            </w:r>
          </w:p>
          <w:p w:rsidR="007C5D30" w:rsidP="004C3F76" w:rsidRDefault="006A7137" w14:paraId="32F982B6" w14:textId="44590FE7">
            <w:pPr>
              <w:pStyle w:val="ListParagraph"/>
              <w:numPr>
                <w:ilvl w:val="0"/>
                <w:numId w:val="45"/>
              </w:numPr>
              <w:rPr>
                <w:rFonts w:ascii="Arial Narrow" w:hAnsi="Arial Narrow"/>
                <w:lang w:val="sr-Latn-ME"/>
              </w:rPr>
            </w:pPr>
            <w:r w:rsidR="3B053417">
              <w:rPr>
                <w:rFonts w:ascii="Arial Narrow" w:hAnsi="Arial Narrow"/>
                <w:lang w:val="sr-Latn-ME"/>
              </w:rPr>
              <w:t xml:space="preserve">Dodata </w:t>
            </w:r>
            <w:r w:rsidR="5F9E962B">
              <w:rPr>
                <w:rFonts w:ascii="Arial Narrow" w:hAnsi="Arial Narrow"/>
                <w:lang w:val="sr-Latn-ME"/>
              </w:rPr>
              <w:t>i promijenjanja</w:t>
            </w:r>
            <w:r w:rsidR="7DCE7252">
              <w:rPr>
                <w:rFonts w:ascii="Arial Narrow" w:hAnsi="Arial Narrow"/>
                <w:lang w:val="sr-Latn-ME"/>
              </w:rPr>
              <w:t xml:space="preserve"> polja u poruci za fiskalizaciju računa (poglavlje </w:t>
            </w:r>
            <w:r w:rsidR="003559AF">
              <w:rPr>
                <w:rFonts w:ascii="Arial Narrow" w:hAnsi="Arial Narrow"/>
                <w:lang w:val="sr-Latn-ME"/>
              </w:rPr>
              <w:fldChar w:fldCharType="begin"/>
            </w:r>
            <w:r w:rsidR="003559AF">
              <w:rPr>
                <w:rFonts w:ascii="Arial Narrow" w:hAnsi="Arial Narrow"/>
                <w:lang w:val="sr-Latn-ME"/>
              </w:rPr>
              <w:instrText xml:space="preserve"> REF _Ref56406357 \r \h </w:instrText>
            </w:r>
            <w:r w:rsidR="003559AF">
              <w:rPr>
                <w:rFonts w:ascii="Arial Narrow" w:hAnsi="Arial Narrow"/>
                <w:lang w:val="sr-Latn-ME"/>
              </w:rPr>
            </w:r>
            <w:r w:rsidR="003559AF">
              <w:rPr>
                <w:rFonts w:ascii="Arial Narrow" w:hAnsi="Arial Narrow"/>
                <w:lang w:val="sr-Latn-ME"/>
              </w:rPr>
              <w:fldChar w:fldCharType="separate"/>
            </w:r>
            <w:r w:rsidR="6CFA4156">
              <w:rPr>
                <w:rFonts w:ascii="Arial Narrow" w:hAnsi="Arial Narrow"/>
                <w:lang w:val="sr-Latn-ME"/>
              </w:rPr>
              <w:t>7.3.1</w:t>
            </w:r>
            <w:r w:rsidR="003559AF">
              <w:rPr>
                <w:rFonts w:ascii="Arial Narrow" w:hAnsi="Arial Narrow"/>
                <w:lang w:val="sr-Latn-ME"/>
              </w:rPr>
              <w:fldChar w:fldCharType="end"/>
            </w:r>
            <w:r w:rsidR="7DCE7252">
              <w:rPr>
                <w:rFonts w:ascii="Arial Narrow" w:hAnsi="Arial Narrow"/>
                <w:lang w:val="sr-Latn-ME"/>
              </w:rPr>
              <w:t>):</w:t>
            </w:r>
          </w:p>
          <w:p w:rsidR="003559AF" w:rsidP="00751495" w:rsidRDefault="00601585" w14:paraId="7A9ABF83" w14:textId="18E5DD6F">
            <w:pPr>
              <w:pStyle w:val="ListParagraph"/>
              <w:numPr>
                <w:ilvl w:val="1"/>
                <w:numId w:val="46"/>
              </w:numPr>
              <w:rPr>
                <w:rFonts w:ascii="Arial Narrow" w:hAnsi="Arial Narrow"/>
                <w:lang w:val="sr-Latn-ME"/>
              </w:rPr>
            </w:pPr>
            <w:r>
              <w:rPr>
                <w:rFonts w:ascii="Arial Narrow" w:hAnsi="Arial Narrow"/>
                <w:lang w:val="sr-Latn-ME"/>
              </w:rPr>
              <w:t>Tip računa</w:t>
            </w:r>
          </w:p>
          <w:p w:rsidR="00712112" w:rsidP="00751495" w:rsidRDefault="001A75F9" w14:paraId="395A17BE" w14:textId="43B1CBB9">
            <w:pPr>
              <w:pStyle w:val="ListParagraph"/>
              <w:numPr>
                <w:ilvl w:val="1"/>
                <w:numId w:val="46"/>
              </w:numPr>
              <w:rPr>
                <w:rFonts w:ascii="Arial Narrow" w:hAnsi="Arial Narrow"/>
                <w:lang w:val="sr-Latn-ME"/>
              </w:rPr>
            </w:pPr>
            <w:r>
              <w:rPr>
                <w:rFonts w:ascii="Arial Narrow" w:hAnsi="Arial Narrow"/>
                <w:lang w:val="sr-Latn-ME"/>
              </w:rPr>
              <w:t>Račun je pojednostavljen</w:t>
            </w:r>
          </w:p>
          <w:p w:rsidR="00601585" w:rsidP="00751495" w:rsidRDefault="00601585" w14:paraId="0CF69197" w14:textId="77777777">
            <w:pPr>
              <w:pStyle w:val="ListParagraph"/>
              <w:numPr>
                <w:ilvl w:val="1"/>
                <w:numId w:val="46"/>
              </w:numPr>
              <w:rPr>
                <w:rFonts w:ascii="Arial Narrow" w:hAnsi="Arial Narrow"/>
                <w:lang w:val="sr-Latn-ME"/>
              </w:rPr>
            </w:pPr>
            <w:r>
              <w:rPr>
                <w:rFonts w:ascii="Arial Narrow" w:hAnsi="Arial Narrow"/>
                <w:lang w:val="sr-Latn-ME"/>
              </w:rPr>
              <w:t>Ukupna cijena koju kupac plaća</w:t>
            </w:r>
          </w:p>
          <w:p w:rsidR="00601585" w:rsidP="00751495" w:rsidRDefault="00601585" w14:paraId="683E0C81" w14:textId="77777777">
            <w:pPr>
              <w:pStyle w:val="ListParagraph"/>
              <w:numPr>
                <w:ilvl w:val="1"/>
                <w:numId w:val="46"/>
              </w:numPr>
              <w:rPr>
                <w:rFonts w:ascii="Arial Narrow" w:hAnsi="Arial Narrow"/>
                <w:lang w:val="sr-Latn-ME"/>
              </w:rPr>
            </w:pPr>
            <w:r>
              <w:rPr>
                <w:rFonts w:ascii="Arial Narrow" w:hAnsi="Arial Narrow"/>
                <w:lang w:val="sr-Latn-ME"/>
              </w:rPr>
              <w:t>Broj žiro računa</w:t>
            </w:r>
          </w:p>
          <w:p w:rsidR="00601585" w:rsidP="00751495" w:rsidRDefault="00601585" w14:paraId="6E43606F" w14:textId="77777777">
            <w:pPr>
              <w:pStyle w:val="ListParagraph"/>
              <w:numPr>
                <w:ilvl w:val="1"/>
                <w:numId w:val="46"/>
              </w:numPr>
              <w:rPr>
                <w:rFonts w:ascii="Arial Narrow" w:hAnsi="Arial Narrow"/>
                <w:lang w:val="sr-Latn-ME"/>
              </w:rPr>
            </w:pPr>
            <w:r>
              <w:rPr>
                <w:rFonts w:ascii="Arial Narrow" w:hAnsi="Arial Narrow"/>
                <w:lang w:val="sr-Latn-ME"/>
              </w:rPr>
              <w:t>Napomena</w:t>
            </w:r>
          </w:p>
          <w:p w:rsidR="00601585" w:rsidP="00751495" w:rsidRDefault="00601585" w14:paraId="421483DA" w14:textId="77777777">
            <w:pPr>
              <w:pStyle w:val="ListParagraph"/>
              <w:numPr>
                <w:ilvl w:val="1"/>
                <w:numId w:val="46"/>
              </w:numPr>
              <w:rPr>
                <w:rFonts w:ascii="Arial Narrow" w:hAnsi="Arial Narrow"/>
                <w:lang w:val="sr-Latn-ME"/>
              </w:rPr>
            </w:pPr>
            <w:r>
              <w:rPr>
                <w:rFonts w:ascii="Arial Narrow" w:hAnsi="Arial Narrow"/>
                <w:lang w:val="sr-Latn-ME"/>
              </w:rPr>
              <w:t>Odobrenja</w:t>
            </w:r>
          </w:p>
          <w:p w:rsidR="003E3D12" w:rsidP="00751495" w:rsidRDefault="003E3D12" w14:paraId="7B164404" w14:textId="77777777">
            <w:pPr>
              <w:pStyle w:val="ListParagraph"/>
              <w:numPr>
                <w:ilvl w:val="1"/>
                <w:numId w:val="46"/>
              </w:numPr>
              <w:rPr>
                <w:rFonts w:ascii="Arial Narrow" w:hAnsi="Arial Narrow"/>
                <w:lang w:val="sr-Latn-ME"/>
              </w:rPr>
            </w:pPr>
            <w:r>
              <w:rPr>
                <w:rFonts w:ascii="Arial Narrow" w:hAnsi="Arial Narrow"/>
                <w:lang w:val="sr-Latn-ME"/>
              </w:rPr>
              <w:t>Sumarni račun – Pojedinačni IKOF-i</w:t>
            </w:r>
          </w:p>
          <w:p w:rsidR="006266B4" w:rsidP="00751495" w:rsidRDefault="00601585" w14:paraId="04E261F3" w14:textId="3A9ED9CC">
            <w:pPr>
              <w:pStyle w:val="ListParagraph"/>
              <w:numPr>
                <w:ilvl w:val="1"/>
                <w:numId w:val="46"/>
              </w:numPr>
              <w:rPr>
                <w:rFonts w:ascii="Arial Narrow" w:hAnsi="Arial Narrow"/>
                <w:lang w:val="sr-Latn-ME"/>
              </w:rPr>
            </w:pPr>
            <w:r>
              <w:rPr>
                <w:rFonts w:ascii="Arial Narrow" w:hAnsi="Arial Narrow"/>
                <w:lang w:val="sr-Latn-ME"/>
              </w:rPr>
              <w:t>Reference na IKOF-e</w:t>
            </w:r>
          </w:p>
          <w:p w:rsidR="00821A1E" w:rsidP="00751495" w:rsidRDefault="00821A1E" w14:paraId="66ED3C31" w14:textId="5589FA76">
            <w:pPr>
              <w:pStyle w:val="ListParagraph"/>
              <w:numPr>
                <w:ilvl w:val="1"/>
                <w:numId w:val="46"/>
              </w:numPr>
              <w:rPr>
                <w:rFonts w:ascii="Arial Narrow" w:hAnsi="Arial Narrow"/>
                <w:lang w:val="sr-Latn-ME"/>
              </w:rPr>
            </w:pPr>
            <w:r>
              <w:rPr>
                <w:rFonts w:ascii="Arial Narrow" w:hAnsi="Arial Narrow"/>
                <w:lang w:val="sr-Latn-ME"/>
              </w:rPr>
              <w:t xml:space="preserve">Osnovica za izračun </w:t>
            </w:r>
            <w:r w:rsidR="00FF3195">
              <w:rPr>
                <w:rFonts w:ascii="Arial Narrow" w:hAnsi="Arial Narrow"/>
                <w:lang w:val="sr-Latn-ME"/>
              </w:rPr>
              <w:t>(na stavkama)</w:t>
            </w:r>
          </w:p>
          <w:p w:rsidRPr="004C3F76" w:rsidR="000A00AE" w:rsidP="00751495" w:rsidRDefault="00161097" w14:paraId="5FF63D22" w14:textId="145DA0C4">
            <w:pPr>
              <w:pStyle w:val="ListParagraph"/>
              <w:numPr>
                <w:ilvl w:val="1"/>
                <w:numId w:val="46"/>
              </w:numPr>
              <w:rPr>
                <w:rFonts w:ascii="Arial Narrow" w:hAnsi="Arial Narrow"/>
                <w:lang w:val="sr-Latn-ME"/>
              </w:rPr>
            </w:pPr>
            <w:r>
              <w:rPr>
                <w:rFonts w:ascii="Arial Narrow" w:hAnsi="Arial Narrow"/>
                <w:lang w:val="sr-Latn-ME"/>
              </w:rPr>
              <w:t>Podaci o vaučeru</w:t>
            </w:r>
            <w:r w:rsidR="00621AF4">
              <w:rPr>
                <w:rFonts w:ascii="Arial Narrow" w:hAnsi="Arial Narrow"/>
                <w:lang w:val="sr-Latn-ME"/>
              </w:rPr>
              <w:t xml:space="preserve"> (na stavkama)</w:t>
            </w:r>
          </w:p>
        </w:tc>
      </w:tr>
    </w:tbl>
    <w:p w:rsidR="00EE5ED6" w:rsidP="00EE5ED6" w:rsidRDefault="00296618" w14:paraId="23B9033F" w14:textId="3683832A">
      <w:pPr>
        <w:rPr>
          <w:rFonts w:ascii="Arial Narrow" w:hAnsi="Arial Narrow"/>
          <w:lang w:val="sr-Latn-ME"/>
        </w:rPr>
      </w:pPr>
      <w:r>
        <w:rPr>
          <w:rFonts w:ascii="Arial Narrow" w:hAnsi="Arial Narrow"/>
          <w:lang w:val="sr-Latn-ME"/>
        </w:rPr>
        <w:t xml:space="preserve"> </w:t>
      </w:r>
    </w:p>
    <w:p w:rsidRPr="001647E6" w:rsidR="006A76A8" w:rsidP="00EE5ED6" w:rsidRDefault="006A76A8" w14:paraId="0BBE4D0D" w14:textId="7044B0FC">
      <w:pPr>
        <w:rPr>
          <w:rFonts w:ascii="Arial Narrow" w:hAnsi="Arial Narrow"/>
          <w:lang w:val="sr-Latn-ME"/>
        </w:rPr>
      </w:pPr>
    </w:p>
    <w:p w:rsidRPr="001647E6" w:rsidR="00EE5ED6" w:rsidP="00EE5ED6" w:rsidRDefault="00EE5ED6" w14:paraId="1E9E91F0" w14:textId="77777777">
      <w:pPr>
        <w:rPr>
          <w:rFonts w:ascii="Arial Narrow" w:hAnsi="Arial Narrow"/>
          <w:b/>
          <w:bCs/>
          <w:sz w:val="28"/>
          <w:szCs w:val="28"/>
          <w:lang w:val="sr-Latn-ME"/>
        </w:rPr>
      </w:pPr>
      <w:r w:rsidRPr="001647E6">
        <w:rPr>
          <w:rFonts w:ascii="Arial Narrow" w:hAnsi="Arial Narrow"/>
          <w:b/>
          <w:bCs/>
          <w:sz w:val="28"/>
          <w:szCs w:val="28"/>
          <w:lang w:val="sr-Latn-ME"/>
        </w:rPr>
        <w:t xml:space="preserve">Prateća dokumentacija </w:t>
      </w:r>
    </w:p>
    <w:tbl>
      <w:tblPr>
        <w:tblStyle w:val="TableGrid"/>
        <w:tblW w:w="0" w:type="auto"/>
        <w:tblLook w:val="04A0" w:firstRow="1" w:lastRow="0" w:firstColumn="1" w:lastColumn="0" w:noHBand="0" w:noVBand="1"/>
      </w:tblPr>
      <w:tblGrid>
        <w:gridCol w:w="4531"/>
        <w:gridCol w:w="4531"/>
      </w:tblGrid>
      <w:tr w:rsidRPr="001647E6" w:rsidR="00EE5ED6" w:rsidTr="0075364A" w14:paraId="2EEBBBB5" w14:textId="77777777">
        <w:tc>
          <w:tcPr>
            <w:tcW w:w="4531" w:type="dxa"/>
          </w:tcPr>
          <w:p w:rsidRPr="001647E6" w:rsidR="00EE5ED6" w:rsidP="009D521E" w:rsidRDefault="00EE5ED6" w14:paraId="44517017" w14:textId="77777777">
            <w:pPr>
              <w:jc w:val="center"/>
              <w:rPr>
                <w:rFonts w:ascii="Arial Narrow" w:hAnsi="Arial Narrow"/>
                <w:b/>
                <w:bCs/>
                <w:sz w:val="24"/>
                <w:szCs w:val="24"/>
                <w:lang w:val="sr-Latn-ME"/>
              </w:rPr>
            </w:pPr>
            <w:r w:rsidRPr="001647E6">
              <w:rPr>
                <w:rFonts w:ascii="Arial Narrow" w:hAnsi="Arial Narrow"/>
                <w:b/>
                <w:bCs/>
                <w:sz w:val="24"/>
                <w:szCs w:val="24"/>
                <w:lang w:val="sr-Latn-ME"/>
              </w:rPr>
              <w:t>Naziv dokumenta</w:t>
            </w:r>
          </w:p>
        </w:tc>
        <w:tc>
          <w:tcPr>
            <w:tcW w:w="4531" w:type="dxa"/>
          </w:tcPr>
          <w:p w:rsidRPr="001647E6" w:rsidR="00EE5ED6" w:rsidP="009D521E" w:rsidRDefault="00EE5ED6" w14:paraId="0345FC46" w14:textId="77777777">
            <w:pPr>
              <w:jc w:val="center"/>
              <w:rPr>
                <w:rFonts w:ascii="Arial Narrow" w:hAnsi="Arial Narrow"/>
                <w:b/>
                <w:bCs/>
                <w:sz w:val="24"/>
                <w:szCs w:val="24"/>
                <w:lang w:val="sr-Latn-ME"/>
              </w:rPr>
            </w:pPr>
            <w:r w:rsidRPr="001647E6">
              <w:rPr>
                <w:rFonts w:ascii="Arial Narrow" w:hAnsi="Arial Narrow"/>
                <w:b/>
                <w:bCs/>
                <w:sz w:val="24"/>
                <w:szCs w:val="24"/>
                <w:lang w:val="sr-Latn-ME"/>
              </w:rPr>
              <w:t>Opis</w:t>
            </w:r>
          </w:p>
        </w:tc>
      </w:tr>
      <w:tr w:rsidRPr="001647E6" w:rsidR="00EE5ED6" w:rsidTr="0075364A" w14:paraId="4E42A12F" w14:textId="77777777">
        <w:tc>
          <w:tcPr>
            <w:tcW w:w="4531" w:type="dxa"/>
          </w:tcPr>
          <w:p w:rsidRPr="001647E6" w:rsidR="00EE5ED6" w:rsidP="009D521E" w:rsidRDefault="00984848" w14:paraId="248CE407" w14:textId="5DE33B4E">
            <w:pPr>
              <w:rPr>
                <w:rFonts w:ascii="Arial Narrow" w:hAnsi="Arial Narrow"/>
                <w:sz w:val="24"/>
                <w:szCs w:val="24"/>
                <w:lang w:val="sr-Latn-ME"/>
              </w:rPr>
            </w:pPr>
            <w:r w:rsidRPr="001647E6">
              <w:rPr>
                <w:rFonts w:ascii="Arial Narrow" w:hAnsi="Arial Narrow"/>
                <w:sz w:val="24"/>
                <w:szCs w:val="24"/>
                <w:lang w:val="sr-Latn-ME"/>
              </w:rPr>
              <w:t>Fiskalni</w:t>
            </w:r>
            <w:r w:rsidRPr="001647E6" w:rsidR="00EE5ED6">
              <w:rPr>
                <w:rFonts w:ascii="Arial Narrow" w:hAnsi="Arial Narrow"/>
                <w:sz w:val="24"/>
                <w:szCs w:val="24"/>
                <w:lang w:val="sr-Latn-ME"/>
              </w:rPr>
              <w:t xml:space="preserve"> servis – </w:t>
            </w:r>
            <w:r w:rsidRPr="001647E6" w:rsidR="00817932">
              <w:rPr>
                <w:rFonts w:ascii="Arial Narrow" w:hAnsi="Arial Narrow"/>
                <w:sz w:val="24"/>
                <w:szCs w:val="24"/>
                <w:lang w:val="sr-Latn-ME"/>
              </w:rPr>
              <w:t>Tehnička</w:t>
            </w:r>
            <w:r w:rsidRPr="001647E6" w:rsidR="00EE5ED6">
              <w:rPr>
                <w:rFonts w:ascii="Arial Narrow" w:hAnsi="Arial Narrow"/>
                <w:sz w:val="24"/>
                <w:szCs w:val="24"/>
                <w:lang w:val="sr-Latn-ME"/>
              </w:rPr>
              <w:t xml:space="preserve"> specifikacija</w:t>
            </w:r>
          </w:p>
        </w:tc>
        <w:tc>
          <w:tcPr>
            <w:tcW w:w="4531" w:type="dxa"/>
          </w:tcPr>
          <w:p w:rsidRPr="001647E6" w:rsidR="00EE5ED6" w:rsidP="009D521E" w:rsidRDefault="0003181C" w14:paraId="4C149FC8" w14:textId="13DFE233">
            <w:pPr>
              <w:rPr>
                <w:rFonts w:ascii="Arial Narrow" w:hAnsi="Arial Narrow"/>
                <w:sz w:val="24"/>
                <w:szCs w:val="24"/>
                <w:lang w:val="sr-Latn-ME"/>
              </w:rPr>
            </w:pPr>
            <w:r w:rsidRPr="001647E6">
              <w:rPr>
                <w:rFonts w:ascii="Arial Narrow" w:hAnsi="Arial Narrow"/>
                <w:sz w:val="24"/>
                <w:szCs w:val="24"/>
                <w:lang w:val="sr-Latn-ME"/>
              </w:rPr>
              <w:t>Opisane su metode za razmjenu poruka fiskalizacije.</w:t>
            </w:r>
          </w:p>
        </w:tc>
      </w:tr>
      <w:tr w:rsidRPr="001647E6" w:rsidR="00AB3696" w:rsidTr="0075364A" w14:paraId="6330A5FA" w14:textId="77777777">
        <w:tc>
          <w:tcPr>
            <w:tcW w:w="4531" w:type="dxa"/>
          </w:tcPr>
          <w:p w:rsidRPr="001647E6" w:rsidR="00AB3696" w:rsidP="009D521E" w:rsidRDefault="006D0978" w14:paraId="2378C7B5" w14:textId="2A6F030F">
            <w:pPr>
              <w:rPr>
                <w:rFonts w:ascii="Arial Narrow" w:hAnsi="Arial Narrow"/>
                <w:sz w:val="24"/>
                <w:szCs w:val="24"/>
                <w:lang w:val="sr-Latn-ME"/>
              </w:rPr>
            </w:pPr>
            <w:r>
              <w:rPr>
                <w:rFonts w:ascii="Arial Narrow" w:hAnsi="Arial Narrow"/>
                <w:sz w:val="24"/>
                <w:szCs w:val="24"/>
                <w:lang w:val="sr-Latn-ME"/>
              </w:rPr>
              <w:t>Fiskalni servis – Funkcionalna specifikacija – Prilog 1 (Primjeri)</w:t>
            </w:r>
          </w:p>
        </w:tc>
        <w:tc>
          <w:tcPr>
            <w:tcW w:w="4531" w:type="dxa"/>
          </w:tcPr>
          <w:p w:rsidRPr="001647E6" w:rsidR="00AB3696" w:rsidP="009D521E" w:rsidRDefault="003C23DC" w14:paraId="6B92360E" w14:textId="6A0A5D6A">
            <w:pPr>
              <w:rPr>
                <w:rFonts w:ascii="Arial Narrow" w:hAnsi="Arial Narrow"/>
                <w:sz w:val="24"/>
                <w:szCs w:val="24"/>
                <w:lang w:val="sr-Latn-ME"/>
              </w:rPr>
            </w:pPr>
            <w:r>
              <w:rPr>
                <w:rFonts w:ascii="Arial Narrow" w:hAnsi="Arial Narrow"/>
                <w:sz w:val="24"/>
                <w:szCs w:val="24"/>
                <w:lang w:val="sr-Latn-ME"/>
              </w:rPr>
              <w:t xml:space="preserve">Primjeri </w:t>
            </w:r>
            <w:r w:rsidR="00216E6F">
              <w:rPr>
                <w:rFonts w:ascii="Arial Narrow" w:hAnsi="Arial Narrow"/>
                <w:sz w:val="24"/>
                <w:szCs w:val="24"/>
                <w:lang w:val="sr-Latn-ME"/>
              </w:rPr>
              <w:t>fiskalizacije</w:t>
            </w:r>
          </w:p>
        </w:tc>
      </w:tr>
    </w:tbl>
    <w:p w:rsidRPr="001647E6" w:rsidR="00EE5ED6" w:rsidP="00EE5ED6" w:rsidRDefault="00EE5ED6" w14:paraId="6D2E66A2" w14:textId="77777777">
      <w:pPr>
        <w:rPr>
          <w:rFonts w:ascii="Arial Narrow" w:hAnsi="Arial Narrow"/>
          <w:lang w:val="sr-Latn-ME"/>
        </w:rPr>
      </w:pPr>
    </w:p>
    <w:p w:rsidRPr="001647E6" w:rsidR="00EE5ED6" w:rsidP="00315E06" w:rsidRDefault="00EE5ED6" w14:paraId="3CA91BE1" w14:textId="77777777">
      <w:pPr>
        <w:jc w:val="both"/>
        <w:rPr>
          <w:rFonts w:ascii="Arial Narrow" w:hAnsi="Arial Narrow"/>
          <w:sz w:val="28"/>
          <w:szCs w:val="28"/>
          <w:lang w:val="sr-Latn-ME"/>
        </w:rPr>
      </w:pPr>
    </w:p>
    <w:p w:rsidRPr="001647E6" w:rsidR="007675E4" w:rsidP="00315E06" w:rsidRDefault="007675E4" w14:paraId="6CF004C1" w14:textId="4C61BD67">
      <w:pPr>
        <w:jc w:val="both"/>
        <w:rPr>
          <w:rFonts w:ascii="Arial Narrow" w:hAnsi="Arial Narrow"/>
          <w:sz w:val="28"/>
          <w:szCs w:val="28"/>
          <w:lang w:val="sr-Latn-ME"/>
        </w:rPr>
      </w:pPr>
      <w:r w:rsidRPr="001647E6">
        <w:rPr>
          <w:rFonts w:ascii="Arial Narrow" w:hAnsi="Arial Narrow"/>
          <w:sz w:val="28"/>
          <w:szCs w:val="28"/>
          <w:lang w:val="sr-Latn-ME"/>
        </w:rPr>
        <w:br w:type="page"/>
      </w:r>
    </w:p>
    <w:sdt>
      <w:sdtPr>
        <w:rPr>
          <w:rFonts w:ascii="Arial" w:hAnsi="Arial" w:cs="Arial" w:eastAsiaTheme="minorHAnsi"/>
          <w:color w:val="auto"/>
          <w:sz w:val="22"/>
          <w:szCs w:val="22"/>
          <w:lang w:val="sr-Latn-ME"/>
        </w:rPr>
        <w:id w:val="1258943353"/>
        <w:docPartObj>
          <w:docPartGallery w:val="Table of Contents"/>
          <w:docPartUnique/>
        </w:docPartObj>
      </w:sdtPr>
      <w:sdtEndPr>
        <w:rPr>
          <w:b/>
          <w:bCs/>
          <w:noProof/>
        </w:rPr>
      </w:sdtEndPr>
      <w:sdtContent>
        <w:p w:rsidRPr="001647E6" w:rsidR="003A33F5" w:rsidP="00315E06" w:rsidRDefault="003A33F5" w14:paraId="687E03DC" w14:textId="77777777">
          <w:pPr>
            <w:pStyle w:val="TOCHeading"/>
            <w:jc w:val="both"/>
            <w:rPr>
              <w:rFonts w:ascii="Arial" w:hAnsi="Arial" w:cs="Arial"/>
              <w:lang w:val="sr-Latn-ME"/>
            </w:rPr>
          </w:pPr>
          <w:r w:rsidRPr="001647E6">
            <w:rPr>
              <w:rFonts w:ascii="Arial" w:hAnsi="Arial" w:cs="Arial"/>
              <w:lang w:val="sr-Latn-ME"/>
            </w:rPr>
            <w:t>Sadržaj</w:t>
          </w:r>
        </w:p>
        <w:p w:rsidRPr="001647E6" w:rsidR="003A33F5" w:rsidP="00315E06" w:rsidRDefault="003A33F5" w14:paraId="4566FB91" w14:textId="77777777">
          <w:pPr>
            <w:jc w:val="both"/>
            <w:rPr>
              <w:rFonts w:ascii="Arial" w:hAnsi="Arial" w:cs="Arial"/>
              <w:lang w:val="sr-Latn-ME"/>
            </w:rPr>
          </w:pPr>
        </w:p>
        <w:p w:rsidR="002164BB" w:rsidRDefault="003A33F5" w14:paraId="33C32ED6" w14:textId="4842628F">
          <w:pPr>
            <w:pStyle w:val="TOC1"/>
            <w:tabs>
              <w:tab w:val="left" w:pos="440"/>
              <w:tab w:val="right" w:leader="dot" w:pos="9062"/>
            </w:tabs>
            <w:rPr>
              <w:rFonts w:eastAsiaTheme="minorEastAsia"/>
              <w:noProof/>
              <w:lang w:eastAsia="hr-HR"/>
            </w:rPr>
          </w:pPr>
          <w:r w:rsidRPr="001647E6">
            <w:rPr>
              <w:rFonts w:ascii="Arial" w:hAnsi="Arial" w:cs="Arial"/>
              <w:lang w:val="sr-Latn-ME"/>
            </w:rPr>
            <w:fldChar w:fldCharType="begin"/>
          </w:r>
          <w:r w:rsidRPr="001647E6">
            <w:rPr>
              <w:rFonts w:ascii="Arial" w:hAnsi="Arial" w:cs="Arial"/>
              <w:lang w:val="sr-Latn-ME"/>
            </w:rPr>
            <w:instrText xml:space="preserve"> TOC \o "1-3" \h \z \u </w:instrText>
          </w:r>
          <w:r w:rsidRPr="001647E6">
            <w:rPr>
              <w:rFonts w:ascii="Arial" w:hAnsi="Arial" w:cs="Arial"/>
              <w:lang w:val="sr-Latn-ME"/>
            </w:rPr>
            <w:fldChar w:fldCharType="separate"/>
          </w:r>
          <w:hyperlink w:history="1" w:anchor="_Toc71287807">
            <w:r w:rsidRPr="006A1EA6" w:rsidR="002164BB">
              <w:rPr>
                <w:rStyle w:val="Hyperlink"/>
                <w:rFonts w:ascii="Arial" w:hAnsi="Arial" w:cs="Arial"/>
                <w:noProof/>
                <w:lang w:val="sr-Latn-ME"/>
              </w:rPr>
              <w:t>1</w:t>
            </w:r>
            <w:r w:rsidR="002164BB">
              <w:rPr>
                <w:rFonts w:eastAsiaTheme="minorEastAsia"/>
                <w:noProof/>
                <w:lang w:eastAsia="hr-HR"/>
              </w:rPr>
              <w:tab/>
            </w:r>
            <w:r w:rsidRPr="006A1EA6" w:rsidR="002164BB">
              <w:rPr>
                <w:rStyle w:val="Hyperlink"/>
                <w:rFonts w:ascii="Arial" w:hAnsi="Arial" w:cs="Arial"/>
                <w:noProof/>
                <w:lang w:val="sr-Latn-ME"/>
              </w:rPr>
              <w:t>Uvod</w:t>
            </w:r>
            <w:r w:rsidR="002164BB">
              <w:rPr>
                <w:noProof/>
                <w:webHidden/>
              </w:rPr>
              <w:tab/>
            </w:r>
            <w:r w:rsidR="002164BB">
              <w:rPr>
                <w:noProof/>
                <w:webHidden/>
              </w:rPr>
              <w:fldChar w:fldCharType="begin"/>
            </w:r>
            <w:r w:rsidR="002164BB">
              <w:rPr>
                <w:noProof/>
                <w:webHidden/>
              </w:rPr>
              <w:instrText xml:space="preserve"> PAGEREF _Toc71287807 \h </w:instrText>
            </w:r>
            <w:r w:rsidR="002164BB">
              <w:rPr>
                <w:noProof/>
                <w:webHidden/>
              </w:rPr>
            </w:r>
            <w:r w:rsidR="002164BB">
              <w:rPr>
                <w:noProof/>
                <w:webHidden/>
              </w:rPr>
              <w:fldChar w:fldCharType="separate"/>
            </w:r>
            <w:r w:rsidR="002164BB">
              <w:rPr>
                <w:noProof/>
                <w:webHidden/>
              </w:rPr>
              <w:t>5</w:t>
            </w:r>
            <w:r w:rsidR="002164BB">
              <w:rPr>
                <w:noProof/>
                <w:webHidden/>
              </w:rPr>
              <w:fldChar w:fldCharType="end"/>
            </w:r>
          </w:hyperlink>
        </w:p>
        <w:p w:rsidR="002164BB" w:rsidRDefault="000C50CE" w14:paraId="61E8A1BB" w14:textId="6136B982">
          <w:pPr>
            <w:pStyle w:val="TOC2"/>
            <w:tabs>
              <w:tab w:val="left" w:pos="880"/>
              <w:tab w:val="right" w:leader="dot" w:pos="9062"/>
            </w:tabs>
            <w:rPr>
              <w:rFonts w:eastAsiaTheme="minorEastAsia"/>
              <w:noProof/>
              <w:lang w:eastAsia="hr-HR"/>
            </w:rPr>
          </w:pPr>
          <w:hyperlink w:history="1" w:anchor="_Toc71287808">
            <w:r w:rsidRPr="006A1EA6" w:rsidR="002164BB">
              <w:rPr>
                <w:rStyle w:val="Hyperlink"/>
                <w:rFonts w:ascii="Arial" w:hAnsi="Arial" w:cs="Arial"/>
                <w:noProof/>
                <w:lang w:val="sr-Latn-ME"/>
              </w:rPr>
              <w:t>1.1</w:t>
            </w:r>
            <w:r w:rsidR="002164BB">
              <w:rPr>
                <w:rFonts w:eastAsiaTheme="minorEastAsia"/>
                <w:noProof/>
                <w:lang w:eastAsia="hr-HR"/>
              </w:rPr>
              <w:tab/>
            </w:r>
            <w:r w:rsidRPr="006A1EA6" w:rsidR="002164BB">
              <w:rPr>
                <w:rStyle w:val="Hyperlink"/>
                <w:rFonts w:ascii="Arial" w:hAnsi="Arial" w:cs="Arial"/>
                <w:noProof/>
                <w:lang w:val="sr-Latn-ME"/>
              </w:rPr>
              <w:t>Izrazi i skraćenice</w:t>
            </w:r>
            <w:r w:rsidR="002164BB">
              <w:rPr>
                <w:noProof/>
                <w:webHidden/>
              </w:rPr>
              <w:tab/>
            </w:r>
            <w:r w:rsidR="002164BB">
              <w:rPr>
                <w:noProof/>
                <w:webHidden/>
              </w:rPr>
              <w:fldChar w:fldCharType="begin"/>
            </w:r>
            <w:r w:rsidR="002164BB">
              <w:rPr>
                <w:noProof/>
                <w:webHidden/>
              </w:rPr>
              <w:instrText xml:space="preserve"> PAGEREF _Toc71287808 \h </w:instrText>
            </w:r>
            <w:r w:rsidR="002164BB">
              <w:rPr>
                <w:noProof/>
                <w:webHidden/>
              </w:rPr>
            </w:r>
            <w:r w:rsidR="002164BB">
              <w:rPr>
                <w:noProof/>
                <w:webHidden/>
              </w:rPr>
              <w:fldChar w:fldCharType="separate"/>
            </w:r>
            <w:r w:rsidR="002164BB">
              <w:rPr>
                <w:noProof/>
                <w:webHidden/>
              </w:rPr>
              <w:t>5</w:t>
            </w:r>
            <w:r w:rsidR="002164BB">
              <w:rPr>
                <w:noProof/>
                <w:webHidden/>
              </w:rPr>
              <w:fldChar w:fldCharType="end"/>
            </w:r>
          </w:hyperlink>
        </w:p>
        <w:p w:rsidR="002164BB" w:rsidRDefault="000C50CE" w14:paraId="3491628B" w14:textId="563706F2">
          <w:pPr>
            <w:pStyle w:val="TOC2"/>
            <w:tabs>
              <w:tab w:val="left" w:pos="880"/>
              <w:tab w:val="right" w:leader="dot" w:pos="9062"/>
            </w:tabs>
            <w:rPr>
              <w:rFonts w:eastAsiaTheme="minorEastAsia"/>
              <w:noProof/>
              <w:lang w:eastAsia="hr-HR"/>
            </w:rPr>
          </w:pPr>
          <w:hyperlink w:history="1" w:anchor="_Toc71287809">
            <w:r w:rsidRPr="006A1EA6" w:rsidR="002164BB">
              <w:rPr>
                <w:rStyle w:val="Hyperlink"/>
                <w:rFonts w:ascii="Arial" w:hAnsi="Arial" w:cs="Arial"/>
                <w:noProof/>
                <w:lang w:val="sr-Latn-ME"/>
              </w:rPr>
              <w:t>1.2</w:t>
            </w:r>
            <w:r w:rsidR="002164BB">
              <w:rPr>
                <w:rFonts w:eastAsiaTheme="minorEastAsia"/>
                <w:noProof/>
                <w:lang w:eastAsia="hr-HR"/>
              </w:rPr>
              <w:tab/>
            </w:r>
            <w:r w:rsidRPr="006A1EA6" w:rsidR="002164BB">
              <w:rPr>
                <w:rStyle w:val="Hyperlink"/>
                <w:rFonts w:ascii="Arial" w:hAnsi="Arial" w:cs="Arial"/>
                <w:noProof/>
                <w:lang w:val="sr-Latn-ME"/>
              </w:rPr>
              <w:t>Zakonodavni okvir</w:t>
            </w:r>
            <w:r w:rsidR="002164BB">
              <w:rPr>
                <w:noProof/>
                <w:webHidden/>
              </w:rPr>
              <w:tab/>
            </w:r>
            <w:r w:rsidR="002164BB">
              <w:rPr>
                <w:noProof/>
                <w:webHidden/>
              </w:rPr>
              <w:fldChar w:fldCharType="begin"/>
            </w:r>
            <w:r w:rsidR="002164BB">
              <w:rPr>
                <w:noProof/>
                <w:webHidden/>
              </w:rPr>
              <w:instrText xml:space="preserve"> PAGEREF _Toc71287809 \h </w:instrText>
            </w:r>
            <w:r w:rsidR="002164BB">
              <w:rPr>
                <w:noProof/>
                <w:webHidden/>
              </w:rPr>
            </w:r>
            <w:r w:rsidR="002164BB">
              <w:rPr>
                <w:noProof/>
                <w:webHidden/>
              </w:rPr>
              <w:fldChar w:fldCharType="separate"/>
            </w:r>
            <w:r w:rsidR="002164BB">
              <w:rPr>
                <w:noProof/>
                <w:webHidden/>
              </w:rPr>
              <w:t>5</w:t>
            </w:r>
            <w:r w:rsidR="002164BB">
              <w:rPr>
                <w:noProof/>
                <w:webHidden/>
              </w:rPr>
              <w:fldChar w:fldCharType="end"/>
            </w:r>
          </w:hyperlink>
        </w:p>
        <w:p w:rsidR="002164BB" w:rsidRDefault="000C50CE" w14:paraId="487E3FA5" w14:textId="61FCD7B9">
          <w:pPr>
            <w:pStyle w:val="TOC1"/>
            <w:tabs>
              <w:tab w:val="left" w:pos="440"/>
              <w:tab w:val="right" w:leader="dot" w:pos="9062"/>
            </w:tabs>
            <w:rPr>
              <w:rFonts w:eastAsiaTheme="minorEastAsia"/>
              <w:noProof/>
              <w:lang w:eastAsia="hr-HR"/>
            </w:rPr>
          </w:pPr>
          <w:hyperlink w:history="1" w:anchor="_Toc71287810">
            <w:r w:rsidRPr="006A1EA6" w:rsidR="002164BB">
              <w:rPr>
                <w:rStyle w:val="Hyperlink"/>
                <w:rFonts w:ascii="Arial" w:hAnsi="Arial" w:cs="Arial"/>
                <w:noProof/>
                <w:lang w:val="sr-Latn-ME"/>
              </w:rPr>
              <w:t>2</w:t>
            </w:r>
            <w:r w:rsidR="002164BB">
              <w:rPr>
                <w:rFonts w:eastAsiaTheme="minorEastAsia"/>
                <w:noProof/>
                <w:lang w:eastAsia="hr-HR"/>
              </w:rPr>
              <w:tab/>
            </w:r>
            <w:r w:rsidRPr="006A1EA6" w:rsidR="002164BB">
              <w:rPr>
                <w:rStyle w:val="Hyperlink"/>
                <w:rFonts w:ascii="Arial" w:hAnsi="Arial" w:cs="Arial"/>
                <w:noProof/>
                <w:lang w:val="sr-Latn-ME"/>
              </w:rPr>
              <w:t>O dokumentu</w:t>
            </w:r>
            <w:r w:rsidR="002164BB">
              <w:rPr>
                <w:noProof/>
                <w:webHidden/>
              </w:rPr>
              <w:tab/>
            </w:r>
            <w:r w:rsidR="002164BB">
              <w:rPr>
                <w:noProof/>
                <w:webHidden/>
              </w:rPr>
              <w:fldChar w:fldCharType="begin"/>
            </w:r>
            <w:r w:rsidR="002164BB">
              <w:rPr>
                <w:noProof/>
                <w:webHidden/>
              </w:rPr>
              <w:instrText xml:space="preserve"> PAGEREF _Toc71287810 \h </w:instrText>
            </w:r>
            <w:r w:rsidR="002164BB">
              <w:rPr>
                <w:noProof/>
                <w:webHidden/>
              </w:rPr>
            </w:r>
            <w:r w:rsidR="002164BB">
              <w:rPr>
                <w:noProof/>
                <w:webHidden/>
              </w:rPr>
              <w:fldChar w:fldCharType="separate"/>
            </w:r>
            <w:r w:rsidR="002164BB">
              <w:rPr>
                <w:noProof/>
                <w:webHidden/>
              </w:rPr>
              <w:t>6</w:t>
            </w:r>
            <w:r w:rsidR="002164BB">
              <w:rPr>
                <w:noProof/>
                <w:webHidden/>
              </w:rPr>
              <w:fldChar w:fldCharType="end"/>
            </w:r>
          </w:hyperlink>
        </w:p>
        <w:p w:rsidR="002164BB" w:rsidRDefault="000C50CE" w14:paraId="2E5C6BEB" w14:textId="7D9F69EC">
          <w:pPr>
            <w:pStyle w:val="TOC1"/>
            <w:tabs>
              <w:tab w:val="left" w:pos="440"/>
              <w:tab w:val="right" w:leader="dot" w:pos="9062"/>
            </w:tabs>
            <w:rPr>
              <w:rFonts w:eastAsiaTheme="minorEastAsia"/>
              <w:noProof/>
              <w:lang w:eastAsia="hr-HR"/>
            </w:rPr>
          </w:pPr>
          <w:hyperlink w:history="1" w:anchor="_Toc71287811">
            <w:r w:rsidRPr="006A1EA6" w:rsidR="002164BB">
              <w:rPr>
                <w:rStyle w:val="Hyperlink"/>
                <w:rFonts w:ascii="Arial" w:hAnsi="Arial" w:cs="Arial"/>
                <w:noProof/>
                <w:lang w:val="sr-Latn-ME"/>
              </w:rPr>
              <w:t>3</w:t>
            </w:r>
            <w:r w:rsidR="002164BB">
              <w:rPr>
                <w:rFonts w:eastAsiaTheme="minorEastAsia"/>
                <w:noProof/>
                <w:lang w:eastAsia="hr-HR"/>
              </w:rPr>
              <w:tab/>
            </w:r>
            <w:r w:rsidRPr="006A1EA6" w:rsidR="002164BB">
              <w:rPr>
                <w:rStyle w:val="Hyperlink"/>
                <w:rFonts w:ascii="Arial" w:hAnsi="Arial" w:cs="Arial"/>
                <w:noProof/>
                <w:lang w:val="sr-Latn-ME"/>
              </w:rPr>
              <w:t>Opšti izrazi</w:t>
            </w:r>
            <w:r w:rsidR="002164BB">
              <w:rPr>
                <w:noProof/>
                <w:webHidden/>
              </w:rPr>
              <w:tab/>
            </w:r>
            <w:r w:rsidR="002164BB">
              <w:rPr>
                <w:noProof/>
                <w:webHidden/>
              </w:rPr>
              <w:fldChar w:fldCharType="begin"/>
            </w:r>
            <w:r w:rsidR="002164BB">
              <w:rPr>
                <w:noProof/>
                <w:webHidden/>
              </w:rPr>
              <w:instrText xml:space="preserve"> PAGEREF _Toc71287811 \h </w:instrText>
            </w:r>
            <w:r w:rsidR="002164BB">
              <w:rPr>
                <w:noProof/>
                <w:webHidden/>
              </w:rPr>
            </w:r>
            <w:r w:rsidR="002164BB">
              <w:rPr>
                <w:noProof/>
                <w:webHidden/>
              </w:rPr>
              <w:fldChar w:fldCharType="separate"/>
            </w:r>
            <w:r w:rsidR="002164BB">
              <w:rPr>
                <w:noProof/>
                <w:webHidden/>
              </w:rPr>
              <w:t>6</w:t>
            </w:r>
            <w:r w:rsidR="002164BB">
              <w:rPr>
                <w:noProof/>
                <w:webHidden/>
              </w:rPr>
              <w:fldChar w:fldCharType="end"/>
            </w:r>
          </w:hyperlink>
        </w:p>
        <w:p w:rsidR="002164BB" w:rsidRDefault="000C50CE" w14:paraId="2AA4DB15" w14:textId="2BC692B9">
          <w:pPr>
            <w:pStyle w:val="TOC2"/>
            <w:tabs>
              <w:tab w:val="left" w:pos="880"/>
              <w:tab w:val="right" w:leader="dot" w:pos="9062"/>
            </w:tabs>
            <w:rPr>
              <w:rFonts w:eastAsiaTheme="minorEastAsia"/>
              <w:noProof/>
              <w:lang w:eastAsia="hr-HR"/>
            </w:rPr>
          </w:pPr>
          <w:hyperlink w:history="1" w:anchor="_Toc71287812">
            <w:r w:rsidRPr="006A1EA6" w:rsidR="002164BB">
              <w:rPr>
                <w:rStyle w:val="Hyperlink"/>
                <w:rFonts w:ascii="Arial" w:hAnsi="Arial" w:cs="Arial"/>
                <w:noProof/>
                <w:lang w:val="sr-Latn-ME"/>
              </w:rPr>
              <w:t>3.1</w:t>
            </w:r>
            <w:r w:rsidR="002164BB">
              <w:rPr>
                <w:rFonts w:eastAsiaTheme="minorEastAsia"/>
                <w:noProof/>
                <w:lang w:eastAsia="hr-HR"/>
              </w:rPr>
              <w:tab/>
            </w:r>
            <w:r w:rsidRPr="006A1EA6" w:rsidR="002164BB">
              <w:rPr>
                <w:rStyle w:val="Hyperlink"/>
                <w:rFonts w:ascii="Arial" w:hAnsi="Arial" w:cs="Arial"/>
                <w:noProof/>
                <w:lang w:val="sr-Latn-ME"/>
              </w:rPr>
              <w:t>Identifikacioni kod obveznika fiskalizacije (IKOF)</w:t>
            </w:r>
            <w:r w:rsidR="002164BB">
              <w:rPr>
                <w:noProof/>
                <w:webHidden/>
              </w:rPr>
              <w:tab/>
            </w:r>
            <w:r w:rsidR="002164BB">
              <w:rPr>
                <w:noProof/>
                <w:webHidden/>
              </w:rPr>
              <w:fldChar w:fldCharType="begin"/>
            </w:r>
            <w:r w:rsidR="002164BB">
              <w:rPr>
                <w:noProof/>
                <w:webHidden/>
              </w:rPr>
              <w:instrText xml:space="preserve"> PAGEREF _Toc71287812 \h </w:instrText>
            </w:r>
            <w:r w:rsidR="002164BB">
              <w:rPr>
                <w:noProof/>
                <w:webHidden/>
              </w:rPr>
            </w:r>
            <w:r w:rsidR="002164BB">
              <w:rPr>
                <w:noProof/>
                <w:webHidden/>
              </w:rPr>
              <w:fldChar w:fldCharType="separate"/>
            </w:r>
            <w:r w:rsidR="002164BB">
              <w:rPr>
                <w:noProof/>
                <w:webHidden/>
              </w:rPr>
              <w:t>6</w:t>
            </w:r>
            <w:r w:rsidR="002164BB">
              <w:rPr>
                <w:noProof/>
                <w:webHidden/>
              </w:rPr>
              <w:fldChar w:fldCharType="end"/>
            </w:r>
          </w:hyperlink>
        </w:p>
        <w:p w:rsidR="002164BB" w:rsidRDefault="000C50CE" w14:paraId="11757DC3" w14:textId="4C59175A">
          <w:pPr>
            <w:pStyle w:val="TOC2"/>
            <w:tabs>
              <w:tab w:val="left" w:pos="880"/>
              <w:tab w:val="right" w:leader="dot" w:pos="9062"/>
            </w:tabs>
            <w:rPr>
              <w:rFonts w:eastAsiaTheme="minorEastAsia"/>
              <w:noProof/>
              <w:lang w:eastAsia="hr-HR"/>
            </w:rPr>
          </w:pPr>
          <w:hyperlink w:history="1" w:anchor="_Toc71287813">
            <w:r w:rsidRPr="006A1EA6" w:rsidR="002164BB">
              <w:rPr>
                <w:rStyle w:val="Hyperlink"/>
                <w:rFonts w:ascii="Arial" w:hAnsi="Arial" w:cs="Arial"/>
                <w:noProof/>
                <w:lang w:val="sr-Latn-ME"/>
              </w:rPr>
              <w:t>3.2</w:t>
            </w:r>
            <w:r w:rsidR="002164BB">
              <w:rPr>
                <w:rFonts w:eastAsiaTheme="minorEastAsia"/>
                <w:noProof/>
                <w:lang w:eastAsia="hr-HR"/>
              </w:rPr>
              <w:tab/>
            </w:r>
            <w:r w:rsidRPr="006A1EA6" w:rsidR="002164BB">
              <w:rPr>
                <w:rStyle w:val="Hyperlink"/>
                <w:rFonts w:ascii="Arial" w:hAnsi="Arial" w:cs="Arial"/>
                <w:noProof/>
                <w:lang w:val="sr-Latn-ME"/>
              </w:rPr>
              <w:t>Jedinstveni identifikacioni kod računa (JIKR)</w:t>
            </w:r>
            <w:r w:rsidR="002164BB">
              <w:rPr>
                <w:noProof/>
                <w:webHidden/>
              </w:rPr>
              <w:tab/>
            </w:r>
            <w:r w:rsidR="002164BB">
              <w:rPr>
                <w:noProof/>
                <w:webHidden/>
              </w:rPr>
              <w:fldChar w:fldCharType="begin"/>
            </w:r>
            <w:r w:rsidR="002164BB">
              <w:rPr>
                <w:noProof/>
                <w:webHidden/>
              </w:rPr>
              <w:instrText xml:space="preserve"> PAGEREF _Toc71287813 \h </w:instrText>
            </w:r>
            <w:r w:rsidR="002164BB">
              <w:rPr>
                <w:noProof/>
                <w:webHidden/>
              </w:rPr>
            </w:r>
            <w:r w:rsidR="002164BB">
              <w:rPr>
                <w:noProof/>
                <w:webHidden/>
              </w:rPr>
              <w:fldChar w:fldCharType="separate"/>
            </w:r>
            <w:r w:rsidR="002164BB">
              <w:rPr>
                <w:noProof/>
                <w:webHidden/>
              </w:rPr>
              <w:t>7</w:t>
            </w:r>
            <w:r w:rsidR="002164BB">
              <w:rPr>
                <w:noProof/>
                <w:webHidden/>
              </w:rPr>
              <w:fldChar w:fldCharType="end"/>
            </w:r>
          </w:hyperlink>
        </w:p>
        <w:p w:rsidR="002164BB" w:rsidRDefault="000C50CE" w14:paraId="6366601A" w14:textId="4B33749D">
          <w:pPr>
            <w:pStyle w:val="TOC2"/>
            <w:tabs>
              <w:tab w:val="left" w:pos="880"/>
              <w:tab w:val="right" w:leader="dot" w:pos="9062"/>
            </w:tabs>
            <w:rPr>
              <w:rFonts w:eastAsiaTheme="minorEastAsia"/>
              <w:noProof/>
              <w:lang w:eastAsia="hr-HR"/>
            </w:rPr>
          </w:pPr>
          <w:hyperlink w:history="1" w:anchor="_Toc71287814">
            <w:r w:rsidRPr="006A1EA6" w:rsidR="002164BB">
              <w:rPr>
                <w:rStyle w:val="Hyperlink"/>
                <w:rFonts w:ascii="Arial" w:hAnsi="Arial" w:cs="Arial"/>
                <w:noProof/>
                <w:lang w:val="sr-Latn-ME"/>
              </w:rPr>
              <w:t>3.3</w:t>
            </w:r>
            <w:r w:rsidR="002164BB">
              <w:rPr>
                <w:rFonts w:eastAsiaTheme="minorEastAsia"/>
                <w:noProof/>
                <w:lang w:eastAsia="hr-HR"/>
              </w:rPr>
              <w:tab/>
            </w:r>
            <w:r w:rsidRPr="006A1EA6" w:rsidR="002164BB">
              <w:rPr>
                <w:rStyle w:val="Hyperlink"/>
                <w:rFonts w:ascii="Arial" w:hAnsi="Arial" w:cs="Arial"/>
                <w:noProof/>
                <w:lang w:val="sr-Latn-ME"/>
              </w:rPr>
              <w:t>Fiskalizacija</w:t>
            </w:r>
            <w:r w:rsidR="002164BB">
              <w:rPr>
                <w:noProof/>
                <w:webHidden/>
              </w:rPr>
              <w:tab/>
            </w:r>
            <w:r w:rsidR="002164BB">
              <w:rPr>
                <w:noProof/>
                <w:webHidden/>
              </w:rPr>
              <w:fldChar w:fldCharType="begin"/>
            </w:r>
            <w:r w:rsidR="002164BB">
              <w:rPr>
                <w:noProof/>
                <w:webHidden/>
              </w:rPr>
              <w:instrText xml:space="preserve"> PAGEREF _Toc71287814 \h </w:instrText>
            </w:r>
            <w:r w:rsidR="002164BB">
              <w:rPr>
                <w:noProof/>
                <w:webHidden/>
              </w:rPr>
            </w:r>
            <w:r w:rsidR="002164BB">
              <w:rPr>
                <w:noProof/>
                <w:webHidden/>
              </w:rPr>
              <w:fldChar w:fldCharType="separate"/>
            </w:r>
            <w:r w:rsidR="002164BB">
              <w:rPr>
                <w:noProof/>
                <w:webHidden/>
              </w:rPr>
              <w:t>8</w:t>
            </w:r>
            <w:r w:rsidR="002164BB">
              <w:rPr>
                <w:noProof/>
                <w:webHidden/>
              </w:rPr>
              <w:fldChar w:fldCharType="end"/>
            </w:r>
          </w:hyperlink>
        </w:p>
        <w:p w:rsidR="002164BB" w:rsidRDefault="000C50CE" w14:paraId="6981C379" w14:textId="12956C7E">
          <w:pPr>
            <w:pStyle w:val="TOC2"/>
            <w:tabs>
              <w:tab w:val="left" w:pos="880"/>
              <w:tab w:val="right" w:leader="dot" w:pos="9062"/>
            </w:tabs>
            <w:rPr>
              <w:rFonts w:eastAsiaTheme="minorEastAsia"/>
              <w:noProof/>
              <w:lang w:eastAsia="hr-HR"/>
            </w:rPr>
          </w:pPr>
          <w:hyperlink w:history="1" w:anchor="_Toc71287815">
            <w:r w:rsidRPr="006A1EA6" w:rsidR="002164BB">
              <w:rPr>
                <w:rStyle w:val="Hyperlink"/>
                <w:rFonts w:ascii="Arial" w:hAnsi="Arial" w:cs="Arial"/>
                <w:noProof/>
                <w:lang w:val="sr-Latn-ME"/>
              </w:rPr>
              <w:t>3.4</w:t>
            </w:r>
            <w:r w:rsidR="002164BB">
              <w:rPr>
                <w:rFonts w:eastAsiaTheme="minorEastAsia"/>
                <w:noProof/>
                <w:lang w:eastAsia="hr-HR"/>
              </w:rPr>
              <w:tab/>
            </w:r>
            <w:r w:rsidRPr="006A1EA6" w:rsidR="002164BB">
              <w:rPr>
                <w:rStyle w:val="Hyperlink"/>
                <w:rFonts w:ascii="Arial" w:hAnsi="Arial" w:cs="Arial"/>
                <w:noProof/>
                <w:lang w:val="sr-Latn-ME"/>
              </w:rPr>
              <w:t>Račun</w:t>
            </w:r>
            <w:r w:rsidR="002164BB">
              <w:rPr>
                <w:noProof/>
                <w:webHidden/>
              </w:rPr>
              <w:tab/>
            </w:r>
            <w:r w:rsidR="002164BB">
              <w:rPr>
                <w:noProof/>
                <w:webHidden/>
              </w:rPr>
              <w:fldChar w:fldCharType="begin"/>
            </w:r>
            <w:r w:rsidR="002164BB">
              <w:rPr>
                <w:noProof/>
                <w:webHidden/>
              </w:rPr>
              <w:instrText xml:space="preserve"> PAGEREF _Toc71287815 \h </w:instrText>
            </w:r>
            <w:r w:rsidR="002164BB">
              <w:rPr>
                <w:noProof/>
                <w:webHidden/>
              </w:rPr>
            </w:r>
            <w:r w:rsidR="002164BB">
              <w:rPr>
                <w:noProof/>
                <w:webHidden/>
              </w:rPr>
              <w:fldChar w:fldCharType="separate"/>
            </w:r>
            <w:r w:rsidR="002164BB">
              <w:rPr>
                <w:noProof/>
                <w:webHidden/>
              </w:rPr>
              <w:t>8</w:t>
            </w:r>
            <w:r w:rsidR="002164BB">
              <w:rPr>
                <w:noProof/>
                <w:webHidden/>
              </w:rPr>
              <w:fldChar w:fldCharType="end"/>
            </w:r>
          </w:hyperlink>
        </w:p>
        <w:p w:rsidR="002164BB" w:rsidRDefault="000C50CE" w14:paraId="3234E6BA" w14:textId="5EBC120C">
          <w:pPr>
            <w:pStyle w:val="TOC2"/>
            <w:tabs>
              <w:tab w:val="left" w:pos="880"/>
              <w:tab w:val="right" w:leader="dot" w:pos="9062"/>
            </w:tabs>
            <w:rPr>
              <w:rFonts w:eastAsiaTheme="minorEastAsia"/>
              <w:noProof/>
              <w:lang w:eastAsia="hr-HR"/>
            </w:rPr>
          </w:pPr>
          <w:hyperlink w:history="1" w:anchor="_Toc71287816">
            <w:r w:rsidRPr="006A1EA6" w:rsidR="002164BB">
              <w:rPr>
                <w:rStyle w:val="Hyperlink"/>
                <w:rFonts w:ascii="Arial" w:hAnsi="Arial" w:cs="Arial"/>
                <w:noProof/>
                <w:lang w:val="sr-Latn-ME"/>
              </w:rPr>
              <w:t>3.5</w:t>
            </w:r>
            <w:r w:rsidR="002164BB">
              <w:rPr>
                <w:rFonts w:eastAsiaTheme="minorEastAsia"/>
                <w:noProof/>
                <w:lang w:eastAsia="hr-HR"/>
              </w:rPr>
              <w:tab/>
            </w:r>
            <w:r w:rsidRPr="006A1EA6" w:rsidR="002164BB">
              <w:rPr>
                <w:rStyle w:val="Hyperlink"/>
                <w:rFonts w:ascii="Arial" w:hAnsi="Arial" w:cs="Arial"/>
                <w:noProof/>
                <w:lang w:val="sr-Latn-ME"/>
              </w:rPr>
              <w:t>Evidentiranje vaučera, poklon kartica, kompanijskih kartica i sličnih finansijskih dokumenata u sistemu EFI</w:t>
            </w:r>
            <w:r w:rsidR="002164BB">
              <w:rPr>
                <w:noProof/>
                <w:webHidden/>
              </w:rPr>
              <w:tab/>
            </w:r>
            <w:r w:rsidR="002164BB">
              <w:rPr>
                <w:noProof/>
                <w:webHidden/>
              </w:rPr>
              <w:fldChar w:fldCharType="begin"/>
            </w:r>
            <w:r w:rsidR="002164BB">
              <w:rPr>
                <w:noProof/>
                <w:webHidden/>
              </w:rPr>
              <w:instrText xml:space="preserve"> PAGEREF _Toc71287816 \h </w:instrText>
            </w:r>
            <w:r w:rsidR="002164BB">
              <w:rPr>
                <w:noProof/>
                <w:webHidden/>
              </w:rPr>
            </w:r>
            <w:r w:rsidR="002164BB">
              <w:rPr>
                <w:noProof/>
                <w:webHidden/>
              </w:rPr>
              <w:fldChar w:fldCharType="separate"/>
            </w:r>
            <w:r w:rsidR="002164BB">
              <w:rPr>
                <w:noProof/>
                <w:webHidden/>
              </w:rPr>
              <w:t>9</w:t>
            </w:r>
            <w:r w:rsidR="002164BB">
              <w:rPr>
                <w:noProof/>
                <w:webHidden/>
              </w:rPr>
              <w:fldChar w:fldCharType="end"/>
            </w:r>
          </w:hyperlink>
        </w:p>
        <w:p w:rsidR="002164BB" w:rsidRDefault="000C50CE" w14:paraId="32844B62" w14:textId="07B64A7F">
          <w:pPr>
            <w:pStyle w:val="TOC2"/>
            <w:tabs>
              <w:tab w:val="left" w:pos="880"/>
              <w:tab w:val="right" w:leader="dot" w:pos="9062"/>
            </w:tabs>
            <w:rPr>
              <w:rFonts w:eastAsiaTheme="minorEastAsia"/>
              <w:noProof/>
              <w:lang w:eastAsia="hr-HR"/>
            </w:rPr>
          </w:pPr>
          <w:hyperlink w:history="1" w:anchor="_Toc71287817">
            <w:r w:rsidRPr="006A1EA6" w:rsidR="002164BB">
              <w:rPr>
                <w:rStyle w:val="Hyperlink"/>
                <w:rFonts w:ascii="Arial" w:hAnsi="Arial" w:cs="Arial"/>
                <w:noProof/>
                <w:lang w:val="sr-Latn-ME"/>
              </w:rPr>
              <w:t>3.6</w:t>
            </w:r>
            <w:r w:rsidR="002164BB">
              <w:rPr>
                <w:rFonts w:eastAsiaTheme="minorEastAsia"/>
                <w:noProof/>
                <w:lang w:eastAsia="hr-HR"/>
              </w:rPr>
              <w:tab/>
            </w:r>
            <w:r w:rsidRPr="006A1EA6" w:rsidR="002164BB">
              <w:rPr>
                <w:rStyle w:val="Hyperlink"/>
                <w:rFonts w:ascii="Arial" w:hAnsi="Arial" w:cs="Arial"/>
                <w:noProof/>
                <w:lang w:val="sr-Latn-ME"/>
              </w:rPr>
              <w:t>Greške kod fiskalizacije računa</w:t>
            </w:r>
            <w:r w:rsidR="002164BB">
              <w:rPr>
                <w:noProof/>
                <w:webHidden/>
              </w:rPr>
              <w:tab/>
            </w:r>
            <w:r w:rsidR="002164BB">
              <w:rPr>
                <w:noProof/>
                <w:webHidden/>
              </w:rPr>
              <w:fldChar w:fldCharType="begin"/>
            </w:r>
            <w:r w:rsidR="002164BB">
              <w:rPr>
                <w:noProof/>
                <w:webHidden/>
              </w:rPr>
              <w:instrText xml:space="preserve"> PAGEREF _Toc71287817 \h </w:instrText>
            </w:r>
            <w:r w:rsidR="002164BB">
              <w:rPr>
                <w:noProof/>
                <w:webHidden/>
              </w:rPr>
            </w:r>
            <w:r w:rsidR="002164BB">
              <w:rPr>
                <w:noProof/>
                <w:webHidden/>
              </w:rPr>
              <w:fldChar w:fldCharType="separate"/>
            </w:r>
            <w:r w:rsidR="002164BB">
              <w:rPr>
                <w:noProof/>
                <w:webHidden/>
              </w:rPr>
              <w:t>10</w:t>
            </w:r>
            <w:r w:rsidR="002164BB">
              <w:rPr>
                <w:noProof/>
                <w:webHidden/>
              </w:rPr>
              <w:fldChar w:fldCharType="end"/>
            </w:r>
          </w:hyperlink>
        </w:p>
        <w:p w:rsidR="002164BB" w:rsidRDefault="000C50CE" w14:paraId="184CB1F7" w14:textId="3927EDFF">
          <w:pPr>
            <w:pStyle w:val="TOC3"/>
            <w:tabs>
              <w:tab w:val="left" w:pos="1320"/>
              <w:tab w:val="right" w:leader="dot" w:pos="9062"/>
            </w:tabs>
            <w:rPr>
              <w:rFonts w:eastAsiaTheme="minorEastAsia"/>
              <w:noProof/>
              <w:lang w:eastAsia="hr-HR"/>
            </w:rPr>
          </w:pPr>
          <w:hyperlink w:history="1" w:anchor="_Toc71287818">
            <w:r w:rsidRPr="006A1EA6" w:rsidR="002164BB">
              <w:rPr>
                <w:rStyle w:val="Hyperlink"/>
                <w:rFonts w:cs="Arial"/>
                <w:noProof/>
                <w:lang w:val="sr-Latn-ME"/>
              </w:rPr>
              <w:t>3.6.1</w:t>
            </w:r>
            <w:r w:rsidR="002164BB">
              <w:rPr>
                <w:rFonts w:eastAsiaTheme="minorEastAsia"/>
                <w:noProof/>
                <w:lang w:eastAsia="hr-HR"/>
              </w:rPr>
              <w:tab/>
            </w:r>
            <w:r w:rsidRPr="006A1EA6" w:rsidR="002164BB">
              <w:rPr>
                <w:rStyle w:val="Hyperlink"/>
                <w:rFonts w:cs="Arial"/>
                <w:noProof/>
                <w:lang w:val="sr-Latn-ME"/>
              </w:rPr>
              <w:t>Greške prilikom slanja poruke</w:t>
            </w:r>
            <w:r w:rsidR="002164BB">
              <w:rPr>
                <w:noProof/>
                <w:webHidden/>
              </w:rPr>
              <w:tab/>
            </w:r>
            <w:r w:rsidR="002164BB">
              <w:rPr>
                <w:noProof/>
                <w:webHidden/>
              </w:rPr>
              <w:fldChar w:fldCharType="begin"/>
            </w:r>
            <w:r w:rsidR="002164BB">
              <w:rPr>
                <w:noProof/>
                <w:webHidden/>
              </w:rPr>
              <w:instrText xml:space="preserve"> PAGEREF _Toc71287818 \h </w:instrText>
            </w:r>
            <w:r w:rsidR="002164BB">
              <w:rPr>
                <w:noProof/>
                <w:webHidden/>
              </w:rPr>
            </w:r>
            <w:r w:rsidR="002164BB">
              <w:rPr>
                <w:noProof/>
                <w:webHidden/>
              </w:rPr>
              <w:fldChar w:fldCharType="separate"/>
            </w:r>
            <w:r w:rsidR="002164BB">
              <w:rPr>
                <w:noProof/>
                <w:webHidden/>
              </w:rPr>
              <w:t>10</w:t>
            </w:r>
            <w:r w:rsidR="002164BB">
              <w:rPr>
                <w:noProof/>
                <w:webHidden/>
              </w:rPr>
              <w:fldChar w:fldCharType="end"/>
            </w:r>
          </w:hyperlink>
        </w:p>
        <w:p w:rsidR="002164BB" w:rsidRDefault="000C50CE" w14:paraId="51540F85" w14:textId="27EB0F36">
          <w:pPr>
            <w:pStyle w:val="TOC3"/>
            <w:tabs>
              <w:tab w:val="left" w:pos="1320"/>
              <w:tab w:val="right" w:leader="dot" w:pos="9062"/>
            </w:tabs>
            <w:rPr>
              <w:rFonts w:eastAsiaTheme="minorEastAsia"/>
              <w:noProof/>
              <w:lang w:eastAsia="hr-HR"/>
            </w:rPr>
          </w:pPr>
          <w:hyperlink w:history="1" w:anchor="_Toc71287819">
            <w:r w:rsidRPr="006A1EA6" w:rsidR="002164BB">
              <w:rPr>
                <w:rStyle w:val="Hyperlink"/>
                <w:rFonts w:cs="Arial"/>
                <w:noProof/>
                <w:lang w:val="sr-Latn-ME"/>
              </w:rPr>
              <w:t>3.6.2</w:t>
            </w:r>
            <w:r w:rsidR="002164BB">
              <w:rPr>
                <w:rFonts w:eastAsiaTheme="minorEastAsia"/>
                <w:noProof/>
                <w:lang w:eastAsia="hr-HR"/>
              </w:rPr>
              <w:tab/>
            </w:r>
            <w:r w:rsidRPr="006A1EA6" w:rsidR="002164BB">
              <w:rPr>
                <w:rStyle w:val="Hyperlink"/>
                <w:rFonts w:cs="Arial"/>
                <w:noProof/>
                <w:lang w:val="sr-Latn-ME"/>
              </w:rPr>
              <w:t>Greške u naknadnim provjerama</w:t>
            </w:r>
            <w:r w:rsidR="002164BB">
              <w:rPr>
                <w:noProof/>
                <w:webHidden/>
              </w:rPr>
              <w:tab/>
            </w:r>
            <w:r w:rsidR="002164BB">
              <w:rPr>
                <w:noProof/>
                <w:webHidden/>
              </w:rPr>
              <w:fldChar w:fldCharType="begin"/>
            </w:r>
            <w:r w:rsidR="002164BB">
              <w:rPr>
                <w:noProof/>
                <w:webHidden/>
              </w:rPr>
              <w:instrText xml:space="preserve"> PAGEREF _Toc71287819 \h </w:instrText>
            </w:r>
            <w:r w:rsidR="002164BB">
              <w:rPr>
                <w:noProof/>
                <w:webHidden/>
              </w:rPr>
            </w:r>
            <w:r w:rsidR="002164BB">
              <w:rPr>
                <w:noProof/>
                <w:webHidden/>
              </w:rPr>
              <w:fldChar w:fldCharType="separate"/>
            </w:r>
            <w:r w:rsidR="002164BB">
              <w:rPr>
                <w:noProof/>
                <w:webHidden/>
              </w:rPr>
              <w:t>11</w:t>
            </w:r>
            <w:r w:rsidR="002164BB">
              <w:rPr>
                <w:noProof/>
                <w:webHidden/>
              </w:rPr>
              <w:fldChar w:fldCharType="end"/>
            </w:r>
          </w:hyperlink>
        </w:p>
        <w:p w:rsidR="002164BB" w:rsidRDefault="000C50CE" w14:paraId="20E44366" w14:textId="726813DC">
          <w:pPr>
            <w:pStyle w:val="TOC2"/>
            <w:tabs>
              <w:tab w:val="left" w:pos="880"/>
              <w:tab w:val="right" w:leader="dot" w:pos="9062"/>
            </w:tabs>
            <w:rPr>
              <w:rFonts w:eastAsiaTheme="minorEastAsia"/>
              <w:noProof/>
              <w:lang w:eastAsia="hr-HR"/>
            </w:rPr>
          </w:pPr>
          <w:hyperlink w:history="1" w:anchor="_Toc71287820">
            <w:r w:rsidRPr="006A1EA6" w:rsidR="002164BB">
              <w:rPr>
                <w:rStyle w:val="Hyperlink"/>
                <w:rFonts w:ascii="Arial" w:hAnsi="Arial" w:cs="Arial"/>
                <w:noProof/>
                <w:lang w:val="sr-Latn-ME"/>
              </w:rPr>
              <w:t>3.7</w:t>
            </w:r>
            <w:r w:rsidR="002164BB">
              <w:rPr>
                <w:rFonts w:eastAsiaTheme="minorEastAsia"/>
                <w:noProof/>
                <w:lang w:eastAsia="hr-HR"/>
              </w:rPr>
              <w:tab/>
            </w:r>
            <w:r w:rsidRPr="006A1EA6" w:rsidR="002164BB">
              <w:rPr>
                <w:rStyle w:val="Hyperlink"/>
                <w:rFonts w:ascii="Arial" w:hAnsi="Arial" w:cs="Arial"/>
                <w:noProof/>
                <w:lang w:val="sr-Latn-ME"/>
              </w:rPr>
              <w:t>Nemogućnost dobivanja JIKR-a</w:t>
            </w:r>
            <w:r w:rsidR="002164BB">
              <w:rPr>
                <w:noProof/>
                <w:webHidden/>
              </w:rPr>
              <w:tab/>
            </w:r>
            <w:r w:rsidR="002164BB">
              <w:rPr>
                <w:noProof/>
                <w:webHidden/>
              </w:rPr>
              <w:fldChar w:fldCharType="begin"/>
            </w:r>
            <w:r w:rsidR="002164BB">
              <w:rPr>
                <w:noProof/>
                <w:webHidden/>
              </w:rPr>
              <w:instrText xml:space="preserve"> PAGEREF _Toc71287820 \h </w:instrText>
            </w:r>
            <w:r w:rsidR="002164BB">
              <w:rPr>
                <w:noProof/>
                <w:webHidden/>
              </w:rPr>
            </w:r>
            <w:r w:rsidR="002164BB">
              <w:rPr>
                <w:noProof/>
                <w:webHidden/>
              </w:rPr>
              <w:fldChar w:fldCharType="separate"/>
            </w:r>
            <w:r w:rsidR="002164BB">
              <w:rPr>
                <w:noProof/>
                <w:webHidden/>
              </w:rPr>
              <w:t>12</w:t>
            </w:r>
            <w:r w:rsidR="002164BB">
              <w:rPr>
                <w:noProof/>
                <w:webHidden/>
              </w:rPr>
              <w:fldChar w:fldCharType="end"/>
            </w:r>
          </w:hyperlink>
        </w:p>
        <w:p w:rsidR="002164BB" w:rsidRDefault="000C50CE" w14:paraId="6FFA70FA" w14:textId="2C9F2F45">
          <w:pPr>
            <w:pStyle w:val="TOC1"/>
            <w:tabs>
              <w:tab w:val="left" w:pos="440"/>
              <w:tab w:val="right" w:leader="dot" w:pos="9062"/>
            </w:tabs>
            <w:rPr>
              <w:rFonts w:eastAsiaTheme="minorEastAsia"/>
              <w:noProof/>
              <w:lang w:eastAsia="hr-HR"/>
            </w:rPr>
          </w:pPr>
          <w:hyperlink w:history="1" w:anchor="_Toc71287821">
            <w:r w:rsidRPr="006A1EA6" w:rsidR="002164BB">
              <w:rPr>
                <w:rStyle w:val="Hyperlink"/>
                <w:rFonts w:ascii="Arial" w:hAnsi="Arial" w:cs="Arial"/>
                <w:noProof/>
                <w:lang w:val="sr-Latn-ME"/>
              </w:rPr>
              <w:t>4</w:t>
            </w:r>
            <w:r w:rsidR="002164BB">
              <w:rPr>
                <w:rFonts w:eastAsiaTheme="minorEastAsia"/>
                <w:noProof/>
                <w:lang w:eastAsia="hr-HR"/>
              </w:rPr>
              <w:tab/>
            </w:r>
            <w:r w:rsidRPr="006A1EA6" w:rsidR="002164BB">
              <w:rPr>
                <w:rStyle w:val="Hyperlink"/>
                <w:rFonts w:ascii="Arial" w:hAnsi="Arial" w:cs="Arial"/>
                <w:noProof/>
                <w:lang w:val="sr-Latn-ME"/>
              </w:rPr>
              <w:t>Učesnici</w:t>
            </w:r>
            <w:r w:rsidR="002164BB">
              <w:rPr>
                <w:noProof/>
                <w:webHidden/>
              </w:rPr>
              <w:tab/>
            </w:r>
            <w:r w:rsidR="002164BB">
              <w:rPr>
                <w:noProof/>
                <w:webHidden/>
              </w:rPr>
              <w:fldChar w:fldCharType="begin"/>
            </w:r>
            <w:r w:rsidR="002164BB">
              <w:rPr>
                <w:noProof/>
                <w:webHidden/>
              </w:rPr>
              <w:instrText xml:space="preserve"> PAGEREF _Toc71287821 \h </w:instrText>
            </w:r>
            <w:r w:rsidR="002164BB">
              <w:rPr>
                <w:noProof/>
                <w:webHidden/>
              </w:rPr>
            </w:r>
            <w:r w:rsidR="002164BB">
              <w:rPr>
                <w:noProof/>
                <w:webHidden/>
              </w:rPr>
              <w:fldChar w:fldCharType="separate"/>
            </w:r>
            <w:r w:rsidR="002164BB">
              <w:rPr>
                <w:noProof/>
                <w:webHidden/>
              </w:rPr>
              <w:t>12</w:t>
            </w:r>
            <w:r w:rsidR="002164BB">
              <w:rPr>
                <w:noProof/>
                <w:webHidden/>
              </w:rPr>
              <w:fldChar w:fldCharType="end"/>
            </w:r>
          </w:hyperlink>
        </w:p>
        <w:p w:rsidR="002164BB" w:rsidRDefault="000C50CE" w14:paraId="75CD0740" w14:textId="11E20DED">
          <w:pPr>
            <w:pStyle w:val="TOC1"/>
            <w:tabs>
              <w:tab w:val="left" w:pos="440"/>
              <w:tab w:val="right" w:leader="dot" w:pos="9062"/>
            </w:tabs>
            <w:rPr>
              <w:rFonts w:eastAsiaTheme="minorEastAsia"/>
              <w:noProof/>
              <w:lang w:eastAsia="hr-HR"/>
            </w:rPr>
          </w:pPr>
          <w:hyperlink w:history="1" w:anchor="_Toc71287822">
            <w:r w:rsidRPr="006A1EA6" w:rsidR="002164BB">
              <w:rPr>
                <w:rStyle w:val="Hyperlink"/>
                <w:rFonts w:ascii="Arial" w:hAnsi="Arial" w:cs="Arial"/>
                <w:noProof/>
                <w:lang w:val="sr-Latn-ME"/>
              </w:rPr>
              <w:t>5</w:t>
            </w:r>
            <w:r w:rsidR="002164BB">
              <w:rPr>
                <w:rFonts w:eastAsiaTheme="minorEastAsia"/>
                <w:noProof/>
                <w:lang w:eastAsia="hr-HR"/>
              </w:rPr>
              <w:tab/>
            </w:r>
            <w:r w:rsidRPr="006A1EA6" w:rsidR="002164BB">
              <w:rPr>
                <w:rStyle w:val="Hyperlink"/>
                <w:rFonts w:ascii="Arial" w:hAnsi="Arial" w:cs="Arial"/>
                <w:noProof/>
                <w:lang w:val="sr-Latn-ME"/>
              </w:rPr>
              <w:t>Poslovni procesi</w:t>
            </w:r>
            <w:r w:rsidR="002164BB">
              <w:rPr>
                <w:noProof/>
                <w:webHidden/>
              </w:rPr>
              <w:tab/>
            </w:r>
            <w:r w:rsidR="002164BB">
              <w:rPr>
                <w:noProof/>
                <w:webHidden/>
              </w:rPr>
              <w:fldChar w:fldCharType="begin"/>
            </w:r>
            <w:r w:rsidR="002164BB">
              <w:rPr>
                <w:noProof/>
                <w:webHidden/>
              </w:rPr>
              <w:instrText xml:space="preserve"> PAGEREF _Toc71287822 \h </w:instrText>
            </w:r>
            <w:r w:rsidR="002164BB">
              <w:rPr>
                <w:noProof/>
                <w:webHidden/>
              </w:rPr>
            </w:r>
            <w:r w:rsidR="002164BB">
              <w:rPr>
                <w:noProof/>
                <w:webHidden/>
              </w:rPr>
              <w:fldChar w:fldCharType="separate"/>
            </w:r>
            <w:r w:rsidR="002164BB">
              <w:rPr>
                <w:noProof/>
                <w:webHidden/>
              </w:rPr>
              <w:t>13</w:t>
            </w:r>
            <w:r w:rsidR="002164BB">
              <w:rPr>
                <w:noProof/>
                <w:webHidden/>
              </w:rPr>
              <w:fldChar w:fldCharType="end"/>
            </w:r>
          </w:hyperlink>
        </w:p>
        <w:p w:rsidR="002164BB" w:rsidRDefault="000C50CE" w14:paraId="559C19C2" w14:textId="2330A71D">
          <w:pPr>
            <w:pStyle w:val="TOC2"/>
            <w:tabs>
              <w:tab w:val="left" w:pos="880"/>
              <w:tab w:val="right" w:leader="dot" w:pos="9062"/>
            </w:tabs>
            <w:rPr>
              <w:rFonts w:eastAsiaTheme="minorEastAsia"/>
              <w:noProof/>
              <w:lang w:eastAsia="hr-HR"/>
            </w:rPr>
          </w:pPr>
          <w:hyperlink w:history="1" w:anchor="_Toc71287823">
            <w:r w:rsidRPr="006A1EA6" w:rsidR="002164BB">
              <w:rPr>
                <w:rStyle w:val="Hyperlink"/>
                <w:rFonts w:ascii="Arial" w:hAnsi="Arial" w:cs="Arial"/>
                <w:noProof/>
                <w:lang w:val="sr-Latn-ME"/>
              </w:rPr>
              <w:t>5.1</w:t>
            </w:r>
            <w:r w:rsidR="002164BB">
              <w:rPr>
                <w:rFonts w:eastAsiaTheme="minorEastAsia"/>
                <w:noProof/>
                <w:lang w:eastAsia="hr-HR"/>
              </w:rPr>
              <w:tab/>
            </w:r>
            <w:r w:rsidRPr="006A1EA6" w:rsidR="002164BB">
              <w:rPr>
                <w:rStyle w:val="Hyperlink"/>
                <w:rFonts w:ascii="Arial" w:hAnsi="Arial" w:cs="Arial"/>
                <w:noProof/>
                <w:lang w:val="sr-Latn-ME"/>
              </w:rPr>
              <w:t>Pripremne aktivnosti za korišćenje fiskalnog servisa</w:t>
            </w:r>
            <w:r w:rsidR="002164BB">
              <w:rPr>
                <w:noProof/>
                <w:webHidden/>
              </w:rPr>
              <w:tab/>
            </w:r>
            <w:r w:rsidR="002164BB">
              <w:rPr>
                <w:noProof/>
                <w:webHidden/>
              </w:rPr>
              <w:fldChar w:fldCharType="begin"/>
            </w:r>
            <w:r w:rsidR="002164BB">
              <w:rPr>
                <w:noProof/>
                <w:webHidden/>
              </w:rPr>
              <w:instrText xml:space="preserve"> PAGEREF _Toc71287823 \h </w:instrText>
            </w:r>
            <w:r w:rsidR="002164BB">
              <w:rPr>
                <w:noProof/>
                <w:webHidden/>
              </w:rPr>
            </w:r>
            <w:r w:rsidR="002164BB">
              <w:rPr>
                <w:noProof/>
                <w:webHidden/>
              </w:rPr>
              <w:fldChar w:fldCharType="separate"/>
            </w:r>
            <w:r w:rsidR="002164BB">
              <w:rPr>
                <w:noProof/>
                <w:webHidden/>
              </w:rPr>
              <w:t>14</w:t>
            </w:r>
            <w:r w:rsidR="002164BB">
              <w:rPr>
                <w:noProof/>
                <w:webHidden/>
              </w:rPr>
              <w:fldChar w:fldCharType="end"/>
            </w:r>
          </w:hyperlink>
        </w:p>
        <w:p w:rsidR="002164BB" w:rsidRDefault="000C50CE" w14:paraId="60951CE3" w14:textId="22146807">
          <w:pPr>
            <w:pStyle w:val="TOC2"/>
            <w:tabs>
              <w:tab w:val="left" w:pos="880"/>
              <w:tab w:val="right" w:leader="dot" w:pos="9062"/>
            </w:tabs>
            <w:rPr>
              <w:rFonts w:eastAsiaTheme="minorEastAsia"/>
              <w:noProof/>
              <w:lang w:eastAsia="hr-HR"/>
            </w:rPr>
          </w:pPr>
          <w:hyperlink w:history="1" w:anchor="_Toc71287824">
            <w:r w:rsidRPr="006A1EA6" w:rsidR="002164BB">
              <w:rPr>
                <w:rStyle w:val="Hyperlink"/>
                <w:rFonts w:ascii="Arial" w:hAnsi="Arial" w:cs="Arial"/>
                <w:noProof/>
                <w:lang w:val="sr-Latn-ME"/>
              </w:rPr>
              <w:t>5.2</w:t>
            </w:r>
            <w:r w:rsidR="002164BB">
              <w:rPr>
                <w:rFonts w:eastAsiaTheme="minorEastAsia"/>
                <w:noProof/>
                <w:lang w:eastAsia="hr-HR"/>
              </w:rPr>
              <w:tab/>
            </w:r>
            <w:r w:rsidRPr="006A1EA6" w:rsidR="002164BB">
              <w:rPr>
                <w:rStyle w:val="Hyperlink"/>
                <w:rFonts w:ascii="Arial" w:hAnsi="Arial" w:cs="Arial"/>
                <w:noProof/>
                <w:lang w:val="sr-Latn-ME"/>
              </w:rPr>
              <w:t>Registracija ENU i softvera na ENU</w:t>
            </w:r>
            <w:r w:rsidR="002164BB">
              <w:rPr>
                <w:noProof/>
                <w:webHidden/>
              </w:rPr>
              <w:tab/>
            </w:r>
            <w:r w:rsidR="002164BB">
              <w:rPr>
                <w:noProof/>
                <w:webHidden/>
              </w:rPr>
              <w:fldChar w:fldCharType="begin"/>
            </w:r>
            <w:r w:rsidR="002164BB">
              <w:rPr>
                <w:noProof/>
                <w:webHidden/>
              </w:rPr>
              <w:instrText xml:space="preserve"> PAGEREF _Toc71287824 \h </w:instrText>
            </w:r>
            <w:r w:rsidR="002164BB">
              <w:rPr>
                <w:noProof/>
                <w:webHidden/>
              </w:rPr>
            </w:r>
            <w:r w:rsidR="002164BB">
              <w:rPr>
                <w:noProof/>
                <w:webHidden/>
              </w:rPr>
              <w:fldChar w:fldCharType="separate"/>
            </w:r>
            <w:r w:rsidR="002164BB">
              <w:rPr>
                <w:noProof/>
                <w:webHidden/>
              </w:rPr>
              <w:t>15</w:t>
            </w:r>
            <w:r w:rsidR="002164BB">
              <w:rPr>
                <w:noProof/>
                <w:webHidden/>
              </w:rPr>
              <w:fldChar w:fldCharType="end"/>
            </w:r>
          </w:hyperlink>
        </w:p>
        <w:p w:rsidR="002164BB" w:rsidRDefault="000C50CE" w14:paraId="53822281" w14:textId="5C375B84">
          <w:pPr>
            <w:pStyle w:val="TOC2"/>
            <w:tabs>
              <w:tab w:val="left" w:pos="880"/>
              <w:tab w:val="right" w:leader="dot" w:pos="9062"/>
            </w:tabs>
            <w:rPr>
              <w:rFonts w:eastAsiaTheme="minorEastAsia"/>
              <w:noProof/>
              <w:lang w:eastAsia="hr-HR"/>
            </w:rPr>
          </w:pPr>
          <w:hyperlink w:history="1" w:anchor="_Toc71287825">
            <w:r w:rsidRPr="006A1EA6" w:rsidR="002164BB">
              <w:rPr>
                <w:rStyle w:val="Hyperlink"/>
                <w:rFonts w:ascii="Arial" w:hAnsi="Arial" w:cs="Arial"/>
                <w:noProof/>
                <w:lang w:val="sr-Latn-ME"/>
              </w:rPr>
              <w:t>5.3</w:t>
            </w:r>
            <w:r w:rsidR="002164BB">
              <w:rPr>
                <w:rFonts w:eastAsiaTheme="minorEastAsia"/>
                <w:noProof/>
                <w:lang w:eastAsia="hr-HR"/>
              </w:rPr>
              <w:tab/>
            </w:r>
            <w:r w:rsidRPr="006A1EA6" w:rsidR="002164BB">
              <w:rPr>
                <w:rStyle w:val="Hyperlink"/>
                <w:rFonts w:ascii="Arial" w:hAnsi="Arial" w:cs="Arial"/>
                <w:noProof/>
                <w:lang w:val="sr-Latn-ME"/>
              </w:rPr>
              <w:t>Registracija gotovinskog depozita na ENU</w:t>
            </w:r>
            <w:r w:rsidR="002164BB">
              <w:rPr>
                <w:noProof/>
                <w:webHidden/>
              </w:rPr>
              <w:tab/>
            </w:r>
            <w:r w:rsidR="002164BB">
              <w:rPr>
                <w:noProof/>
                <w:webHidden/>
              </w:rPr>
              <w:fldChar w:fldCharType="begin"/>
            </w:r>
            <w:r w:rsidR="002164BB">
              <w:rPr>
                <w:noProof/>
                <w:webHidden/>
              </w:rPr>
              <w:instrText xml:space="preserve"> PAGEREF _Toc71287825 \h </w:instrText>
            </w:r>
            <w:r w:rsidR="002164BB">
              <w:rPr>
                <w:noProof/>
                <w:webHidden/>
              </w:rPr>
            </w:r>
            <w:r w:rsidR="002164BB">
              <w:rPr>
                <w:noProof/>
                <w:webHidden/>
              </w:rPr>
              <w:fldChar w:fldCharType="separate"/>
            </w:r>
            <w:r w:rsidR="002164BB">
              <w:rPr>
                <w:noProof/>
                <w:webHidden/>
              </w:rPr>
              <w:t>17</w:t>
            </w:r>
            <w:r w:rsidR="002164BB">
              <w:rPr>
                <w:noProof/>
                <w:webHidden/>
              </w:rPr>
              <w:fldChar w:fldCharType="end"/>
            </w:r>
          </w:hyperlink>
        </w:p>
        <w:p w:rsidR="002164BB" w:rsidRDefault="000C50CE" w14:paraId="42729A3C" w14:textId="76D921CE">
          <w:pPr>
            <w:pStyle w:val="TOC2"/>
            <w:tabs>
              <w:tab w:val="left" w:pos="880"/>
              <w:tab w:val="right" w:leader="dot" w:pos="9062"/>
            </w:tabs>
            <w:rPr>
              <w:rFonts w:eastAsiaTheme="minorEastAsia"/>
              <w:noProof/>
              <w:lang w:eastAsia="hr-HR"/>
            </w:rPr>
          </w:pPr>
          <w:hyperlink w:history="1" w:anchor="_Toc71287826">
            <w:r w:rsidRPr="006A1EA6" w:rsidR="002164BB">
              <w:rPr>
                <w:rStyle w:val="Hyperlink"/>
                <w:rFonts w:ascii="Arial" w:hAnsi="Arial" w:cs="Arial"/>
                <w:noProof/>
                <w:lang w:val="sr-Latn-ME"/>
              </w:rPr>
              <w:t>5.4</w:t>
            </w:r>
            <w:r w:rsidR="002164BB">
              <w:rPr>
                <w:rFonts w:eastAsiaTheme="minorEastAsia"/>
                <w:noProof/>
                <w:lang w:eastAsia="hr-HR"/>
              </w:rPr>
              <w:tab/>
            </w:r>
            <w:r w:rsidRPr="006A1EA6" w:rsidR="002164BB">
              <w:rPr>
                <w:rStyle w:val="Hyperlink"/>
                <w:rFonts w:ascii="Arial" w:hAnsi="Arial" w:cs="Arial"/>
                <w:noProof/>
                <w:lang w:val="sr-Latn-ME"/>
              </w:rPr>
              <w:t>Fiskalizacija računa</w:t>
            </w:r>
            <w:r w:rsidR="002164BB">
              <w:rPr>
                <w:noProof/>
                <w:webHidden/>
              </w:rPr>
              <w:tab/>
            </w:r>
            <w:r w:rsidR="002164BB">
              <w:rPr>
                <w:noProof/>
                <w:webHidden/>
              </w:rPr>
              <w:fldChar w:fldCharType="begin"/>
            </w:r>
            <w:r w:rsidR="002164BB">
              <w:rPr>
                <w:noProof/>
                <w:webHidden/>
              </w:rPr>
              <w:instrText xml:space="preserve"> PAGEREF _Toc71287826 \h </w:instrText>
            </w:r>
            <w:r w:rsidR="002164BB">
              <w:rPr>
                <w:noProof/>
                <w:webHidden/>
              </w:rPr>
            </w:r>
            <w:r w:rsidR="002164BB">
              <w:rPr>
                <w:noProof/>
                <w:webHidden/>
              </w:rPr>
              <w:fldChar w:fldCharType="separate"/>
            </w:r>
            <w:r w:rsidR="002164BB">
              <w:rPr>
                <w:noProof/>
                <w:webHidden/>
              </w:rPr>
              <w:t>20</w:t>
            </w:r>
            <w:r w:rsidR="002164BB">
              <w:rPr>
                <w:noProof/>
                <w:webHidden/>
              </w:rPr>
              <w:fldChar w:fldCharType="end"/>
            </w:r>
          </w:hyperlink>
        </w:p>
        <w:p w:rsidR="002164BB" w:rsidRDefault="000C50CE" w14:paraId="4193D4CD" w14:textId="7BC466A3">
          <w:pPr>
            <w:pStyle w:val="TOC3"/>
            <w:tabs>
              <w:tab w:val="left" w:pos="1320"/>
              <w:tab w:val="right" w:leader="dot" w:pos="9062"/>
            </w:tabs>
            <w:rPr>
              <w:rFonts w:eastAsiaTheme="minorEastAsia"/>
              <w:noProof/>
              <w:lang w:eastAsia="hr-HR"/>
            </w:rPr>
          </w:pPr>
          <w:hyperlink w:history="1" w:anchor="_Toc71287827">
            <w:r w:rsidRPr="006A1EA6" w:rsidR="002164BB">
              <w:rPr>
                <w:rStyle w:val="Hyperlink"/>
                <w:rFonts w:cs="Arial"/>
                <w:noProof/>
                <w:lang w:val="sr-Latn-ME"/>
              </w:rPr>
              <w:t>5.4.1</w:t>
            </w:r>
            <w:r w:rsidR="002164BB">
              <w:rPr>
                <w:rFonts w:eastAsiaTheme="minorEastAsia"/>
                <w:noProof/>
                <w:lang w:eastAsia="hr-HR"/>
              </w:rPr>
              <w:tab/>
            </w:r>
            <w:r w:rsidRPr="006A1EA6" w:rsidR="002164BB">
              <w:rPr>
                <w:rStyle w:val="Hyperlink"/>
                <w:rFonts w:cs="Arial"/>
                <w:noProof/>
                <w:lang w:val="sr-Latn-ME"/>
              </w:rPr>
              <w:t>Fiskalizacija gotovinskih računa</w:t>
            </w:r>
            <w:r w:rsidR="002164BB">
              <w:rPr>
                <w:noProof/>
                <w:webHidden/>
              </w:rPr>
              <w:tab/>
            </w:r>
            <w:r w:rsidR="002164BB">
              <w:rPr>
                <w:noProof/>
                <w:webHidden/>
              </w:rPr>
              <w:fldChar w:fldCharType="begin"/>
            </w:r>
            <w:r w:rsidR="002164BB">
              <w:rPr>
                <w:noProof/>
                <w:webHidden/>
              </w:rPr>
              <w:instrText xml:space="preserve"> PAGEREF _Toc71287827 \h </w:instrText>
            </w:r>
            <w:r w:rsidR="002164BB">
              <w:rPr>
                <w:noProof/>
                <w:webHidden/>
              </w:rPr>
            </w:r>
            <w:r w:rsidR="002164BB">
              <w:rPr>
                <w:noProof/>
                <w:webHidden/>
              </w:rPr>
              <w:fldChar w:fldCharType="separate"/>
            </w:r>
            <w:r w:rsidR="002164BB">
              <w:rPr>
                <w:noProof/>
                <w:webHidden/>
              </w:rPr>
              <w:t>21</w:t>
            </w:r>
            <w:r w:rsidR="002164BB">
              <w:rPr>
                <w:noProof/>
                <w:webHidden/>
              </w:rPr>
              <w:fldChar w:fldCharType="end"/>
            </w:r>
          </w:hyperlink>
        </w:p>
        <w:p w:rsidR="002164BB" w:rsidRDefault="000C50CE" w14:paraId="5F57909E" w14:textId="61531229">
          <w:pPr>
            <w:pStyle w:val="TOC3"/>
            <w:tabs>
              <w:tab w:val="left" w:pos="1320"/>
              <w:tab w:val="right" w:leader="dot" w:pos="9062"/>
            </w:tabs>
            <w:rPr>
              <w:rFonts w:eastAsiaTheme="minorEastAsia"/>
              <w:noProof/>
              <w:lang w:eastAsia="hr-HR"/>
            </w:rPr>
          </w:pPr>
          <w:hyperlink w:history="1" w:anchor="_Toc71287828">
            <w:r w:rsidRPr="006A1EA6" w:rsidR="002164BB">
              <w:rPr>
                <w:rStyle w:val="Hyperlink"/>
                <w:rFonts w:cs="Arial"/>
                <w:noProof/>
                <w:lang w:val="sr-Latn-ME"/>
              </w:rPr>
              <w:t>5.4.2</w:t>
            </w:r>
            <w:r w:rsidR="002164BB">
              <w:rPr>
                <w:rFonts w:eastAsiaTheme="minorEastAsia"/>
                <w:noProof/>
                <w:lang w:eastAsia="hr-HR"/>
              </w:rPr>
              <w:tab/>
            </w:r>
            <w:r w:rsidRPr="006A1EA6" w:rsidR="002164BB">
              <w:rPr>
                <w:rStyle w:val="Hyperlink"/>
                <w:rFonts w:cs="Arial"/>
                <w:noProof/>
                <w:lang w:val="sr-Latn-ME"/>
              </w:rPr>
              <w:t>Fiskalizacija bezgotovinskih računa</w:t>
            </w:r>
            <w:r w:rsidR="002164BB">
              <w:rPr>
                <w:noProof/>
                <w:webHidden/>
              </w:rPr>
              <w:tab/>
            </w:r>
            <w:r w:rsidR="002164BB">
              <w:rPr>
                <w:noProof/>
                <w:webHidden/>
              </w:rPr>
              <w:fldChar w:fldCharType="begin"/>
            </w:r>
            <w:r w:rsidR="002164BB">
              <w:rPr>
                <w:noProof/>
                <w:webHidden/>
              </w:rPr>
              <w:instrText xml:space="preserve"> PAGEREF _Toc71287828 \h </w:instrText>
            </w:r>
            <w:r w:rsidR="002164BB">
              <w:rPr>
                <w:noProof/>
                <w:webHidden/>
              </w:rPr>
            </w:r>
            <w:r w:rsidR="002164BB">
              <w:rPr>
                <w:noProof/>
                <w:webHidden/>
              </w:rPr>
              <w:fldChar w:fldCharType="separate"/>
            </w:r>
            <w:r w:rsidR="002164BB">
              <w:rPr>
                <w:noProof/>
                <w:webHidden/>
              </w:rPr>
              <w:t>23</w:t>
            </w:r>
            <w:r w:rsidR="002164BB">
              <w:rPr>
                <w:noProof/>
                <w:webHidden/>
              </w:rPr>
              <w:fldChar w:fldCharType="end"/>
            </w:r>
          </w:hyperlink>
        </w:p>
        <w:p w:rsidR="002164BB" w:rsidRDefault="000C50CE" w14:paraId="3D53D690" w14:textId="43F1A9AB">
          <w:pPr>
            <w:pStyle w:val="TOC2"/>
            <w:tabs>
              <w:tab w:val="left" w:pos="880"/>
              <w:tab w:val="right" w:leader="dot" w:pos="9062"/>
            </w:tabs>
            <w:rPr>
              <w:rFonts w:eastAsiaTheme="minorEastAsia"/>
              <w:noProof/>
              <w:lang w:eastAsia="hr-HR"/>
            </w:rPr>
          </w:pPr>
          <w:hyperlink w:history="1" w:anchor="_Toc71287829">
            <w:r w:rsidRPr="006A1EA6" w:rsidR="002164BB">
              <w:rPr>
                <w:rStyle w:val="Hyperlink"/>
                <w:rFonts w:ascii="Arial" w:hAnsi="Arial" w:cs="Arial"/>
                <w:noProof/>
                <w:lang w:val="sr-Latn-ME"/>
              </w:rPr>
              <w:t>5.5</w:t>
            </w:r>
            <w:r w:rsidR="002164BB">
              <w:rPr>
                <w:rFonts w:eastAsiaTheme="minorEastAsia"/>
                <w:noProof/>
                <w:lang w:eastAsia="hr-HR"/>
              </w:rPr>
              <w:tab/>
            </w:r>
            <w:r w:rsidRPr="006A1EA6" w:rsidR="002164BB">
              <w:rPr>
                <w:rStyle w:val="Hyperlink"/>
                <w:rFonts w:ascii="Arial" w:hAnsi="Arial" w:cs="Arial"/>
                <w:noProof/>
                <w:lang w:val="sr-Latn-ME"/>
              </w:rPr>
              <w:t>Fiskalizacija korektivnih gotovinskih ili bezgotovinskih računa</w:t>
            </w:r>
            <w:r w:rsidR="002164BB">
              <w:rPr>
                <w:noProof/>
                <w:webHidden/>
              </w:rPr>
              <w:tab/>
            </w:r>
            <w:r w:rsidR="002164BB">
              <w:rPr>
                <w:noProof/>
                <w:webHidden/>
              </w:rPr>
              <w:fldChar w:fldCharType="begin"/>
            </w:r>
            <w:r w:rsidR="002164BB">
              <w:rPr>
                <w:noProof/>
                <w:webHidden/>
              </w:rPr>
              <w:instrText xml:space="preserve"> PAGEREF _Toc71287829 \h </w:instrText>
            </w:r>
            <w:r w:rsidR="002164BB">
              <w:rPr>
                <w:noProof/>
                <w:webHidden/>
              </w:rPr>
            </w:r>
            <w:r w:rsidR="002164BB">
              <w:rPr>
                <w:noProof/>
                <w:webHidden/>
              </w:rPr>
              <w:fldChar w:fldCharType="separate"/>
            </w:r>
            <w:r w:rsidR="002164BB">
              <w:rPr>
                <w:noProof/>
                <w:webHidden/>
              </w:rPr>
              <w:t>24</w:t>
            </w:r>
            <w:r w:rsidR="002164BB">
              <w:rPr>
                <w:noProof/>
                <w:webHidden/>
              </w:rPr>
              <w:fldChar w:fldCharType="end"/>
            </w:r>
          </w:hyperlink>
        </w:p>
        <w:p w:rsidR="002164BB" w:rsidRDefault="000C50CE" w14:paraId="545B31FF" w14:textId="3672C570">
          <w:pPr>
            <w:pStyle w:val="TOC2"/>
            <w:tabs>
              <w:tab w:val="left" w:pos="880"/>
              <w:tab w:val="right" w:leader="dot" w:pos="9062"/>
            </w:tabs>
            <w:rPr>
              <w:rFonts w:eastAsiaTheme="minorEastAsia"/>
              <w:noProof/>
              <w:lang w:eastAsia="hr-HR"/>
            </w:rPr>
          </w:pPr>
          <w:hyperlink w:history="1" w:anchor="_Toc71287830">
            <w:r w:rsidRPr="006A1EA6" w:rsidR="002164BB">
              <w:rPr>
                <w:rStyle w:val="Hyperlink"/>
                <w:rFonts w:ascii="Arial" w:hAnsi="Arial" w:cs="Arial"/>
                <w:noProof/>
                <w:lang w:val="sr-Latn-ME"/>
              </w:rPr>
              <w:t>5.6</w:t>
            </w:r>
            <w:r w:rsidR="002164BB">
              <w:rPr>
                <w:rFonts w:eastAsiaTheme="minorEastAsia"/>
                <w:noProof/>
                <w:lang w:eastAsia="hr-HR"/>
              </w:rPr>
              <w:tab/>
            </w:r>
            <w:r w:rsidRPr="006A1EA6" w:rsidR="002164BB">
              <w:rPr>
                <w:rStyle w:val="Hyperlink"/>
                <w:rFonts w:ascii="Arial" w:hAnsi="Arial" w:cs="Arial"/>
                <w:noProof/>
                <w:lang w:val="sr-Latn-ME"/>
              </w:rPr>
              <w:t>Fiskalizacija sumarnih računa</w:t>
            </w:r>
            <w:r w:rsidR="002164BB">
              <w:rPr>
                <w:noProof/>
                <w:webHidden/>
              </w:rPr>
              <w:tab/>
            </w:r>
            <w:r w:rsidR="002164BB">
              <w:rPr>
                <w:noProof/>
                <w:webHidden/>
              </w:rPr>
              <w:fldChar w:fldCharType="begin"/>
            </w:r>
            <w:r w:rsidR="002164BB">
              <w:rPr>
                <w:noProof/>
                <w:webHidden/>
              </w:rPr>
              <w:instrText xml:space="preserve"> PAGEREF _Toc71287830 \h </w:instrText>
            </w:r>
            <w:r w:rsidR="002164BB">
              <w:rPr>
                <w:noProof/>
                <w:webHidden/>
              </w:rPr>
            </w:r>
            <w:r w:rsidR="002164BB">
              <w:rPr>
                <w:noProof/>
                <w:webHidden/>
              </w:rPr>
              <w:fldChar w:fldCharType="separate"/>
            </w:r>
            <w:r w:rsidR="002164BB">
              <w:rPr>
                <w:noProof/>
                <w:webHidden/>
              </w:rPr>
              <w:t>27</w:t>
            </w:r>
            <w:r w:rsidR="002164BB">
              <w:rPr>
                <w:noProof/>
                <w:webHidden/>
              </w:rPr>
              <w:fldChar w:fldCharType="end"/>
            </w:r>
          </w:hyperlink>
        </w:p>
        <w:p w:rsidR="002164BB" w:rsidRDefault="000C50CE" w14:paraId="4999DBC1" w14:textId="102E38CD">
          <w:pPr>
            <w:pStyle w:val="TOC2"/>
            <w:tabs>
              <w:tab w:val="left" w:pos="880"/>
              <w:tab w:val="right" w:leader="dot" w:pos="9062"/>
            </w:tabs>
            <w:rPr>
              <w:rFonts w:eastAsiaTheme="minorEastAsia"/>
              <w:noProof/>
              <w:lang w:eastAsia="hr-HR"/>
            </w:rPr>
          </w:pPr>
          <w:hyperlink w:history="1" w:anchor="_Toc71287831">
            <w:r w:rsidRPr="006A1EA6" w:rsidR="002164BB">
              <w:rPr>
                <w:rStyle w:val="Hyperlink"/>
                <w:rFonts w:ascii="Arial" w:hAnsi="Arial" w:cs="Arial"/>
                <w:noProof/>
                <w:lang w:val="sr-Latn-ME"/>
              </w:rPr>
              <w:t>5.7</w:t>
            </w:r>
            <w:r w:rsidR="002164BB">
              <w:rPr>
                <w:rFonts w:eastAsiaTheme="minorEastAsia"/>
                <w:noProof/>
                <w:lang w:eastAsia="hr-HR"/>
              </w:rPr>
              <w:tab/>
            </w:r>
            <w:r w:rsidRPr="006A1EA6" w:rsidR="002164BB">
              <w:rPr>
                <w:rStyle w:val="Hyperlink"/>
                <w:rFonts w:ascii="Arial" w:hAnsi="Arial" w:cs="Arial"/>
                <w:noProof/>
                <w:lang w:val="sr-Latn-ME"/>
              </w:rPr>
              <w:t>Fiskalizacija periodičnih računa</w:t>
            </w:r>
            <w:r w:rsidR="002164BB">
              <w:rPr>
                <w:noProof/>
                <w:webHidden/>
              </w:rPr>
              <w:tab/>
            </w:r>
            <w:r w:rsidR="002164BB">
              <w:rPr>
                <w:noProof/>
                <w:webHidden/>
              </w:rPr>
              <w:fldChar w:fldCharType="begin"/>
            </w:r>
            <w:r w:rsidR="002164BB">
              <w:rPr>
                <w:noProof/>
                <w:webHidden/>
              </w:rPr>
              <w:instrText xml:space="preserve"> PAGEREF _Toc71287831 \h </w:instrText>
            </w:r>
            <w:r w:rsidR="002164BB">
              <w:rPr>
                <w:noProof/>
                <w:webHidden/>
              </w:rPr>
            </w:r>
            <w:r w:rsidR="002164BB">
              <w:rPr>
                <w:noProof/>
                <w:webHidden/>
              </w:rPr>
              <w:fldChar w:fldCharType="separate"/>
            </w:r>
            <w:r w:rsidR="002164BB">
              <w:rPr>
                <w:noProof/>
                <w:webHidden/>
              </w:rPr>
              <w:t>28</w:t>
            </w:r>
            <w:r w:rsidR="002164BB">
              <w:rPr>
                <w:noProof/>
                <w:webHidden/>
              </w:rPr>
              <w:fldChar w:fldCharType="end"/>
            </w:r>
          </w:hyperlink>
        </w:p>
        <w:p w:rsidR="002164BB" w:rsidRDefault="000C50CE" w14:paraId="2E9045F8" w14:textId="33291E47">
          <w:pPr>
            <w:pStyle w:val="TOC2"/>
            <w:tabs>
              <w:tab w:val="left" w:pos="880"/>
              <w:tab w:val="right" w:leader="dot" w:pos="9062"/>
            </w:tabs>
            <w:rPr>
              <w:rFonts w:eastAsiaTheme="minorEastAsia"/>
              <w:noProof/>
              <w:lang w:eastAsia="hr-HR"/>
            </w:rPr>
          </w:pPr>
          <w:hyperlink w:history="1" w:anchor="_Toc71287832">
            <w:r w:rsidRPr="006A1EA6" w:rsidR="002164BB">
              <w:rPr>
                <w:rStyle w:val="Hyperlink"/>
                <w:rFonts w:ascii="Arial" w:hAnsi="Arial" w:cs="Arial"/>
                <w:noProof/>
                <w:lang w:val="sr-Latn-ME"/>
              </w:rPr>
              <w:t>5.8</w:t>
            </w:r>
            <w:r w:rsidR="002164BB">
              <w:rPr>
                <w:rFonts w:eastAsiaTheme="minorEastAsia"/>
                <w:noProof/>
                <w:lang w:eastAsia="hr-HR"/>
              </w:rPr>
              <w:tab/>
            </w:r>
            <w:r w:rsidRPr="006A1EA6" w:rsidR="002164BB">
              <w:rPr>
                <w:rStyle w:val="Hyperlink"/>
                <w:rFonts w:ascii="Arial" w:hAnsi="Arial" w:cs="Arial"/>
                <w:noProof/>
                <w:lang w:val="sr-Latn-ME"/>
              </w:rPr>
              <w:t>Fiskalizacija avansnih računa</w:t>
            </w:r>
            <w:r w:rsidR="002164BB">
              <w:rPr>
                <w:noProof/>
                <w:webHidden/>
              </w:rPr>
              <w:tab/>
            </w:r>
            <w:r w:rsidR="002164BB">
              <w:rPr>
                <w:noProof/>
                <w:webHidden/>
              </w:rPr>
              <w:fldChar w:fldCharType="begin"/>
            </w:r>
            <w:r w:rsidR="002164BB">
              <w:rPr>
                <w:noProof/>
                <w:webHidden/>
              </w:rPr>
              <w:instrText xml:space="preserve"> PAGEREF _Toc71287832 \h </w:instrText>
            </w:r>
            <w:r w:rsidR="002164BB">
              <w:rPr>
                <w:noProof/>
                <w:webHidden/>
              </w:rPr>
            </w:r>
            <w:r w:rsidR="002164BB">
              <w:rPr>
                <w:noProof/>
                <w:webHidden/>
              </w:rPr>
              <w:fldChar w:fldCharType="separate"/>
            </w:r>
            <w:r w:rsidR="002164BB">
              <w:rPr>
                <w:noProof/>
                <w:webHidden/>
              </w:rPr>
              <w:t>28</w:t>
            </w:r>
            <w:r w:rsidR="002164BB">
              <w:rPr>
                <w:noProof/>
                <w:webHidden/>
              </w:rPr>
              <w:fldChar w:fldCharType="end"/>
            </w:r>
          </w:hyperlink>
        </w:p>
        <w:p w:rsidR="002164BB" w:rsidRDefault="000C50CE" w14:paraId="6FD9002D" w14:textId="2B6C2FF4">
          <w:pPr>
            <w:pStyle w:val="TOC2"/>
            <w:tabs>
              <w:tab w:val="left" w:pos="880"/>
              <w:tab w:val="right" w:leader="dot" w:pos="9062"/>
            </w:tabs>
            <w:rPr>
              <w:rFonts w:eastAsiaTheme="minorEastAsia"/>
              <w:noProof/>
              <w:lang w:eastAsia="hr-HR"/>
            </w:rPr>
          </w:pPr>
          <w:hyperlink w:history="1" w:anchor="_Toc71287833">
            <w:r w:rsidRPr="006A1EA6" w:rsidR="002164BB">
              <w:rPr>
                <w:rStyle w:val="Hyperlink"/>
                <w:rFonts w:ascii="Arial" w:hAnsi="Arial" w:cs="Arial"/>
                <w:noProof/>
                <w:lang w:val="sr-Latn-ME"/>
              </w:rPr>
              <w:t>5.9</w:t>
            </w:r>
            <w:r w:rsidR="002164BB">
              <w:rPr>
                <w:rFonts w:eastAsiaTheme="minorEastAsia"/>
                <w:noProof/>
                <w:lang w:eastAsia="hr-HR"/>
              </w:rPr>
              <w:tab/>
            </w:r>
            <w:r w:rsidRPr="006A1EA6" w:rsidR="002164BB">
              <w:rPr>
                <w:rStyle w:val="Hyperlink"/>
                <w:rFonts w:ascii="Arial" w:hAnsi="Arial" w:cs="Arial"/>
                <w:noProof/>
                <w:lang w:val="sr-Latn-ME"/>
              </w:rPr>
              <w:t>Fiskalizacija knjižnih odobrenja</w:t>
            </w:r>
            <w:r w:rsidR="002164BB">
              <w:rPr>
                <w:noProof/>
                <w:webHidden/>
              </w:rPr>
              <w:tab/>
            </w:r>
            <w:r w:rsidR="002164BB">
              <w:rPr>
                <w:noProof/>
                <w:webHidden/>
              </w:rPr>
              <w:fldChar w:fldCharType="begin"/>
            </w:r>
            <w:r w:rsidR="002164BB">
              <w:rPr>
                <w:noProof/>
                <w:webHidden/>
              </w:rPr>
              <w:instrText xml:space="preserve"> PAGEREF _Toc71287833 \h </w:instrText>
            </w:r>
            <w:r w:rsidR="002164BB">
              <w:rPr>
                <w:noProof/>
                <w:webHidden/>
              </w:rPr>
            </w:r>
            <w:r w:rsidR="002164BB">
              <w:rPr>
                <w:noProof/>
                <w:webHidden/>
              </w:rPr>
              <w:fldChar w:fldCharType="separate"/>
            </w:r>
            <w:r w:rsidR="002164BB">
              <w:rPr>
                <w:noProof/>
                <w:webHidden/>
              </w:rPr>
              <w:t>29</w:t>
            </w:r>
            <w:r w:rsidR="002164BB">
              <w:rPr>
                <w:noProof/>
                <w:webHidden/>
              </w:rPr>
              <w:fldChar w:fldCharType="end"/>
            </w:r>
          </w:hyperlink>
        </w:p>
        <w:p w:rsidR="002164BB" w:rsidRDefault="000C50CE" w14:paraId="72E8AA51" w14:textId="6B25DADD">
          <w:pPr>
            <w:pStyle w:val="TOC2"/>
            <w:tabs>
              <w:tab w:val="left" w:pos="880"/>
              <w:tab w:val="right" w:leader="dot" w:pos="9062"/>
            </w:tabs>
            <w:rPr>
              <w:rFonts w:eastAsiaTheme="minorEastAsia"/>
              <w:noProof/>
              <w:lang w:eastAsia="hr-HR"/>
            </w:rPr>
          </w:pPr>
          <w:hyperlink w:history="1" w:anchor="_Toc71287834">
            <w:r w:rsidRPr="006A1EA6" w:rsidR="002164BB">
              <w:rPr>
                <w:rStyle w:val="Hyperlink"/>
                <w:rFonts w:ascii="Arial" w:hAnsi="Arial" w:cs="Arial"/>
                <w:noProof/>
                <w:lang w:val="sr-Latn-ME"/>
              </w:rPr>
              <w:t>5.10</w:t>
            </w:r>
            <w:r w:rsidR="002164BB">
              <w:rPr>
                <w:rFonts w:eastAsiaTheme="minorEastAsia"/>
                <w:noProof/>
                <w:lang w:eastAsia="hr-HR"/>
              </w:rPr>
              <w:tab/>
            </w:r>
            <w:r w:rsidRPr="006A1EA6" w:rsidR="002164BB">
              <w:rPr>
                <w:rStyle w:val="Hyperlink"/>
                <w:rFonts w:ascii="Arial" w:hAnsi="Arial" w:cs="Arial"/>
                <w:noProof/>
                <w:lang w:val="sr-Latn-ME"/>
              </w:rPr>
              <w:t>Kreiranje i provjera QR koda</w:t>
            </w:r>
            <w:r w:rsidR="002164BB">
              <w:rPr>
                <w:noProof/>
                <w:webHidden/>
              </w:rPr>
              <w:tab/>
            </w:r>
            <w:r w:rsidR="002164BB">
              <w:rPr>
                <w:noProof/>
                <w:webHidden/>
              </w:rPr>
              <w:fldChar w:fldCharType="begin"/>
            </w:r>
            <w:r w:rsidR="002164BB">
              <w:rPr>
                <w:noProof/>
                <w:webHidden/>
              </w:rPr>
              <w:instrText xml:space="preserve"> PAGEREF _Toc71287834 \h </w:instrText>
            </w:r>
            <w:r w:rsidR="002164BB">
              <w:rPr>
                <w:noProof/>
                <w:webHidden/>
              </w:rPr>
            </w:r>
            <w:r w:rsidR="002164BB">
              <w:rPr>
                <w:noProof/>
                <w:webHidden/>
              </w:rPr>
              <w:fldChar w:fldCharType="separate"/>
            </w:r>
            <w:r w:rsidR="002164BB">
              <w:rPr>
                <w:noProof/>
                <w:webHidden/>
              </w:rPr>
              <w:t>30</w:t>
            </w:r>
            <w:r w:rsidR="002164BB">
              <w:rPr>
                <w:noProof/>
                <w:webHidden/>
              </w:rPr>
              <w:fldChar w:fldCharType="end"/>
            </w:r>
          </w:hyperlink>
        </w:p>
        <w:p w:rsidR="002164BB" w:rsidRDefault="000C50CE" w14:paraId="62DADBE3" w14:textId="38FB053B">
          <w:pPr>
            <w:pStyle w:val="TOC2"/>
            <w:tabs>
              <w:tab w:val="left" w:pos="880"/>
              <w:tab w:val="right" w:leader="dot" w:pos="9062"/>
            </w:tabs>
            <w:rPr>
              <w:rFonts w:eastAsiaTheme="minorEastAsia"/>
              <w:noProof/>
              <w:lang w:eastAsia="hr-HR"/>
            </w:rPr>
          </w:pPr>
          <w:hyperlink w:history="1" w:anchor="_Toc71287835">
            <w:r w:rsidRPr="006A1EA6" w:rsidR="002164BB">
              <w:rPr>
                <w:rStyle w:val="Hyperlink"/>
                <w:rFonts w:ascii="Arial" w:hAnsi="Arial" w:cs="Arial"/>
                <w:noProof/>
                <w:lang w:val="sr-Latn-ME"/>
              </w:rPr>
              <w:t>5.11</w:t>
            </w:r>
            <w:r w:rsidR="002164BB">
              <w:rPr>
                <w:rFonts w:eastAsiaTheme="minorEastAsia"/>
                <w:noProof/>
                <w:lang w:eastAsia="hr-HR"/>
              </w:rPr>
              <w:tab/>
            </w:r>
            <w:r w:rsidRPr="006A1EA6" w:rsidR="002164BB">
              <w:rPr>
                <w:rStyle w:val="Hyperlink"/>
                <w:rFonts w:ascii="Arial" w:hAnsi="Arial" w:cs="Arial"/>
                <w:noProof/>
                <w:lang w:val="sr-Latn-ME"/>
              </w:rPr>
              <w:t>Verifikacija IKOF na ENU</w:t>
            </w:r>
            <w:r w:rsidR="002164BB">
              <w:rPr>
                <w:noProof/>
                <w:webHidden/>
              </w:rPr>
              <w:tab/>
            </w:r>
            <w:r w:rsidR="002164BB">
              <w:rPr>
                <w:noProof/>
                <w:webHidden/>
              </w:rPr>
              <w:fldChar w:fldCharType="begin"/>
            </w:r>
            <w:r w:rsidR="002164BB">
              <w:rPr>
                <w:noProof/>
                <w:webHidden/>
              </w:rPr>
              <w:instrText xml:space="preserve"> PAGEREF _Toc71287835 \h </w:instrText>
            </w:r>
            <w:r w:rsidR="002164BB">
              <w:rPr>
                <w:noProof/>
                <w:webHidden/>
              </w:rPr>
            </w:r>
            <w:r w:rsidR="002164BB">
              <w:rPr>
                <w:noProof/>
                <w:webHidden/>
              </w:rPr>
              <w:fldChar w:fldCharType="separate"/>
            </w:r>
            <w:r w:rsidR="002164BB">
              <w:rPr>
                <w:noProof/>
                <w:webHidden/>
              </w:rPr>
              <w:t>31</w:t>
            </w:r>
            <w:r w:rsidR="002164BB">
              <w:rPr>
                <w:noProof/>
                <w:webHidden/>
              </w:rPr>
              <w:fldChar w:fldCharType="end"/>
            </w:r>
          </w:hyperlink>
        </w:p>
        <w:p w:rsidR="002164BB" w:rsidRDefault="000C50CE" w14:paraId="0132740D" w14:textId="7DF65EB6">
          <w:pPr>
            <w:pStyle w:val="TOC2"/>
            <w:tabs>
              <w:tab w:val="left" w:pos="880"/>
              <w:tab w:val="right" w:leader="dot" w:pos="9062"/>
            </w:tabs>
            <w:rPr>
              <w:rFonts w:eastAsiaTheme="minorEastAsia"/>
              <w:noProof/>
              <w:lang w:eastAsia="hr-HR"/>
            </w:rPr>
          </w:pPr>
          <w:hyperlink w:history="1" w:anchor="_Toc71287836">
            <w:r w:rsidRPr="006A1EA6" w:rsidR="002164BB">
              <w:rPr>
                <w:rStyle w:val="Hyperlink"/>
                <w:rFonts w:ascii="Arial" w:hAnsi="Arial" w:cs="Arial"/>
                <w:noProof/>
                <w:lang w:val="sr-Latn-ME"/>
              </w:rPr>
              <w:t>5.12</w:t>
            </w:r>
            <w:r w:rsidR="002164BB">
              <w:rPr>
                <w:rFonts w:eastAsiaTheme="minorEastAsia"/>
                <w:noProof/>
                <w:lang w:eastAsia="hr-HR"/>
              </w:rPr>
              <w:tab/>
            </w:r>
            <w:r w:rsidRPr="006A1EA6" w:rsidR="002164BB">
              <w:rPr>
                <w:rStyle w:val="Hyperlink"/>
                <w:rFonts w:ascii="Arial" w:hAnsi="Arial" w:cs="Arial"/>
                <w:noProof/>
                <w:lang w:val="sr-Latn-ME"/>
              </w:rPr>
              <w:t>Izlistavanje pregleda prometa sa ENU za poreske inspektore</w:t>
            </w:r>
            <w:r w:rsidR="002164BB">
              <w:rPr>
                <w:noProof/>
                <w:webHidden/>
              </w:rPr>
              <w:tab/>
            </w:r>
            <w:r w:rsidR="002164BB">
              <w:rPr>
                <w:noProof/>
                <w:webHidden/>
              </w:rPr>
              <w:fldChar w:fldCharType="begin"/>
            </w:r>
            <w:r w:rsidR="002164BB">
              <w:rPr>
                <w:noProof/>
                <w:webHidden/>
              </w:rPr>
              <w:instrText xml:space="preserve"> PAGEREF _Toc71287836 \h </w:instrText>
            </w:r>
            <w:r w:rsidR="002164BB">
              <w:rPr>
                <w:noProof/>
                <w:webHidden/>
              </w:rPr>
            </w:r>
            <w:r w:rsidR="002164BB">
              <w:rPr>
                <w:noProof/>
                <w:webHidden/>
              </w:rPr>
              <w:fldChar w:fldCharType="separate"/>
            </w:r>
            <w:r w:rsidR="002164BB">
              <w:rPr>
                <w:noProof/>
                <w:webHidden/>
              </w:rPr>
              <w:t>31</w:t>
            </w:r>
            <w:r w:rsidR="002164BB">
              <w:rPr>
                <w:noProof/>
                <w:webHidden/>
              </w:rPr>
              <w:fldChar w:fldCharType="end"/>
            </w:r>
          </w:hyperlink>
        </w:p>
        <w:p w:rsidR="002164BB" w:rsidRDefault="000C50CE" w14:paraId="079ACF5F" w14:textId="3EF4130A">
          <w:pPr>
            <w:pStyle w:val="TOC1"/>
            <w:tabs>
              <w:tab w:val="left" w:pos="440"/>
              <w:tab w:val="right" w:leader="dot" w:pos="9062"/>
            </w:tabs>
            <w:rPr>
              <w:rFonts w:eastAsiaTheme="minorEastAsia"/>
              <w:noProof/>
              <w:lang w:eastAsia="hr-HR"/>
            </w:rPr>
          </w:pPr>
          <w:hyperlink w:history="1" w:anchor="_Toc71287837">
            <w:r w:rsidRPr="006A1EA6" w:rsidR="002164BB">
              <w:rPr>
                <w:rStyle w:val="Hyperlink"/>
                <w:rFonts w:ascii="Arial" w:hAnsi="Arial" w:cs="Arial"/>
                <w:noProof/>
                <w:lang w:val="sr-Latn-ME"/>
              </w:rPr>
              <w:t>6</w:t>
            </w:r>
            <w:r w:rsidR="002164BB">
              <w:rPr>
                <w:rFonts w:eastAsiaTheme="minorEastAsia"/>
                <w:noProof/>
                <w:lang w:eastAsia="hr-HR"/>
              </w:rPr>
              <w:tab/>
            </w:r>
            <w:r w:rsidRPr="006A1EA6" w:rsidR="002164BB">
              <w:rPr>
                <w:rStyle w:val="Hyperlink"/>
                <w:rFonts w:ascii="Arial" w:hAnsi="Arial" w:cs="Arial"/>
                <w:noProof/>
                <w:lang w:val="sr-Latn-ME"/>
              </w:rPr>
              <w:t>Poslovna pravila</w:t>
            </w:r>
            <w:r w:rsidR="002164BB">
              <w:rPr>
                <w:noProof/>
                <w:webHidden/>
              </w:rPr>
              <w:tab/>
            </w:r>
            <w:r w:rsidR="002164BB">
              <w:rPr>
                <w:noProof/>
                <w:webHidden/>
              </w:rPr>
              <w:fldChar w:fldCharType="begin"/>
            </w:r>
            <w:r w:rsidR="002164BB">
              <w:rPr>
                <w:noProof/>
                <w:webHidden/>
              </w:rPr>
              <w:instrText xml:space="preserve"> PAGEREF _Toc71287837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rsidR="002164BB" w:rsidRDefault="000C50CE" w14:paraId="59122F47" w14:textId="12AEDCD1">
          <w:pPr>
            <w:pStyle w:val="TOC2"/>
            <w:tabs>
              <w:tab w:val="left" w:pos="880"/>
              <w:tab w:val="right" w:leader="dot" w:pos="9062"/>
            </w:tabs>
            <w:rPr>
              <w:rFonts w:eastAsiaTheme="minorEastAsia"/>
              <w:noProof/>
              <w:lang w:eastAsia="hr-HR"/>
            </w:rPr>
          </w:pPr>
          <w:hyperlink w:history="1" w:anchor="_Toc71287838">
            <w:r w:rsidRPr="006A1EA6" w:rsidR="002164BB">
              <w:rPr>
                <w:rStyle w:val="Hyperlink"/>
                <w:rFonts w:ascii="Arial" w:hAnsi="Arial" w:cs="Arial"/>
                <w:noProof/>
                <w:lang w:val="sr-Latn-ME"/>
              </w:rPr>
              <w:t>6.1</w:t>
            </w:r>
            <w:r w:rsidR="002164BB">
              <w:rPr>
                <w:rFonts w:eastAsiaTheme="minorEastAsia"/>
                <w:noProof/>
                <w:lang w:eastAsia="hr-HR"/>
              </w:rPr>
              <w:tab/>
            </w:r>
            <w:r w:rsidRPr="006A1EA6" w:rsidR="002164BB">
              <w:rPr>
                <w:rStyle w:val="Hyperlink"/>
                <w:rFonts w:ascii="Arial" w:hAnsi="Arial" w:cs="Arial"/>
                <w:noProof/>
                <w:lang w:val="sr-Latn-ME"/>
              </w:rPr>
              <w:t>Proces registracije ENU i softvera za fiskalizaciju :gotovinskih računa</w:t>
            </w:r>
            <w:r w:rsidR="002164BB">
              <w:rPr>
                <w:noProof/>
                <w:webHidden/>
              </w:rPr>
              <w:tab/>
            </w:r>
            <w:r w:rsidR="002164BB">
              <w:rPr>
                <w:noProof/>
                <w:webHidden/>
              </w:rPr>
              <w:fldChar w:fldCharType="begin"/>
            </w:r>
            <w:r w:rsidR="002164BB">
              <w:rPr>
                <w:noProof/>
                <w:webHidden/>
              </w:rPr>
              <w:instrText xml:space="preserve"> PAGEREF _Toc71287838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rsidR="002164BB" w:rsidRDefault="000C50CE" w14:paraId="29AC8BE0" w14:textId="4FD6880A">
          <w:pPr>
            <w:pStyle w:val="TOC2"/>
            <w:tabs>
              <w:tab w:val="left" w:pos="880"/>
              <w:tab w:val="right" w:leader="dot" w:pos="9062"/>
            </w:tabs>
            <w:rPr>
              <w:rFonts w:eastAsiaTheme="minorEastAsia"/>
              <w:noProof/>
              <w:lang w:eastAsia="hr-HR"/>
            </w:rPr>
          </w:pPr>
          <w:hyperlink w:history="1" w:anchor="_Toc71287839">
            <w:r w:rsidRPr="006A1EA6" w:rsidR="002164BB">
              <w:rPr>
                <w:rStyle w:val="Hyperlink"/>
                <w:rFonts w:ascii="Arial" w:hAnsi="Arial" w:eastAsia="Arial" w:cs="Arial"/>
                <w:noProof/>
                <w:lang w:val="sr-Latn-ME" w:eastAsia="en-GB"/>
              </w:rPr>
              <w:t>6.2</w:t>
            </w:r>
            <w:r w:rsidR="002164BB">
              <w:rPr>
                <w:rFonts w:eastAsiaTheme="minorEastAsia"/>
                <w:noProof/>
                <w:lang w:eastAsia="hr-HR"/>
              </w:rPr>
              <w:tab/>
            </w:r>
            <w:r w:rsidRPr="006A1EA6" w:rsidR="002164BB">
              <w:rPr>
                <w:rStyle w:val="Hyperlink"/>
                <w:rFonts w:ascii="Arial" w:hAnsi="Arial" w:eastAsia="Arial" w:cs="Arial"/>
                <w:noProof/>
                <w:lang w:val="sr-Latn-ME" w:eastAsia="en-GB"/>
              </w:rPr>
              <w:t>Proces registracije softvera za fiskalizaciju bezgotovinskih računa</w:t>
            </w:r>
            <w:r w:rsidR="002164BB">
              <w:rPr>
                <w:noProof/>
                <w:webHidden/>
              </w:rPr>
              <w:tab/>
            </w:r>
            <w:r w:rsidR="002164BB">
              <w:rPr>
                <w:noProof/>
                <w:webHidden/>
              </w:rPr>
              <w:fldChar w:fldCharType="begin"/>
            </w:r>
            <w:r w:rsidR="002164BB">
              <w:rPr>
                <w:noProof/>
                <w:webHidden/>
              </w:rPr>
              <w:instrText xml:space="preserve"> PAGEREF _Toc71287839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rsidR="002164BB" w:rsidRDefault="000C50CE" w14:paraId="5B7EE0B2" w14:textId="36D8E96A">
          <w:pPr>
            <w:pStyle w:val="TOC2"/>
            <w:tabs>
              <w:tab w:val="left" w:pos="880"/>
              <w:tab w:val="right" w:leader="dot" w:pos="9062"/>
            </w:tabs>
            <w:rPr>
              <w:rFonts w:eastAsiaTheme="minorEastAsia"/>
              <w:noProof/>
              <w:lang w:eastAsia="hr-HR"/>
            </w:rPr>
          </w:pPr>
          <w:hyperlink w:history="1" w:anchor="_Toc71287840">
            <w:r w:rsidRPr="006A1EA6" w:rsidR="002164BB">
              <w:rPr>
                <w:rStyle w:val="Hyperlink"/>
                <w:rFonts w:ascii="Arial" w:hAnsi="Arial" w:eastAsia="Arial" w:cs="Arial"/>
                <w:noProof/>
                <w:lang w:val="sr-Latn-ME" w:eastAsia="en-GB"/>
              </w:rPr>
              <w:t>6.3</w:t>
            </w:r>
            <w:r w:rsidR="002164BB">
              <w:rPr>
                <w:rFonts w:eastAsiaTheme="minorEastAsia"/>
                <w:noProof/>
                <w:lang w:eastAsia="hr-HR"/>
              </w:rPr>
              <w:tab/>
            </w:r>
            <w:r w:rsidRPr="006A1EA6" w:rsidR="002164BB">
              <w:rPr>
                <w:rStyle w:val="Hyperlink"/>
                <w:rFonts w:ascii="Arial" w:hAnsi="Arial" w:eastAsia="Arial" w:cs="Arial"/>
                <w:noProof/>
                <w:lang w:val="sr-Latn-ME" w:eastAsia="en-GB"/>
              </w:rPr>
              <w:t>Registracija gotovinskog depozita na ENU</w:t>
            </w:r>
            <w:r w:rsidR="002164BB">
              <w:rPr>
                <w:noProof/>
                <w:webHidden/>
              </w:rPr>
              <w:tab/>
            </w:r>
            <w:r w:rsidR="002164BB">
              <w:rPr>
                <w:noProof/>
                <w:webHidden/>
              </w:rPr>
              <w:fldChar w:fldCharType="begin"/>
            </w:r>
            <w:r w:rsidR="002164BB">
              <w:rPr>
                <w:noProof/>
                <w:webHidden/>
              </w:rPr>
              <w:instrText xml:space="preserve"> PAGEREF _Toc71287840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rsidR="002164BB" w:rsidRDefault="000C50CE" w14:paraId="2D7F0214" w14:textId="64ADBB42">
          <w:pPr>
            <w:pStyle w:val="TOC2"/>
            <w:tabs>
              <w:tab w:val="left" w:pos="880"/>
              <w:tab w:val="right" w:leader="dot" w:pos="9062"/>
            </w:tabs>
            <w:rPr>
              <w:rFonts w:eastAsiaTheme="minorEastAsia"/>
              <w:noProof/>
              <w:lang w:eastAsia="hr-HR"/>
            </w:rPr>
          </w:pPr>
          <w:hyperlink w:history="1" w:anchor="_Toc71287841">
            <w:r w:rsidRPr="006A1EA6" w:rsidR="002164BB">
              <w:rPr>
                <w:rStyle w:val="Hyperlink"/>
                <w:rFonts w:ascii="Arial" w:hAnsi="Arial" w:cs="Arial"/>
                <w:noProof/>
                <w:lang w:val="sr-Latn-ME"/>
              </w:rPr>
              <w:t>6.4</w:t>
            </w:r>
            <w:r w:rsidR="002164BB">
              <w:rPr>
                <w:rFonts w:eastAsiaTheme="minorEastAsia"/>
                <w:noProof/>
                <w:lang w:eastAsia="hr-HR"/>
              </w:rPr>
              <w:tab/>
            </w:r>
            <w:r w:rsidRPr="006A1EA6" w:rsidR="002164BB">
              <w:rPr>
                <w:rStyle w:val="Hyperlink"/>
                <w:rFonts w:ascii="Arial" w:hAnsi="Arial" w:cs="Arial"/>
                <w:noProof/>
                <w:lang w:val="sr-Latn-ME"/>
              </w:rPr>
              <w:t>Fiskalizacija gotovinskih računa</w:t>
            </w:r>
            <w:r w:rsidR="002164BB">
              <w:rPr>
                <w:noProof/>
                <w:webHidden/>
              </w:rPr>
              <w:tab/>
            </w:r>
            <w:r w:rsidR="002164BB">
              <w:rPr>
                <w:noProof/>
                <w:webHidden/>
              </w:rPr>
              <w:fldChar w:fldCharType="begin"/>
            </w:r>
            <w:r w:rsidR="002164BB">
              <w:rPr>
                <w:noProof/>
                <w:webHidden/>
              </w:rPr>
              <w:instrText xml:space="preserve"> PAGEREF _Toc71287841 \h </w:instrText>
            </w:r>
            <w:r w:rsidR="002164BB">
              <w:rPr>
                <w:noProof/>
                <w:webHidden/>
              </w:rPr>
            </w:r>
            <w:r w:rsidR="002164BB">
              <w:rPr>
                <w:noProof/>
                <w:webHidden/>
              </w:rPr>
              <w:fldChar w:fldCharType="separate"/>
            </w:r>
            <w:r w:rsidR="002164BB">
              <w:rPr>
                <w:noProof/>
                <w:webHidden/>
              </w:rPr>
              <w:t>34</w:t>
            </w:r>
            <w:r w:rsidR="002164BB">
              <w:rPr>
                <w:noProof/>
                <w:webHidden/>
              </w:rPr>
              <w:fldChar w:fldCharType="end"/>
            </w:r>
          </w:hyperlink>
        </w:p>
        <w:p w:rsidR="002164BB" w:rsidRDefault="000C50CE" w14:paraId="7C7F84F1" w14:textId="4B6BF39E">
          <w:pPr>
            <w:pStyle w:val="TOC2"/>
            <w:tabs>
              <w:tab w:val="left" w:pos="880"/>
              <w:tab w:val="right" w:leader="dot" w:pos="9062"/>
            </w:tabs>
            <w:rPr>
              <w:rFonts w:eastAsiaTheme="minorEastAsia"/>
              <w:noProof/>
              <w:lang w:eastAsia="hr-HR"/>
            </w:rPr>
          </w:pPr>
          <w:hyperlink w:history="1" w:anchor="_Toc71287842">
            <w:r w:rsidRPr="006A1EA6" w:rsidR="002164BB">
              <w:rPr>
                <w:rStyle w:val="Hyperlink"/>
                <w:rFonts w:ascii="Arial" w:hAnsi="Arial" w:cs="Arial"/>
                <w:noProof/>
                <w:lang w:val="sr-Latn-ME"/>
              </w:rPr>
              <w:t>6.5</w:t>
            </w:r>
            <w:r w:rsidR="002164BB">
              <w:rPr>
                <w:rFonts w:eastAsiaTheme="minorEastAsia"/>
                <w:noProof/>
                <w:lang w:eastAsia="hr-HR"/>
              </w:rPr>
              <w:tab/>
            </w:r>
            <w:r w:rsidRPr="006A1EA6" w:rsidR="002164BB">
              <w:rPr>
                <w:rStyle w:val="Hyperlink"/>
                <w:rFonts w:ascii="Arial" w:hAnsi="Arial" w:cs="Arial"/>
                <w:noProof/>
                <w:lang w:val="sr-Latn-ME"/>
              </w:rPr>
              <w:t>Fiskalizacija bezgotovinskih računa</w:t>
            </w:r>
            <w:r w:rsidR="002164BB">
              <w:rPr>
                <w:noProof/>
                <w:webHidden/>
              </w:rPr>
              <w:tab/>
            </w:r>
            <w:r w:rsidR="002164BB">
              <w:rPr>
                <w:noProof/>
                <w:webHidden/>
              </w:rPr>
              <w:fldChar w:fldCharType="begin"/>
            </w:r>
            <w:r w:rsidR="002164BB">
              <w:rPr>
                <w:noProof/>
                <w:webHidden/>
              </w:rPr>
              <w:instrText xml:space="preserve"> PAGEREF _Toc71287842 \h </w:instrText>
            </w:r>
            <w:r w:rsidR="002164BB">
              <w:rPr>
                <w:noProof/>
                <w:webHidden/>
              </w:rPr>
            </w:r>
            <w:r w:rsidR="002164BB">
              <w:rPr>
                <w:noProof/>
                <w:webHidden/>
              </w:rPr>
              <w:fldChar w:fldCharType="separate"/>
            </w:r>
            <w:r w:rsidR="002164BB">
              <w:rPr>
                <w:noProof/>
                <w:webHidden/>
              </w:rPr>
              <w:t>34</w:t>
            </w:r>
            <w:r w:rsidR="002164BB">
              <w:rPr>
                <w:noProof/>
                <w:webHidden/>
              </w:rPr>
              <w:fldChar w:fldCharType="end"/>
            </w:r>
          </w:hyperlink>
        </w:p>
        <w:p w:rsidR="002164BB" w:rsidRDefault="000C50CE" w14:paraId="431BFCEC" w14:textId="05783E7A">
          <w:pPr>
            <w:pStyle w:val="TOC2"/>
            <w:tabs>
              <w:tab w:val="left" w:pos="880"/>
              <w:tab w:val="right" w:leader="dot" w:pos="9062"/>
            </w:tabs>
            <w:rPr>
              <w:rFonts w:eastAsiaTheme="minorEastAsia"/>
              <w:noProof/>
              <w:lang w:eastAsia="hr-HR"/>
            </w:rPr>
          </w:pPr>
          <w:hyperlink w:history="1" w:anchor="_Toc71287843">
            <w:r w:rsidRPr="006A1EA6" w:rsidR="002164BB">
              <w:rPr>
                <w:rStyle w:val="Hyperlink"/>
                <w:rFonts w:ascii="Arial" w:hAnsi="Arial" w:cs="Arial"/>
                <w:noProof/>
                <w:lang w:val="sr-Latn-ME"/>
              </w:rPr>
              <w:t>6.6</w:t>
            </w:r>
            <w:r w:rsidR="002164BB">
              <w:rPr>
                <w:rFonts w:eastAsiaTheme="minorEastAsia"/>
                <w:noProof/>
                <w:lang w:eastAsia="hr-HR"/>
              </w:rPr>
              <w:tab/>
            </w:r>
            <w:r w:rsidRPr="006A1EA6" w:rsidR="002164BB">
              <w:rPr>
                <w:rStyle w:val="Hyperlink"/>
                <w:rFonts w:ascii="Arial" w:hAnsi="Arial" w:cs="Arial"/>
                <w:noProof/>
                <w:lang w:val="sr-Latn-ME"/>
              </w:rPr>
              <w:t>Validacija računa prije njihovog skladištenja u CIS-ovu bazu podataka o  računima</w:t>
            </w:r>
            <w:r w:rsidR="002164BB">
              <w:rPr>
                <w:noProof/>
                <w:webHidden/>
              </w:rPr>
              <w:tab/>
            </w:r>
            <w:r w:rsidR="002164BB">
              <w:rPr>
                <w:noProof/>
                <w:webHidden/>
              </w:rPr>
              <w:fldChar w:fldCharType="begin"/>
            </w:r>
            <w:r w:rsidR="002164BB">
              <w:rPr>
                <w:noProof/>
                <w:webHidden/>
              </w:rPr>
              <w:instrText xml:space="preserve"> PAGEREF _Toc71287843 \h </w:instrText>
            </w:r>
            <w:r w:rsidR="002164BB">
              <w:rPr>
                <w:noProof/>
                <w:webHidden/>
              </w:rPr>
            </w:r>
            <w:r w:rsidR="002164BB">
              <w:rPr>
                <w:noProof/>
                <w:webHidden/>
              </w:rPr>
              <w:fldChar w:fldCharType="separate"/>
            </w:r>
            <w:r w:rsidR="002164BB">
              <w:rPr>
                <w:noProof/>
                <w:webHidden/>
              </w:rPr>
              <w:t>35</w:t>
            </w:r>
            <w:r w:rsidR="002164BB">
              <w:rPr>
                <w:noProof/>
                <w:webHidden/>
              </w:rPr>
              <w:fldChar w:fldCharType="end"/>
            </w:r>
          </w:hyperlink>
        </w:p>
        <w:p w:rsidR="002164BB" w:rsidRDefault="000C50CE" w14:paraId="23C2CED1" w14:textId="20292F04">
          <w:pPr>
            <w:pStyle w:val="TOC2"/>
            <w:tabs>
              <w:tab w:val="left" w:pos="880"/>
              <w:tab w:val="right" w:leader="dot" w:pos="9062"/>
            </w:tabs>
            <w:rPr>
              <w:rFonts w:eastAsiaTheme="minorEastAsia"/>
              <w:noProof/>
              <w:lang w:eastAsia="hr-HR"/>
            </w:rPr>
          </w:pPr>
          <w:hyperlink w:history="1" w:anchor="_Toc71287844">
            <w:r w:rsidRPr="006A1EA6" w:rsidR="002164BB">
              <w:rPr>
                <w:rStyle w:val="Hyperlink"/>
                <w:rFonts w:ascii="Arial" w:hAnsi="Arial" w:cs="Arial"/>
                <w:noProof/>
                <w:lang w:val="sr-Latn-ME"/>
              </w:rPr>
              <w:t>6.7</w:t>
            </w:r>
            <w:r w:rsidR="002164BB">
              <w:rPr>
                <w:rFonts w:eastAsiaTheme="minorEastAsia"/>
                <w:noProof/>
                <w:lang w:eastAsia="hr-HR"/>
              </w:rPr>
              <w:tab/>
            </w:r>
            <w:r w:rsidRPr="006A1EA6" w:rsidR="002164BB">
              <w:rPr>
                <w:rStyle w:val="Hyperlink"/>
                <w:rFonts w:ascii="Arial" w:hAnsi="Arial" w:cs="Arial"/>
                <w:noProof/>
                <w:lang w:val="sr-Latn-ME"/>
              </w:rPr>
              <w:t>Validacija primljenih računa pošto se nađu u bazi podataka CIS -a</w:t>
            </w:r>
            <w:r w:rsidR="002164BB">
              <w:rPr>
                <w:noProof/>
                <w:webHidden/>
              </w:rPr>
              <w:tab/>
            </w:r>
            <w:r w:rsidR="002164BB">
              <w:rPr>
                <w:noProof/>
                <w:webHidden/>
              </w:rPr>
              <w:fldChar w:fldCharType="begin"/>
            </w:r>
            <w:r w:rsidR="002164BB">
              <w:rPr>
                <w:noProof/>
                <w:webHidden/>
              </w:rPr>
              <w:instrText xml:space="preserve"> PAGEREF _Toc71287844 \h </w:instrText>
            </w:r>
            <w:r w:rsidR="002164BB">
              <w:rPr>
                <w:noProof/>
                <w:webHidden/>
              </w:rPr>
            </w:r>
            <w:r w:rsidR="002164BB">
              <w:rPr>
                <w:noProof/>
                <w:webHidden/>
              </w:rPr>
              <w:fldChar w:fldCharType="separate"/>
            </w:r>
            <w:r w:rsidR="002164BB">
              <w:rPr>
                <w:noProof/>
                <w:webHidden/>
              </w:rPr>
              <w:t>35</w:t>
            </w:r>
            <w:r w:rsidR="002164BB">
              <w:rPr>
                <w:noProof/>
                <w:webHidden/>
              </w:rPr>
              <w:fldChar w:fldCharType="end"/>
            </w:r>
          </w:hyperlink>
        </w:p>
        <w:p w:rsidR="002164BB" w:rsidRDefault="000C50CE" w14:paraId="0384DCAE" w14:textId="70B0A52E">
          <w:pPr>
            <w:pStyle w:val="TOC2"/>
            <w:tabs>
              <w:tab w:val="left" w:pos="880"/>
              <w:tab w:val="right" w:leader="dot" w:pos="9062"/>
            </w:tabs>
            <w:rPr>
              <w:rFonts w:eastAsiaTheme="minorEastAsia"/>
              <w:noProof/>
              <w:lang w:eastAsia="hr-HR"/>
            </w:rPr>
          </w:pPr>
          <w:hyperlink w:history="1" w:anchor="_Toc71287845">
            <w:r w:rsidRPr="006A1EA6" w:rsidR="002164BB">
              <w:rPr>
                <w:rStyle w:val="Hyperlink"/>
                <w:rFonts w:ascii="Arial" w:hAnsi="Arial" w:cs="Arial"/>
                <w:noProof/>
                <w:lang w:val="sr-Latn-ME"/>
              </w:rPr>
              <w:t>6.8</w:t>
            </w:r>
            <w:r w:rsidR="002164BB">
              <w:rPr>
                <w:rFonts w:eastAsiaTheme="minorEastAsia"/>
                <w:noProof/>
                <w:lang w:eastAsia="hr-HR"/>
              </w:rPr>
              <w:tab/>
            </w:r>
            <w:r w:rsidRPr="006A1EA6" w:rsidR="002164BB">
              <w:rPr>
                <w:rStyle w:val="Hyperlink"/>
                <w:rFonts w:ascii="Arial" w:hAnsi="Arial" w:cs="Arial"/>
                <w:noProof/>
                <w:lang w:val="sr-Latn-ME"/>
              </w:rPr>
              <w:t>Korektivni računi</w:t>
            </w:r>
            <w:r w:rsidR="002164BB">
              <w:rPr>
                <w:noProof/>
                <w:webHidden/>
              </w:rPr>
              <w:tab/>
            </w:r>
            <w:r w:rsidR="002164BB">
              <w:rPr>
                <w:noProof/>
                <w:webHidden/>
              </w:rPr>
              <w:fldChar w:fldCharType="begin"/>
            </w:r>
            <w:r w:rsidR="002164BB">
              <w:rPr>
                <w:noProof/>
                <w:webHidden/>
              </w:rPr>
              <w:instrText xml:space="preserve"> PAGEREF _Toc71287845 \h </w:instrText>
            </w:r>
            <w:r w:rsidR="002164BB">
              <w:rPr>
                <w:noProof/>
                <w:webHidden/>
              </w:rPr>
            </w:r>
            <w:r w:rsidR="002164BB">
              <w:rPr>
                <w:noProof/>
                <w:webHidden/>
              </w:rPr>
              <w:fldChar w:fldCharType="separate"/>
            </w:r>
            <w:r w:rsidR="002164BB">
              <w:rPr>
                <w:noProof/>
                <w:webHidden/>
              </w:rPr>
              <w:t>35</w:t>
            </w:r>
            <w:r w:rsidR="002164BB">
              <w:rPr>
                <w:noProof/>
                <w:webHidden/>
              </w:rPr>
              <w:fldChar w:fldCharType="end"/>
            </w:r>
          </w:hyperlink>
        </w:p>
        <w:p w:rsidR="002164BB" w:rsidRDefault="000C50CE" w14:paraId="1B12ADE5" w14:textId="345216DE">
          <w:pPr>
            <w:pStyle w:val="TOC1"/>
            <w:tabs>
              <w:tab w:val="left" w:pos="440"/>
              <w:tab w:val="right" w:leader="dot" w:pos="9062"/>
            </w:tabs>
            <w:rPr>
              <w:rFonts w:eastAsiaTheme="minorEastAsia"/>
              <w:noProof/>
              <w:lang w:eastAsia="hr-HR"/>
            </w:rPr>
          </w:pPr>
          <w:hyperlink w:history="1" w:anchor="_Toc71287846">
            <w:r w:rsidRPr="006A1EA6" w:rsidR="002164BB">
              <w:rPr>
                <w:rStyle w:val="Hyperlink"/>
                <w:rFonts w:ascii="Arial" w:hAnsi="Arial" w:cs="Arial"/>
                <w:noProof/>
                <w:lang w:val="sr-Latn-ME"/>
              </w:rPr>
              <w:t>7</w:t>
            </w:r>
            <w:r w:rsidR="002164BB">
              <w:rPr>
                <w:rFonts w:eastAsiaTheme="minorEastAsia"/>
                <w:noProof/>
                <w:lang w:eastAsia="hr-HR"/>
              </w:rPr>
              <w:tab/>
            </w:r>
            <w:r w:rsidRPr="006A1EA6" w:rsidR="002164BB">
              <w:rPr>
                <w:rStyle w:val="Hyperlink"/>
                <w:rFonts w:ascii="Arial" w:hAnsi="Arial" w:cs="Arial"/>
                <w:noProof/>
                <w:lang w:val="sr-Latn-ME"/>
              </w:rPr>
              <w:t>Podaci u procesima</w:t>
            </w:r>
            <w:r w:rsidR="002164BB">
              <w:rPr>
                <w:noProof/>
                <w:webHidden/>
              </w:rPr>
              <w:tab/>
            </w:r>
            <w:r w:rsidR="002164BB">
              <w:rPr>
                <w:noProof/>
                <w:webHidden/>
              </w:rPr>
              <w:fldChar w:fldCharType="begin"/>
            </w:r>
            <w:r w:rsidR="002164BB">
              <w:rPr>
                <w:noProof/>
                <w:webHidden/>
              </w:rPr>
              <w:instrText xml:space="preserve"> PAGEREF _Toc71287846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rsidR="002164BB" w:rsidRDefault="000C50CE" w14:paraId="36A5E3E3" w14:textId="46A10762">
          <w:pPr>
            <w:pStyle w:val="TOC2"/>
            <w:tabs>
              <w:tab w:val="left" w:pos="880"/>
              <w:tab w:val="right" w:leader="dot" w:pos="9062"/>
            </w:tabs>
            <w:rPr>
              <w:rFonts w:eastAsiaTheme="minorEastAsia"/>
              <w:noProof/>
              <w:lang w:eastAsia="hr-HR"/>
            </w:rPr>
          </w:pPr>
          <w:hyperlink w:history="1" w:anchor="_Toc71287847">
            <w:r w:rsidRPr="006A1EA6" w:rsidR="002164BB">
              <w:rPr>
                <w:rStyle w:val="Hyperlink"/>
                <w:rFonts w:ascii="Arial" w:hAnsi="Arial" w:cs="Arial"/>
                <w:noProof/>
                <w:lang w:val="sr-Latn-ME"/>
              </w:rPr>
              <w:t>7.1</w:t>
            </w:r>
            <w:r w:rsidR="002164BB">
              <w:rPr>
                <w:rFonts w:eastAsiaTheme="minorEastAsia"/>
                <w:noProof/>
                <w:lang w:eastAsia="hr-HR"/>
              </w:rPr>
              <w:tab/>
            </w:r>
            <w:r w:rsidRPr="006A1EA6" w:rsidR="002164BB">
              <w:rPr>
                <w:rStyle w:val="Hyperlink"/>
                <w:rFonts w:ascii="Arial" w:hAnsi="Arial" w:cs="Arial"/>
                <w:noProof/>
                <w:lang w:val="sr-Latn-ME"/>
              </w:rPr>
              <w:t>Poruka za registrovanje elektronskog naplatnog uređaja</w:t>
            </w:r>
            <w:r w:rsidR="002164BB">
              <w:rPr>
                <w:noProof/>
                <w:webHidden/>
              </w:rPr>
              <w:tab/>
            </w:r>
            <w:r w:rsidR="002164BB">
              <w:rPr>
                <w:noProof/>
                <w:webHidden/>
              </w:rPr>
              <w:fldChar w:fldCharType="begin"/>
            </w:r>
            <w:r w:rsidR="002164BB">
              <w:rPr>
                <w:noProof/>
                <w:webHidden/>
              </w:rPr>
              <w:instrText xml:space="preserve"> PAGEREF _Toc71287847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rsidR="002164BB" w:rsidRDefault="000C50CE" w14:paraId="15245010" w14:textId="2EE03467">
          <w:pPr>
            <w:pStyle w:val="TOC2"/>
            <w:tabs>
              <w:tab w:val="left" w:pos="880"/>
              <w:tab w:val="right" w:leader="dot" w:pos="9062"/>
            </w:tabs>
            <w:rPr>
              <w:rFonts w:eastAsiaTheme="minorEastAsia"/>
              <w:noProof/>
              <w:lang w:eastAsia="hr-HR"/>
            </w:rPr>
          </w:pPr>
          <w:hyperlink w:history="1" w:anchor="_Toc71287848">
            <w:r w:rsidRPr="006A1EA6" w:rsidR="002164BB">
              <w:rPr>
                <w:rStyle w:val="Hyperlink"/>
                <w:rFonts w:ascii="Arial" w:hAnsi="Arial" w:cs="Arial"/>
                <w:noProof/>
                <w:lang w:val="sr-Latn-ME"/>
              </w:rPr>
              <w:t>7.2</w:t>
            </w:r>
            <w:r w:rsidR="002164BB">
              <w:rPr>
                <w:rFonts w:eastAsiaTheme="minorEastAsia"/>
                <w:noProof/>
                <w:lang w:eastAsia="hr-HR"/>
              </w:rPr>
              <w:tab/>
            </w:r>
            <w:r w:rsidRPr="006A1EA6" w:rsidR="002164BB">
              <w:rPr>
                <w:rStyle w:val="Hyperlink"/>
                <w:rFonts w:ascii="Arial" w:hAnsi="Arial" w:cs="Arial"/>
                <w:noProof/>
                <w:lang w:val="sr-Latn-ME"/>
              </w:rPr>
              <w:t>Poruka za registrovanje gotovinskog depozita</w:t>
            </w:r>
            <w:r w:rsidR="002164BB">
              <w:rPr>
                <w:noProof/>
                <w:webHidden/>
              </w:rPr>
              <w:tab/>
            </w:r>
            <w:r w:rsidR="002164BB">
              <w:rPr>
                <w:noProof/>
                <w:webHidden/>
              </w:rPr>
              <w:fldChar w:fldCharType="begin"/>
            </w:r>
            <w:r w:rsidR="002164BB">
              <w:rPr>
                <w:noProof/>
                <w:webHidden/>
              </w:rPr>
              <w:instrText xml:space="preserve"> PAGEREF _Toc71287848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rsidR="002164BB" w:rsidRDefault="000C50CE" w14:paraId="2D202C10" w14:textId="32D6FADF">
          <w:pPr>
            <w:pStyle w:val="TOC2"/>
            <w:tabs>
              <w:tab w:val="left" w:pos="880"/>
              <w:tab w:val="right" w:leader="dot" w:pos="9062"/>
            </w:tabs>
            <w:rPr>
              <w:rFonts w:eastAsiaTheme="minorEastAsia"/>
              <w:noProof/>
              <w:lang w:eastAsia="hr-HR"/>
            </w:rPr>
          </w:pPr>
          <w:hyperlink w:history="1" w:anchor="_Toc71287849">
            <w:r w:rsidRPr="006A1EA6" w:rsidR="002164BB">
              <w:rPr>
                <w:rStyle w:val="Hyperlink"/>
                <w:rFonts w:ascii="Arial" w:hAnsi="Arial" w:cs="Arial"/>
                <w:noProof/>
                <w:lang w:val="sr-Latn-ME"/>
              </w:rPr>
              <w:t>7.3</w:t>
            </w:r>
            <w:r w:rsidR="002164BB">
              <w:rPr>
                <w:rFonts w:eastAsiaTheme="minorEastAsia"/>
                <w:noProof/>
                <w:lang w:eastAsia="hr-HR"/>
              </w:rPr>
              <w:tab/>
            </w:r>
            <w:r w:rsidRPr="006A1EA6" w:rsidR="002164BB">
              <w:rPr>
                <w:rStyle w:val="Hyperlink"/>
                <w:rFonts w:ascii="Arial" w:hAnsi="Arial" w:cs="Arial"/>
                <w:noProof/>
                <w:lang w:val="sr-Latn-ME"/>
              </w:rPr>
              <w:t>Poruka za fiskalizaciju računa</w:t>
            </w:r>
            <w:r w:rsidR="002164BB">
              <w:rPr>
                <w:noProof/>
                <w:webHidden/>
              </w:rPr>
              <w:tab/>
            </w:r>
            <w:r w:rsidR="002164BB">
              <w:rPr>
                <w:noProof/>
                <w:webHidden/>
              </w:rPr>
              <w:fldChar w:fldCharType="begin"/>
            </w:r>
            <w:r w:rsidR="002164BB">
              <w:rPr>
                <w:noProof/>
                <w:webHidden/>
              </w:rPr>
              <w:instrText xml:space="preserve"> PAGEREF _Toc71287849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rsidR="002164BB" w:rsidRDefault="000C50CE" w14:paraId="464728C5" w14:textId="2A728844">
          <w:pPr>
            <w:pStyle w:val="TOC3"/>
            <w:tabs>
              <w:tab w:val="left" w:pos="1320"/>
              <w:tab w:val="right" w:leader="dot" w:pos="9062"/>
            </w:tabs>
            <w:rPr>
              <w:rFonts w:eastAsiaTheme="minorEastAsia"/>
              <w:noProof/>
              <w:lang w:eastAsia="hr-HR"/>
            </w:rPr>
          </w:pPr>
          <w:hyperlink w:history="1" w:anchor="_Toc71287850">
            <w:r w:rsidRPr="006A1EA6" w:rsidR="002164BB">
              <w:rPr>
                <w:rStyle w:val="Hyperlink"/>
                <w:rFonts w:cs="Arial"/>
                <w:noProof/>
                <w:lang w:val="sr-Latn-ME"/>
              </w:rPr>
              <w:t>7.3.1</w:t>
            </w:r>
            <w:r w:rsidR="002164BB">
              <w:rPr>
                <w:rFonts w:eastAsiaTheme="minorEastAsia"/>
                <w:noProof/>
                <w:lang w:eastAsia="hr-HR"/>
              </w:rPr>
              <w:tab/>
            </w:r>
            <w:r w:rsidRPr="006A1EA6" w:rsidR="002164BB">
              <w:rPr>
                <w:rStyle w:val="Hyperlink"/>
                <w:rFonts w:cs="Arial"/>
                <w:noProof/>
                <w:lang w:val="sr-Latn-ME"/>
              </w:rPr>
              <w:t>Poruka za fiskalizaciju gotovinskih i bezgotovinskih računa pomoću elektronskog naplatnog uređaja</w:t>
            </w:r>
            <w:r w:rsidR="002164BB">
              <w:rPr>
                <w:noProof/>
                <w:webHidden/>
              </w:rPr>
              <w:tab/>
            </w:r>
            <w:r w:rsidR="002164BB">
              <w:rPr>
                <w:noProof/>
                <w:webHidden/>
              </w:rPr>
              <w:fldChar w:fldCharType="begin"/>
            </w:r>
            <w:r w:rsidR="002164BB">
              <w:rPr>
                <w:noProof/>
                <w:webHidden/>
              </w:rPr>
              <w:instrText xml:space="preserve"> PAGEREF _Toc71287850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rsidR="002164BB" w:rsidRDefault="000C50CE" w14:paraId="32F3E7EE" w14:textId="4B9FE693">
          <w:pPr>
            <w:pStyle w:val="TOC2"/>
            <w:tabs>
              <w:tab w:val="left" w:pos="880"/>
              <w:tab w:val="right" w:leader="dot" w:pos="9062"/>
            </w:tabs>
            <w:rPr>
              <w:rFonts w:eastAsiaTheme="minorEastAsia"/>
              <w:noProof/>
              <w:lang w:eastAsia="hr-HR"/>
            </w:rPr>
          </w:pPr>
          <w:hyperlink w:history="1" w:anchor="_Toc71287851">
            <w:r w:rsidRPr="006A1EA6" w:rsidR="002164BB">
              <w:rPr>
                <w:rStyle w:val="Hyperlink"/>
                <w:rFonts w:ascii="Arial" w:hAnsi="Arial" w:cs="Arial"/>
                <w:noProof/>
                <w:lang w:val="sr-Latn-ME"/>
              </w:rPr>
              <w:t>7.4</w:t>
            </w:r>
            <w:r w:rsidR="002164BB">
              <w:rPr>
                <w:rFonts w:eastAsiaTheme="minorEastAsia"/>
                <w:noProof/>
                <w:lang w:eastAsia="hr-HR"/>
              </w:rPr>
              <w:tab/>
            </w:r>
            <w:r w:rsidRPr="006A1EA6" w:rsidR="002164BB">
              <w:rPr>
                <w:rStyle w:val="Hyperlink"/>
                <w:rFonts w:ascii="Arial" w:hAnsi="Arial" w:cs="Arial"/>
                <w:noProof/>
                <w:lang w:val="sr-Latn-ME"/>
              </w:rPr>
              <w:t>Poruka za fiskalizaciju korektivnih računa</w:t>
            </w:r>
            <w:r w:rsidR="002164BB">
              <w:rPr>
                <w:noProof/>
                <w:webHidden/>
              </w:rPr>
              <w:tab/>
            </w:r>
            <w:r w:rsidR="002164BB">
              <w:rPr>
                <w:noProof/>
                <w:webHidden/>
              </w:rPr>
              <w:fldChar w:fldCharType="begin"/>
            </w:r>
            <w:r w:rsidR="002164BB">
              <w:rPr>
                <w:noProof/>
                <w:webHidden/>
              </w:rPr>
              <w:instrText xml:space="preserve"> PAGEREF _Toc71287851 \h </w:instrText>
            </w:r>
            <w:r w:rsidR="002164BB">
              <w:rPr>
                <w:noProof/>
                <w:webHidden/>
              </w:rPr>
            </w:r>
            <w:r w:rsidR="002164BB">
              <w:rPr>
                <w:noProof/>
                <w:webHidden/>
              </w:rPr>
              <w:fldChar w:fldCharType="separate"/>
            </w:r>
            <w:r w:rsidR="002164BB">
              <w:rPr>
                <w:noProof/>
                <w:webHidden/>
              </w:rPr>
              <w:t>41</w:t>
            </w:r>
            <w:r w:rsidR="002164BB">
              <w:rPr>
                <w:noProof/>
                <w:webHidden/>
              </w:rPr>
              <w:fldChar w:fldCharType="end"/>
            </w:r>
          </w:hyperlink>
        </w:p>
        <w:p w:rsidRPr="001647E6" w:rsidR="003A33F5" w:rsidP="00315E06" w:rsidRDefault="003A33F5" w14:paraId="1456805D" w14:textId="5215718C">
          <w:pPr>
            <w:jc w:val="both"/>
            <w:rPr>
              <w:rFonts w:ascii="Arial" w:hAnsi="Arial" w:cs="Arial"/>
              <w:lang w:val="sr-Latn-ME"/>
            </w:rPr>
          </w:pPr>
          <w:r w:rsidRPr="001647E6">
            <w:rPr>
              <w:rFonts w:ascii="Arial" w:hAnsi="Arial" w:cs="Arial"/>
              <w:b/>
              <w:bCs/>
              <w:noProof/>
              <w:lang w:val="sr-Latn-ME"/>
            </w:rPr>
            <w:fldChar w:fldCharType="end"/>
          </w:r>
        </w:p>
      </w:sdtContent>
    </w:sdt>
    <w:p w:rsidRPr="001647E6" w:rsidR="002C52B8" w:rsidP="00315E06" w:rsidRDefault="002C52B8" w14:paraId="55872A4E" w14:textId="77777777">
      <w:pPr>
        <w:jc w:val="both"/>
        <w:rPr>
          <w:rFonts w:ascii="Arial" w:hAnsi="Arial" w:cs="Arial"/>
          <w:lang w:val="sr-Latn-ME"/>
        </w:rPr>
      </w:pPr>
    </w:p>
    <w:p w:rsidRPr="001647E6" w:rsidR="000C3DDB" w:rsidP="00315E06" w:rsidRDefault="000C3DDB" w14:paraId="3D6EC6DB" w14:textId="77777777">
      <w:pPr>
        <w:jc w:val="both"/>
        <w:rPr>
          <w:rFonts w:ascii="Arial" w:hAnsi="Arial" w:cs="Arial"/>
          <w:lang w:val="sr-Latn-ME"/>
        </w:rPr>
      </w:pPr>
      <w:r w:rsidRPr="001647E6">
        <w:rPr>
          <w:rFonts w:ascii="Arial" w:hAnsi="Arial" w:cs="Arial"/>
          <w:lang w:val="sr-Latn-ME"/>
        </w:rPr>
        <w:br w:type="page"/>
      </w:r>
    </w:p>
    <w:p w:rsidR="005D3D41" w:rsidP="00315E06" w:rsidRDefault="005D3D41" w14:paraId="47B86298" w14:textId="48C28C5E">
      <w:pPr>
        <w:pStyle w:val="Heading1"/>
        <w:jc w:val="both"/>
        <w:rPr>
          <w:rFonts w:ascii="Arial" w:hAnsi="Arial" w:cs="Arial"/>
          <w:lang w:val="sr-Latn-ME"/>
        </w:rPr>
      </w:pPr>
      <w:bookmarkStart w:name="_Ref56414308" w:id="0"/>
      <w:bookmarkStart w:name="_Toc71287807" w:id="1"/>
      <w:r>
        <w:rPr>
          <w:rFonts w:ascii="Arial" w:hAnsi="Arial" w:cs="Arial"/>
          <w:lang w:val="sr-Latn-ME"/>
        </w:rPr>
        <w:t>Uvod</w:t>
      </w:r>
      <w:bookmarkEnd w:id="0"/>
      <w:bookmarkEnd w:id="1"/>
    </w:p>
    <w:p w:rsidRPr="00F905A0" w:rsidR="000C3DDB" w:rsidP="00F905A0" w:rsidRDefault="000C3DDB" w14:paraId="5DCF9533" w14:textId="16AEB73D">
      <w:pPr>
        <w:pStyle w:val="Heading2"/>
        <w:jc w:val="both"/>
        <w:rPr>
          <w:rFonts w:ascii="Arial" w:hAnsi="Arial" w:cs="Arial"/>
          <w:lang w:val="sr-Latn-ME"/>
        </w:rPr>
      </w:pPr>
      <w:bookmarkStart w:name="_Toc71287808" w:id="2"/>
      <w:r w:rsidRPr="00F905A0">
        <w:rPr>
          <w:rFonts w:ascii="Arial" w:hAnsi="Arial" w:cs="Arial"/>
          <w:lang w:val="sr-Latn-ME"/>
        </w:rPr>
        <w:t>Izrazi i skraćenice</w:t>
      </w:r>
      <w:bookmarkEnd w:id="2"/>
    </w:p>
    <w:tbl>
      <w:tblPr>
        <w:tblStyle w:val="TableGrid1"/>
        <w:tblW w:w="9197" w:type="dxa"/>
        <w:tblInd w:w="9" w:type="dxa"/>
        <w:tblCellMar>
          <w:top w:w="45" w:type="dxa"/>
          <w:left w:w="26" w:type="dxa"/>
          <w:right w:w="8" w:type="dxa"/>
        </w:tblCellMar>
        <w:tblLook w:val="04A0" w:firstRow="1" w:lastRow="0" w:firstColumn="1" w:lastColumn="0" w:noHBand="0" w:noVBand="1"/>
      </w:tblPr>
      <w:tblGrid>
        <w:gridCol w:w="1213"/>
        <w:gridCol w:w="7984"/>
      </w:tblGrid>
      <w:tr w:rsidRPr="001647E6" w:rsidR="008C015C" w:rsidTr="1A9F0068" w14:paraId="3A1C582E"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hideMark/>
          </w:tcPr>
          <w:p w:rsidRPr="001647E6" w:rsidR="008C015C" w:rsidP="00315E06" w:rsidRDefault="008C015C" w14:paraId="13C72216" w14:textId="77777777">
            <w:pPr>
              <w:spacing w:line="256" w:lineRule="auto"/>
              <w:ind w:left="29"/>
              <w:jc w:val="both"/>
              <w:rPr>
                <w:rFonts w:ascii="Arial" w:hAnsi="Arial" w:cs="Arial"/>
                <w:sz w:val="20"/>
                <w:szCs w:val="24"/>
                <w:lang w:val="sr-Latn-ME"/>
              </w:rPr>
            </w:pPr>
            <w:r w:rsidRPr="001647E6">
              <w:rPr>
                <w:rFonts w:ascii="Arial" w:hAnsi="Arial" w:cs="Arial"/>
                <w:b/>
                <w:sz w:val="20"/>
                <w:szCs w:val="24"/>
                <w:lang w:val="sr-Latn-ME"/>
              </w:rPr>
              <w:t xml:space="preserve">Skraćenica  </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hideMark/>
          </w:tcPr>
          <w:p w:rsidRPr="001647E6" w:rsidR="008C015C" w:rsidP="00315E06" w:rsidRDefault="008C015C" w14:paraId="59735F50" w14:textId="77777777">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 xml:space="preserve">Objašnjenje </w:t>
            </w:r>
          </w:p>
        </w:tc>
      </w:tr>
      <w:tr w:rsidRPr="001647E6" w:rsidR="008C015C" w:rsidTr="1A9F0068" w14:paraId="40814099"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647E6" w:rsidR="008C015C" w:rsidP="00315E06" w:rsidRDefault="008C015C" w14:paraId="6C6FA790"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EFI</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647E6" w:rsidR="008C015C" w:rsidP="00315E06" w:rsidRDefault="008C015C" w14:paraId="127C2AC3" w14:textId="77777777">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Elektronska fiskalizacija računa</w:t>
            </w:r>
          </w:p>
        </w:tc>
      </w:tr>
      <w:tr w:rsidRPr="001647E6" w:rsidR="00744578" w:rsidTr="1A9F0068" w14:paraId="1D3F1C2F"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647E6" w:rsidR="00744578" w:rsidP="00315E06" w:rsidRDefault="00744578" w14:paraId="5B729814" w14:textId="6AB91149">
            <w:pPr>
              <w:spacing w:line="256" w:lineRule="auto"/>
              <w:ind w:left="29"/>
              <w:jc w:val="both"/>
              <w:rPr>
                <w:rFonts w:ascii="Arial" w:hAnsi="Arial" w:cs="Arial"/>
                <w:sz w:val="20"/>
                <w:szCs w:val="24"/>
                <w:lang w:val="sr-Latn-ME"/>
              </w:rPr>
            </w:pPr>
            <w:r>
              <w:rPr>
                <w:rFonts w:ascii="Arial" w:hAnsi="Arial" w:cs="Arial"/>
                <w:sz w:val="20"/>
                <w:szCs w:val="24"/>
                <w:lang w:val="sr-Latn-ME"/>
              </w:rPr>
              <w:t>UPC</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647E6" w:rsidR="00744578" w:rsidP="00315E06" w:rsidRDefault="00744578" w14:paraId="56412BEE" w14:textId="2D75B992">
            <w:pPr>
              <w:spacing w:line="256" w:lineRule="auto"/>
              <w:ind w:left="31"/>
              <w:jc w:val="both"/>
              <w:rPr>
                <w:rFonts w:ascii="Arial" w:hAnsi="Arial" w:cs="Arial"/>
                <w:b/>
                <w:sz w:val="20"/>
                <w:szCs w:val="24"/>
                <w:lang w:val="sr-Latn-ME"/>
              </w:rPr>
            </w:pPr>
            <w:r>
              <w:rPr>
                <w:rFonts w:ascii="Arial" w:hAnsi="Arial" w:cs="Arial"/>
                <w:b/>
                <w:sz w:val="20"/>
                <w:szCs w:val="24"/>
                <w:lang w:val="sr-Latn-ME"/>
              </w:rPr>
              <w:t>Uprava prihoda i carina</w:t>
            </w:r>
          </w:p>
        </w:tc>
      </w:tr>
      <w:tr w:rsidRPr="001647E6" w:rsidR="008C015C" w:rsidTr="1A9F0068" w14:paraId="2261DCA9"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1647E6" w:rsidR="008C015C" w:rsidP="00315E06" w:rsidRDefault="008C015C" w14:paraId="39980B8B"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CIS </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1647E6" w:rsidR="008C015C" w:rsidP="00744578" w:rsidRDefault="008C015C" w14:paraId="18FFA4CC" w14:textId="627C94CB">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Centralni informacioni sistem</w:t>
            </w:r>
            <w:r w:rsidRPr="001647E6">
              <w:rPr>
                <w:rFonts w:ascii="Arial" w:hAnsi="Arial" w:cs="Arial"/>
                <w:sz w:val="20"/>
                <w:szCs w:val="24"/>
                <w:lang w:val="sr-Latn-ME"/>
              </w:rPr>
              <w:t xml:space="preserve"> </w:t>
            </w:r>
            <w:r w:rsidRPr="001647E6">
              <w:rPr>
                <w:rFonts w:ascii="Arial" w:hAnsi="Arial" w:cs="Arial"/>
                <w:b/>
                <w:bCs/>
                <w:sz w:val="20"/>
                <w:szCs w:val="24"/>
                <w:lang w:val="sr-Latn-ME"/>
              </w:rPr>
              <w:t>EFI</w:t>
            </w:r>
            <w:r w:rsidRPr="001647E6">
              <w:rPr>
                <w:rFonts w:ascii="Arial" w:hAnsi="Arial" w:cs="Arial"/>
                <w:sz w:val="20"/>
                <w:szCs w:val="24"/>
                <w:lang w:val="sr-Latn-ME"/>
              </w:rPr>
              <w:t xml:space="preserve"> – informacioni sistem </w:t>
            </w:r>
            <w:r w:rsidR="00744578">
              <w:rPr>
                <w:rFonts w:ascii="Arial" w:hAnsi="Arial" w:cs="Arial"/>
                <w:sz w:val="20"/>
                <w:szCs w:val="24"/>
                <w:lang w:val="sr-Latn-ME"/>
              </w:rPr>
              <w:t>UPC</w:t>
            </w:r>
            <w:r w:rsidRPr="001647E6">
              <w:rPr>
                <w:rFonts w:ascii="Arial" w:hAnsi="Arial" w:cs="Arial"/>
                <w:sz w:val="20"/>
                <w:szCs w:val="24"/>
                <w:lang w:val="sr-Latn-ME"/>
              </w:rPr>
              <w:t xml:space="preserve"> za prijem podataka o izdatim računima  </w:t>
            </w:r>
          </w:p>
        </w:tc>
      </w:tr>
      <w:tr w:rsidRPr="001647E6" w:rsidR="008C015C" w:rsidTr="1A9F0068" w14:paraId="59EE83D8"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1647E6" w:rsidR="008C015C" w:rsidP="00315E06" w:rsidRDefault="008C015C" w14:paraId="1F5AFBDD"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SEP </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1647E6" w:rsidR="008C015C" w:rsidP="00315E06" w:rsidRDefault="008C015C" w14:paraId="007D172B" w14:textId="3D3698FF">
            <w:pPr>
              <w:spacing w:line="256" w:lineRule="auto"/>
              <w:ind w:left="31"/>
              <w:jc w:val="both"/>
              <w:rPr>
                <w:rFonts w:ascii="Arial" w:hAnsi="Arial" w:cs="Arial"/>
                <w:sz w:val="20"/>
                <w:szCs w:val="20"/>
                <w:lang w:val="sr-Latn-ME"/>
              </w:rPr>
            </w:pPr>
            <w:r w:rsidRPr="1A9F0068">
              <w:rPr>
                <w:rFonts w:ascii="Arial" w:hAnsi="Arial" w:cs="Arial"/>
                <w:b/>
                <w:sz w:val="20"/>
                <w:szCs w:val="20"/>
                <w:lang w:val="sr-Latn-ME"/>
              </w:rPr>
              <w:t xml:space="preserve">Samouslužni EFI portal </w:t>
            </w:r>
            <w:r w:rsidRPr="1A9F0068" w:rsidR="254D21D9">
              <w:rPr>
                <w:rFonts w:ascii="Arial" w:hAnsi="Arial" w:eastAsia="Arial" w:cs="Arial"/>
                <w:b/>
                <w:bCs/>
                <w:sz w:val="20"/>
                <w:szCs w:val="20"/>
                <w:lang w:val="sr-Latn-ME"/>
              </w:rPr>
              <w:t>(Self-care portal)</w:t>
            </w:r>
            <w:r w:rsidRPr="1A9F0068" w:rsidR="254D21D9">
              <w:rPr>
                <w:rFonts w:ascii="Arial" w:hAnsi="Arial" w:eastAsia="Arial" w:cs="Arial"/>
                <w:sz w:val="20"/>
                <w:szCs w:val="20"/>
                <w:lang w:val="sr-Latn-ME"/>
              </w:rPr>
              <w:t xml:space="preserve"> </w:t>
            </w:r>
            <w:r w:rsidRPr="1A9F0068">
              <w:rPr>
                <w:rFonts w:ascii="Arial" w:hAnsi="Arial" w:cs="Arial"/>
                <w:sz w:val="20"/>
                <w:szCs w:val="20"/>
                <w:lang w:val="sr-Latn-ME"/>
              </w:rPr>
              <w:t xml:space="preserve">– veb portal koji poreski obveznik može da koristi za podnošenje određenih podataka i druge postupke u vezi izdavanja računa i procesa fiskalizacije  </w:t>
            </w:r>
          </w:p>
        </w:tc>
      </w:tr>
      <w:tr w:rsidRPr="001647E6" w:rsidR="008C015C" w:rsidTr="1A9F0068" w14:paraId="5323BA70"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647E6" w:rsidR="008C015C" w:rsidP="00315E06" w:rsidRDefault="008C015C" w14:paraId="2E44CA4A"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JIKR</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647E6" w:rsidR="008C015C" w:rsidP="00315E06" w:rsidRDefault="008C015C" w14:paraId="20114F81" w14:textId="77777777">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Jedinstveni identifikacioni kod računa</w:t>
            </w:r>
          </w:p>
        </w:tc>
      </w:tr>
      <w:tr w:rsidRPr="001647E6" w:rsidR="008C015C" w:rsidTr="1A9F0068" w14:paraId="355D19DE"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647E6" w:rsidR="008C015C" w:rsidP="00315E06" w:rsidRDefault="008C015C" w14:paraId="1CB44BD5"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IKOF</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647E6" w:rsidR="008C015C" w:rsidP="00315E06" w:rsidRDefault="008C015C" w14:paraId="4BCDE87E" w14:textId="77777777">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Identifikacioni kod obveznika fiskalizacije</w:t>
            </w:r>
          </w:p>
        </w:tc>
      </w:tr>
      <w:tr w:rsidRPr="001647E6" w:rsidR="008C015C" w:rsidTr="1A9F0068" w14:paraId="35C101E4"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647E6" w:rsidR="008C015C" w:rsidP="00315E06" w:rsidRDefault="008C015C" w14:paraId="4FB6294C"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UJI</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647E6" w:rsidR="008C015C" w:rsidP="00315E06" w:rsidRDefault="008C015C" w14:paraId="1A5B25AC" w14:textId="77777777">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Univerzalni jedinstveni identifikator</w:t>
            </w:r>
          </w:p>
        </w:tc>
      </w:tr>
      <w:tr w:rsidRPr="001647E6" w:rsidR="008C015C" w:rsidTr="1A9F0068" w14:paraId="650001FB"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1647E6" w:rsidR="008C015C" w:rsidP="00315E06" w:rsidRDefault="008C015C" w14:paraId="24A0500C"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CA </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1647E6" w:rsidR="008C015C" w:rsidP="00315E06" w:rsidRDefault="008C015C" w14:paraId="352B9BAD" w14:textId="77777777">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Certifikaciono tijelo</w:t>
            </w:r>
            <w:r w:rsidRPr="001647E6">
              <w:rPr>
                <w:rFonts w:ascii="Arial" w:hAnsi="Arial" w:cs="Arial"/>
                <w:sz w:val="20"/>
                <w:szCs w:val="24"/>
                <w:lang w:val="sr-Latn-ME"/>
              </w:rPr>
              <w:t xml:space="preserve"> – subjekt odgovoran za izdavanje i upravljanje digitalnim certifikatima</w:t>
            </w:r>
          </w:p>
        </w:tc>
      </w:tr>
      <w:tr w:rsidRPr="001647E6" w:rsidR="008C015C" w:rsidTr="1A9F0068" w14:paraId="1CC8C2B6"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1647E6" w:rsidR="008C015C" w:rsidP="00315E06" w:rsidRDefault="008C015C" w14:paraId="4C58D49F"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ENU</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1647E6" w:rsidR="008C015C" w:rsidP="008F4053" w:rsidRDefault="008C015C" w14:paraId="06E1BAD2" w14:textId="144300BF">
            <w:pPr>
              <w:spacing w:line="256" w:lineRule="auto"/>
              <w:ind w:left="31" w:right="21"/>
              <w:jc w:val="both"/>
              <w:rPr>
                <w:rFonts w:ascii="Arial" w:hAnsi="Arial" w:cs="Arial"/>
                <w:sz w:val="20"/>
                <w:szCs w:val="24"/>
                <w:lang w:val="sr-Latn-ME"/>
              </w:rPr>
            </w:pPr>
            <w:r w:rsidRPr="001647E6">
              <w:rPr>
                <w:rFonts w:ascii="Arial" w:hAnsi="Arial" w:cs="Arial"/>
                <w:b/>
                <w:sz w:val="20"/>
                <w:szCs w:val="24"/>
                <w:lang w:val="sr-Latn-ME"/>
              </w:rPr>
              <w:t xml:space="preserve">Elektronski naplatni uređaj </w:t>
            </w:r>
            <w:r w:rsidRPr="001647E6">
              <w:rPr>
                <w:rFonts w:ascii="Arial" w:hAnsi="Arial" w:cs="Arial"/>
                <w:sz w:val="20"/>
                <w:szCs w:val="24"/>
                <w:lang w:val="sr-Latn-ME"/>
              </w:rPr>
              <w:t xml:space="preserve"> - Elektronski naplatni </w:t>
            </w:r>
            <w:r w:rsidRPr="001647E6" w:rsidR="008F4053">
              <w:rPr>
                <w:rFonts w:ascii="Arial" w:hAnsi="Arial" w:cs="Arial"/>
                <w:sz w:val="20"/>
                <w:szCs w:val="24"/>
                <w:lang w:val="sr-Latn-ME"/>
              </w:rPr>
              <w:t xml:space="preserve">uređaj, odnosno </w:t>
            </w:r>
            <w:r w:rsidRPr="001647E6">
              <w:rPr>
                <w:rFonts w:ascii="Arial" w:hAnsi="Arial" w:cs="Arial"/>
                <w:sz w:val="20"/>
                <w:szCs w:val="24"/>
                <w:lang w:val="sr-Latn-ME"/>
              </w:rPr>
              <w:t xml:space="preserve">fiskalni uređaj za izdavanje računa za gotovinske transakcije. </w:t>
            </w:r>
          </w:p>
        </w:tc>
      </w:tr>
      <w:tr w:rsidRPr="001647E6" w:rsidR="008C015C" w:rsidTr="1A9F0068" w14:paraId="2C92BDD0"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647E6" w:rsidR="008C015C" w:rsidP="00315E06" w:rsidRDefault="008C015C" w14:paraId="5CE29157"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PIB</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647E6" w:rsidR="008C015C" w:rsidP="00315E06" w:rsidRDefault="008C015C" w14:paraId="7AEE8C8C" w14:textId="77777777">
            <w:pPr>
              <w:spacing w:line="256" w:lineRule="auto"/>
              <w:ind w:left="31" w:right="21"/>
              <w:jc w:val="both"/>
              <w:rPr>
                <w:rFonts w:ascii="Arial" w:hAnsi="Arial" w:cs="Arial"/>
                <w:b/>
                <w:sz w:val="20"/>
                <w:szCs w:val="24"/>
                <w:lang w:val="sr-Latn-ME"/>
              </w:rPr>
            </w:pPr>
            <w:r w:rsidRPr="001647E6">
              <w:rPr>
                <w:rFonts w:ascii="Arial" w:hAnsi="Arial" w:cs="Arial"/>
                <w:b/>
                <w:sz w:val="20"/>
                <w:szCs w:val="24"/>
                <w:lang w:val="sr-Latn-ME"/>
              </w:rPr>
              <w:t xml:space="preserve">Poreski identifikacioni broj - </w:t>
            </w:r>
            <w:r w:rsidRPr="001647E6">
              <w:rPr>
                <w:rFonts w:ascii="Arial" w:hAnsi="Arial" w:cs="Arial"/>
                <w:bCs/>
                <w:sz w:val="20"/>
                <w:szCs w:val="24"/>
                <w:lang w:val="sr-Latn-ME"/>
              </w:rPr>
              <w:t>Jedinstveni identifikacioni broj poreskog obveznika</w:t>
            </w:r>
          </w:p>
        </w:tc>
      </w:tr>
      <w:tr w:rsidRPr="001647E6" w:rsidR="008C015C" w:rsidTr="1A9F0068" w14:paraId="74572E5C" w14:textId="77777777">
        <w:trPr>
          <w:trHeight w:val="284"/>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1647E6" w:rsidR="008C015C" w:rsidP="00315E06" w:rsidRDefault="008C015C" w14:paraId="14889E38" w14:textId="77777777">
            <w:pPr>
              <w:spacing w:line="256" w:lineRule="auto"/>
              <w:ind w:left="29"/>
              <w:jc w:val="both"/>
              <w:rPr>
                <w:rFonts w:ascii="Arial" w:hAnsi="Arial" w:cs="Arial"/>
                <w:sz w:val="20"/>
                <w:szCs w:val="24"/>
                <w:lang w:val="sr-Latn-ME"/>
              </w:rPr>
            </w:pPr>
            <w:r w:rsidRPr="001647E6">
              <w:rPr>
                <w:rFonts w:ascii="Arial" w:hAnsi="Arial" w:cs="Arial"/>
                <w:sz w:val="20"/>
                <w:szCs w:val="24"/>
                <w:lang w:val="sr-Latn-ME"/>
              </w:rPr>
              <w:t>Registrovani CA</w:t>
            </w:r>
          </w:p>
        </w:tc>
        <w:tc>
          <w:tcPr>
            <w:tcW w:w="7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647E6" w:rsidR="008C015C" w:rsidP="00315E06" w:rsidRDefault="00432869" w14:paraId="582A9306" w14:textId="77777777">
            <w:pPr>
              <w:spacing w:line="256" w:lineRule="auto"/>
              <w:ind w:left="31" w:right="21"/>
              <w:jc w:val="both"/>
              <w:rPr>
                <w:rFonts w:ascii="Arial" w:hAnsi="Arial" w:cs="Arial"/>
                <w:bCs/>
                <w:sz w:val="20"/>
                <w:szCs w:val="24"/>
                <w:lang w:val="sr-Latn-ME"/>
              </w:rPr>
            </w:pPr>
            <w:r w:rsidRPr="001647E6">
              <w:rPr>
                <w:rFonts w:ascii="Arial" w:hAnsi="Arial" w:cs="Arial"/>
                <w:b/>
                <w:sz w:val="20"/>
                <w:szCs w:val="24"/>
                <w:lang w:val="sr-Latn-ME"/>
              </w:rPr>
              <w:t>Registrovani d</w:t>
            </w:r>
            <w:r w:rsidRPr="001647E6" w:rsidR="00C81CAE">
              <w:rPr>
                <w:rFonts w:ascii="Arial" w:hAnsi="Arial" w:cs="Arial"/>
                <w:b/>
                <w:sz w:val="20"/>
                <w:szCs w:val="24"/>
                <w:lang w:val="sr-Latn-ME"/>
              </w:rPr>
              <w:t xml:space="preserve">avalac </w:t>
            </w:r>
            <w:r w:rsidRPr="001647E6" w:rsidR="003A0AA2">
              <w:rPr>
                <w:rFonts w:ascii="Arial" w:hAnsi="Arial" w:cs="Arial"/>
                <w:b/>
                <w:sz w:val="20"/>
                <w:szCs w:val="24"/>
                <w:lang w:val="sr-Latn-ME"/>
              </w:rPr>
              <w:t>elektronske usluge povjerenja</w:t>
            </w:r>
            <w:r w:rsidRPr="001647E6" w:rsidR="008C015C">
              <w:rPr>
                <w:rFonts w:ascii="Arial" w:hAnsi="Arial" w:cs="Arial"/>
                <w:bCs/>
                <w:sz w:val="20"/>
                <w:szCs w:val="24"/>
                <w:lang w:val="sr-Latn-ME"/>
              </w:rPr>
              <w:t xml:space="preserve"> koj</w:t>
            </w:r>
            <w:r w:rsidRPr="001647E6" w:rsidR="00C81CAE">
              <w:rPr>
                <w:rFonts w:ascii="Arial" w:hAnsi="Arial" w:cs="Arial"/>
                <w:bCs/>
                <w:sz w:val="20"/>
                <w:szCs w:val="24"/>
                <w:lang w:val="sr-Latn-ME"/>
              </w:rPr>
              <w:t xml:space="preserve">i je upisan u Registar kvalifikovanih davalaca elektronskih usluga povjerenja u </w:t>
            </w:r>
            <w:r w:rsidRPr="001647E6" w:rsidR="008C015C">
              <w:rPr>
                <w:rFonts w:ascii="Arial" w:hAnsi="Arial" w:cs="Arial"/>
                <w:bCs/>
                <w:sz w:val="20"/>
                <w:szCs w:val="24"/>
                <w:lang w:val="sr-Latn-ME"/>
              </w:rPr>
              <w:t xml:space="preserve">Crnoj Gori </w:t>
            </w:r>
          </w:p>
        </w:tc>
      </w:tr>
    </w:tbl>
    <w:p w:rsidR="000C3DDB" w:rsidP="00E32114" w:rsidRDefault="003A33F5" w14:paraId="4F9A6FD0" w14:textId="0CB531E4">
      <w:pPr>
        <w:jc w:val="center"/>
        <w:rPr>
          <w:rFonts w:ascii="Arial" w:hAnsi="Arial" w:cs="Arial"/>
          <w:i/>
          <w:color w:val="595959"/>
          <w:sz w:val="16"/>
          <w:lang w:val="sr-Latn-ME"/>
        </w:rPr>
      </w:pPr>
      <w:r w:rsidRPr="001647E6">
        <w:rPr>
          <w:rFonts w:ascii="Arial" w:hAnsi="Arial" w:cs="Arial"/>
          <w:i/>
          <w:color w:val="595959"/>
          <w:sz w:val="16"/>
          <w:lang w:val="sr-Latn-ME"/>
        </w:rPr>
        <w:t xml:space="preserve">Tabela </w:t>
      </w:r>
      <w:r w:rsidRPr="001647E6">
        <w:rPr>
          <w:rFonts w:ascii="Arial" w:hAnsi="Arial" w:cs="Arial"/>
          <w:i/>
          <w:sz w:val="16"/>
          <w:lang w:val="sr-Latn-ME"/>
        </w:rPr>
        <w:t>1</w:t>
      </w:r>
      <w:r w:rsidRPr="001647E6">
        <w:rPr>
          <w:rFonts w:ascii="Arial" w:hAnsi="Arial" w:cs="Arial"/>
          <w:i/>
          <w:color w:val="595959"/>
          <w:sz w:val="16"/>
          <w:lang w:val="sr-Latn-ME"/>
        </w:rPr>
        <w:t xml:space="preserve"> – Značenja izraza i skraćenica</w:t>
      </w:r>
    </w:p>
    <w:p w:rsidRPr="001647E6" w:rsidR="00F1271A" w:rsidP="00E32114" w:rsidRDefault="00F1271A" w14:paraId="1E47A3D0" w14:textId="77777777">
      <w:pPr>
        <w:jc w:val="center"/>
        <w:rPr>
          <w:rFonts w:ascii="Arial" w:hAnsi="Arial" w:cs="Arial"/>
          <w:lang w:val="sr-Latn-ME"/>
        </w:rPr>
      </w:pPr>
    </w:p>
    <w:p w:rsidRPr="00F905A0" w:rsidR="004D7276" w:rsidP="00F905A0" w:rsidRDefault="004D7276" w14:paraId="04EBE953" w14:textId="4DAC75CB">
      <w:pPr>
        <w:pStyle w:val="Heading2"/>
        <w:jc w:val="both"/>
        <w:rPr>
          <w:rFonts w:ascii="Arial" w:hAnsi="Arial" w:cs="Arial"/>
          <w:lang w:val="sr-Latn-ME"/>
        </w:rPr>
      </w:pPr>
      <w:bookmarkStart w:name="_Ref71283383" w:id="3"/>
      <w:bookmarkStart w:name="_Toc71287809" w:id="4"/>
      <w:r w:rsidRPr="00F905A0">
        <w:rPr>
          <w:rFonts w:ascii="Arial" w:hAnsi="Arial" w:cs="Arial"/>
          <w:lang w:val="sr-Latn-ME"/>
        </w:rPr>
        <w:t>Zakonodavni okvir</w:t>
      </w:r>
      <w:bookmarkEnd w:id="3"/>
      <w:bookmarkEnd w:id="4"/>
    </w:p>
    <w:p w:rsidRPr="001B3B91" w:rsidR="004D7276" w:rsidP="004D7276" w:rsidRDefault="004D7276" w14:paraId="0589CD5E" w14:textId="77777777">
      <w:pPr>
        <w:spacing w:after="0"/>
        <w:rPr>
          <w:rFonts w:ascii="Arial" w:hAnsi="Arial" w:cs="Arial"/>
        </w:rPr>
      </w:pPr>
      <w:r w:rsidRPr="001B3B91">
        <w:rPr>
          <w:rFonts w:ascii="Arial" w:hAnsi="Arial" w:cs="Arial"/>
        </w:rPr>
        <w:t>Zakonodavni okvir bitan za uvođenje sistema eFiskalizacije je slijedeći:</w:t>
      </w:r>
    </w:p>
    <w:p w:rsidRPr="00292252" w:rsidR="00DE76BC" w:rsidP="009F162D" w:rsidRDefault="00DE76BC" w14:paraId="0131C071" w14:textId="2D03041C">
      <w:pPr>
        <w:pStyle w:val="ListParagraph"/>
        <w:numPr>
          <w:ilvl w:val="0"/>
          <w:numId w:val="29"/>
        </w:numPr>
        <w:spacing w:before="96" w:after="120" w:line="240" w:lineRule="auto"/>
        <w:contextualSpacing w:val="0"/>
        <w:jc w:val="both"/>
        <w:rPr>
          <w:rFonts w:ascii="Arial" w:hAnsi="Arial" w:cs="Arial"/>
          <w:lang w:val="sr-Latn-RS"/>
        </w:rPr>
      </w:pPr>
      <w:r w:rsidRPr="00292252">
        <w:rPr>
          <w:rFonts w:ascii="Arial" w:hAnsi="Arial" w:cs="Arial"/>
          <w:lang w:val="sr-Latn-RS"/>
        </w:rPr>
        <w:t>Zakon o fiskalizaciji u prometu proizvoda i usluga</w:t>
      </w:r>
      <w:r>
        <w:rPr>
          <w:rFonts w:ascii="Arial" w:hAnsi="Arial" w:cs="Arial"/>
          <w:lang w:val="sr-Latn-RS"/>
        </w:rPr>
        <w:t xml:space="preserve"> (</w:t>
      </w:r>
      <w:r w:rsidRPr="00292252">
        <w:rPr>
          <w:rFonts w:ascii="Arial" w:hAnsi="Arial" w:cs="Arial"/>
          <w:lang w:val="sr-Latn-RS"/>
        </w:rPr>
        <w:t>Sl</w:t>
      </w:r>
      <w:r>
        <w:rPr>
          <w:rFonts w:ascii="Arial" w:hAnsi="Arial" w:cs="Arial"/>
          <w:lang w:val="sr-Latn-RS"/>
        </w:rPr>
        <w:t xml:space="preserve">. </w:t>
      </w:r>
      <w:r w:rsidRPr="00292252">
        <w:rPr>
          <w:rFonts w:ascii="Arial" w:hAnsi="Arial" w:cs="Arial"/>
          <w:lang w:val="sr-Latn-RS"/>
        </w:rPr>
        <w:t>list CG, br.​​ </w:t>
      </w:r>
      <w:hyperlink w:tgtFrame="_top" w:history="1" r:id="rId12">
        <w:r w:rsidRPr="009F162D">
          <w:rPr>
            <w:rFonts w:ascii="Arial" w:hAnsi="Arial" w:cs="Arial"/>
            <w:lang w:val="sr-Latn-RS"/>
          </w:rPr>
          <w:t>46/</w:t>
        </w:r>
        <w:r w:rsidRPr="00292252">
          <w:rPr>
            <w:rFonts w:ascii="Arial" w:hAnsi="Arial" w:cs="Arial"/>
            <w:lang w:val="sr-Latn-RS"/>
          </w:rPr>
          <w:t>19</w:t>
        </w:r>
      </w:hyperlink>
      <w:r w:rsidRPr="00292252">
        <w:rPr>
          <w:rFonts w:ascii="Arial" w:hAnsi="Arial" w:cs="Arial"/>
          <w:lang w:val="sr-Latn-RS"/>
        </w:rPr>
        <w:t>,​​ </w:t>
      </w:r>
      <w:hyperlink w:tgtFrame="_top" w:history="1" r:id="rId13">
        <w:r w:rsidRPr="00292252">
          <w:rPr>
            <w:rFonts w:ascii="Arial" w:hAnsi="Arial" w:cs="Arial"/>
            <w:lang w:val="sr-Latn-RS"/>
          </w:rPr>
          <w:t>73/19</w:t>
        </w:r>
      </w:hyperlink>
      <w:r w:rsidRPr="00292252">
        <w:rPr>
          <w:rFonts w:ascii="Arial" w:hAnsi="Arial" w:cs="Arial"/>
          <w:lang w:val="sr-Latn-RS"/>
        </w:rPr>
        <w:t>​​ i​​ </w:t>
      </w:r>
      <w:hyperlink w:tgtFrame="_top" w:history="1" r:id="rId14">
        <w:r w:rsidRPr="00292252">
          <w:rPr>
            <w:rFonts w:ascii="Arial" w:hAnsi="Arial" w:cs="Arial"/>
            <w:lang w:val="sr-Latn-RS"/>
          </w:rPr>
          <w:t>8/21</w:t>
        </w:r>
      </w:hyperlink>
      <w:r w:rsidRPr="009F162D">
        <w:rPr>
          <w:rFonts w:ascii="Arial" w:hAnsi="Arial" w:cs="Arial"/>
          <w:lang w:val="sr-Latn-RS"/>
        </w:rPr>
        <w:t>)</w:t>
      </w:r>
    </w:p>
    <w:p w:rsidRPr="001B3B91" w:rsidR="004D7276" w:rsidP="004D7276" w:rsidRDefault="004D7276" w14:paraId="78C788B2" w14:textId="2EE705EF">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porezu na dodatu vrijednost  (Sl.  list RCG, br. 65/01, 38/02, 72/02, 21/03, 76/05  i  "Sl. list CG", br. 16/07, 29/13 i 9/15) </w:t>
      </w:r>
    </w:p>
    <w:p w:rsidRPr="001B3B91" w:rsidR="004D7276" w:rsidP="004D7276" w:rsidRDefault="004D7276" w14:paraId="19D40DE7" w14:textId="77777777">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Pravilnik o primjeni Zakona o porezu na dodatu vrijednost (Sl. List RCG, br. 65/02, 13/3, 59/4, 79/05, 16/06, 64/08 i 30/13) </w:t>
      </w:r>
    </w:p>
    <w:p w:rsidRPr="001B3B91" w:rsidR="004D7276" w:rsidP="004D7276" w:rsidRDefault="004D7276" w14:paraId="7726067F" w14:textId="77777777">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Pravilnik o obliku i sadržini prijave za obračun poreza na dodatu vrijednost (Sl. list RCG 79/05, 28/06 i Sl.list 64/11, 30/13)</w:t>
      </w:r>
    </w:p>
    <w:p w:rsidRPr="001B3B91" w:rsidR="004D7276" w:rsidP="004D7276" w:rsidRDefault="004D7276" w14:paraId="08D41D18" w14:textId="5B4ABCD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načinu ostvarivanja prava na oslobađanje od plaćanja akcize i poreza na dodatu vrijednost za diplomatska i konzularna predstavništva i međunarodne organizacije (Sl</w:t>
      </w:r>
      <w:r w:rsidR="00D91BE3">
        <w:rPr>
          <w:rFonts w:ascii="Arial" w:hAnsi="Arial" w:cs="Arial"/>
          <w:bCs/>
          <w:lang w:val="sr-Latn-RS"/>
        </w:rPr>
        <w:t>.</w:t>
      </w:r>
      <w:r w:rsidRPr="001B3B91">
        <w:rPr>
          <w:rFonts w:ascii="Arial" w:hAnsi="Arial" w:cs="Arial"/>
          <w:bCs/>
          <w:lang w:val="sr-Latn-RS"/>
        </w:rPr>
        <w:t xml:space="preserve"> list CG, br 34/10, 52/13)</w:t>
      </w:r>
    </w:p>
    <w:p w:rsidRPr="001B3B91" w:rsidR="004D7276" w:rsidP="004D7276" w:rsidRDefault="004D7276" w14:paraId="4C6CC502" w14:textId="5D3B5627">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Uredba o upotrebi registar kase i načinu evidentiranja prometa proizvoda, odnosno usluga preko registar kase (Sl</w:t>
      </w:r>
      <w:r w:rsidR="00D91BE3">
        <w:rPr>
          <w:rFonts w:ascii="Arial" w:hAnsi="Arial" w:cs="Arial"/>
          <w:bCs/>
          <w:lang w:val="sr-Latn-RS"/>
        </w:rPr>
        <w:t>.</w:t>
      </w:r>
      <w:r w:rsidRPr="001B3B91">
        <w:rPr>
          <w:rFonts w:ascii="Arial" w:hAnsi="Arial" w:cs="Arial"/>
          <w:bCs/>
          <w:lang w:val="sr-Latn-RS"/>
        </w:rPr>
        <w:t xml:space="preserve"> list CG 27/08 40/08 i 8/12)</w:t>
      </w:r>
    </w:p>
    <w:p w:rsidRPr="001B3B91" w:rsidR="004D7276" w:rsidP="004D7276" w:rsidRDefault="004D7276" w14:paraId="03CECCC6" w14:textId="79308C3C">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sadržaju evidencije o poreskim kasama (</w:t>
      </w:r>
      <w:r w:rsidR="00D91BE3">
        <w:rPr>
          <w:rFonts w:ascii="Arial" w:hAnsi="Arial" w:cs="Arial"/>
          <w:bCs/>
          <w:lang w:val="sr-Latn-RS"/>
        </w:rPr>
        <w:t>S</w:t>
      </w:r>
      <w:r w:rsidRPr="001B3B91">
        <w:rPr>
          <w:rFonts w:ascii="Arial" w:hAnsi="Arial" w:cs="Arial"/>
          <w:bCs/>
          <w:lang w:val="sr-Latn-RS"/>
        </w:rPr>
        <w:t>l</w:t>
      </w:r>
      <w:r w:rsidR="00D91BE3">
        <w:rPr>
          <w:rFonts w:ascii="Arial" w:hAnsi="Arial" w:cs="Arial"/>
          <w:bCs/>
          <w:lang w:val="sr-Latn-RS"/>
        </w:rPr>
        <w:t>.</w:t>
      </w:r>
      <w:r w:rsidRPr="001B3B91">
        <w:rPr>
          <w:rFonts w:ascii="Arial" w:hAnsi="Arial" w:cs="Arial"/>
          <w:bCs/>
          <w:lang w:val="sr-Latn-RS"/>
        </w:rPr>
        <w:t xml:space="preserve"> list CG br 38/08)</w:t>
      </w:r>
    </w:p>
    <w:p w:rsidRPr="001B3B91" w:rsidR="004D7276" w:rsidP="004D7276" w:rsidRDefault="004D7276" w14:paraId="2F9282C0" w14:textId="5680E0E4">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obliku i sadržaju servisne knjižice poreske kase (Sl</w:t>
      </w:r>
      <w:r w:rsidR="00D91BE3">
        <w:rPr>
          <w:rFonts w:ascii="Arial" w:hAnsi="Arial" w:cs="Arial"/>
          <w:bCs/>
          <w:lang w:val="sr-Latn-RS"/>
        </w:rPr>
        <w:t>.</w:t>
      </w:r>
      <w:r w:rsidRPr="001B3B91">
        <w:rPr>
          <w:rFonts w:ascii="Arial" w:hAnsi="Arial" w:cs="Arial"/>
          <w:bCs/>
          <w:lang w:val="sr-Latn-RS"/>
        </w:rPr>
        <w:t xml:space="preserve"> list CG br 38/08)</w:t>
      </w:r>
    </w:p>
    <w:p w:rsidRPr="001B3B91" w:rsidR="004D7276" w:rsidP="004D7276" w:rsidRDefault="004D7276" w14:paraId="22AEC9C8" w14:textId="294077DA">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obliku i sadržaju jedinstvene prijave za registraciju poreskih obveznika, obveznika doprinosa i osiguranika u Centralni registar (Sl</w:t>
      </w:r>
      <w:r w:rsidR="00D91BE3">
        <w:rPr>
          <w:rFonts w:ascii="Arial" w:hAnsi="Arial" w:cs="Arial"/>
          <w:bCs/>
          <w:lang w:val="sr-Latn-RS"/>
        </w:rPr>
        <w:t>.</w:t>
      </w:r>
      <w:r w:rsidRPr="001B3B91">
        <w:rPr>
          <w:rFonts w:ascii="Arial" w:hAnsi="Arial" w:cs="Arial"/>
          <w:bCs/>
          <w:lang w:val="sr-Latn-RS"/>
        </w:rPr>
        <w:t xml:space="preserve"> list CG broj 10/10, 32/10 i 30/17)</w:t>
      </w:r>
    </w:p>
    <w:p w:rsidRPr="001B3B91" w:rsidR="004D7276" w:rsidP="004D7276" w:rsidRDefault="004D7276" w14:paraId="267FC2D1" w14:textId="77777777">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kvalifikaciji djelatnosti</w:t>
      </w:r>
      <w:r w:rsidRPr="001B3B91">
        <w:rPr>
          <w:rFonts w:ascii="Arial" w:hAnsi="Arial" w:eastAsia="Times New Roman" w:cs="Arial"/>
          <w:lang w:val="sr-Latn-RS"/>
        </w:rPr>
        <w:t> (</w:t>
      </w:r>
      <w:r w:rsidRPr="001B3B91">
        <w:rPr>
          <w:rFonts w:ascii="Arial" w:hAnsi="Arial" w:cs="Arial"/>
          <w:lang w:val="sr-Latn-RS"/>
        </w:rPr>
        <w:t>Sl. list RCG, 18/11)</w:t>
      </w:r>
    </w:p>
    <w:p w:rsidRPr="001B3B91" w:rsidR="004D7276" w:rsidP="004D7276" w:rsidRDefault="004D7276" w14:paraId="0E619881" w14:textId="2942A4B0">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elektronskom potpisu (Sl. list RCG 55/03, 31/05, i Sl.</w:t>
      </w:r>
      <w:r w:rsidR="00D91BE3">
        <w:rPr>
          <w:rFonts w:ascii="Arial" w:hAnsi="Arial" w:cs="Arial"/>
          <w:lang w:val="sr-Latn-RS"/>
        </w:rPr>
        <w:t xml:space="preserve"> </w:t>
      </w:r>
      <w:r w:rsidRPr="001B3B91">
        <w:rPr>
          <w:rFonts w:ascii="Arial" w:hAnsi="Arial" w:cs="Arial"/>
          <w:lang w:val="sr-Latn-RS"/>
        </w:rPr>
        <w:t>list CG 41/10, 40/11)</w:t>
      </w:r>
    </w:p>
    <w:p w:rsidRPr="001B3B91" w:rsidR="004D7276" w:rsidP="004D7276" w:rsidRDefault="004D7276" w14:paraId="512458C4" w14:textId="77777777">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elektronskom dokumentu (Sl. list RCG 05/08 i 40/11).</w:t>
      </w:r>
    </w:p>
    <w:p w:rsidRPr="001B3B91" w:rsidR="004D7276" w:rsidP="004D7276" w:rsidRDefault="004D7276" w14:paraId="7A6E311D" w14:textId="77777777">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informacionoj bezbjednosti (Sl. list RCG 14/10, 40/16)</w:t>
      </w:r>
    </w:p>
    <w:p w:rsidRPr="001B3B91" w:rsidR="004D7276" w:rsidP="004D7276" w:rsidRDefault="004D7276" w14:paraId="705F2489" w14:textId="375887D3">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poreskoj administraciji </w:t>
      </w:r>
      <w:r w:rsidR="007520BC">
        <w:rPr>
          <w:rFonts w:ascii="Arial" w:hAnsi="Arial" w:cs="Arial"/>
          <w:lang w:val="sr-Latn-RS"/>
        </w:rPr>
        <w:t>(</w:t>
      </w:r>
      <w:r w:rsidRPr="001B3B91" w:rsidR="007520BC">
        <w:rPr>
          <w:rFonts w:ascii="Arial" w:hAnsi="Arial" w:cs="Arial"/>
          <w:lang w:val="sr-Latn-RS"/>
        </w:rPr>
        <w:t>Sl. list RCG</w:t>
      </w:r>
      <w:r w:rsidRPr="001B3B91">
        <w:rPr>
          <w:rFonts w:ascii="Arial" w:hAnsi="Arial" w:cs="Arial"/>
          <w:lang w:val="sr-Latn-RS"/>
        </w:rPr>
        <w:t>, br. 065/01 od 31.12.2001, 080/04 od 29.12.2004, 029/05 od 09.05.2005, "Službeni list Crne Gore", br. 073/10 od 10.12.2010, 020/11 od 15.04.2011, 028/12 od 05.06.2012, 008/15 od 27.02.2015, 047/17 od 19.07.2017, 052/19 od 10.09.2019)</w:t>
      </w:r>
    </w:p>
    <w:p w:rsidRPr="001B3B91" w:rsidR="004D7276" w:rsidP="004D7276" w:rsidRDefault="004D7276" w14:paraId="0D09977B" w14:textId="0D58B6C4">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inspekcijskom nadzoru </w:t>
      </w:r>
      <w:r w:rsidR="007520BC">
        <w:rPr>
          <w:rFonts w:ascii="Arial" w:hAnsi="Arial" w:cs="Arial"/>
          <w:lang w:val="sr-Latn-RS"/>
        </w:rPr>
        <w:t>(</w:t>
      </w:r>
      <w:r w:rsidRPr="001B3B91" w:rsidR="007520BC">
        <w:rPr>
          <w:rFonts w:ascii="Arial" w:hAnsi="Arial" w:cs="Arial"/>
          <w:lang w:val="sr-Latn-RS"/>
        </w:rPr>
        <w:t>Sl. list RCG</w:t>
      </w:r>
      <w:r w:rsidRPr="001B3B91">
        <w:rPr>
          <w:rFonts w:ascii="Arial" w:hAnsi="Arial" w:cs="Arial"/>
          <w:lang w:val="sr-Latn-RS"/>
        </w:rPr>
        <w:t xml:space="preserve">, br. 039/03 od 30.06.2003, </w:t>
      </w:r>
      <w:r w:rsidRPr="001B3B91" w:rsidR="0060385F">
        <w:rPr>
          <w:rFonts w:ascii="Arial" w:hAnsi="Arial" w:cs="Arial"/>
          <w:lang w:val="sr-Latn-RS"/>
        </w:rPr>
        <w:t>Sl. list CG</w:t>
      </w:r>
      <w:r w:rsidRPr="001B3B91">
        <w:rPr>
          <w:rFonts w:ascii="Arial" w:hAnsi="Arial" w:cs="Arial"/>
          <w:lang w:val="sr-Latn-RS"/>
        </w:rPr>
        <w:t>, br. 076/09 od 18.11.2009, 057/11 od 30.11.2011, 018/14 od 11.04.2014, 011/15 od 12.03.2015, 052/16 od 09.08.2016)</w:t>
      </w:r>
    </w:p>
    <w:p w:rsidRPr="00322E40" w:rsidR="004D7276" w:rsidP="00322E40" w:rsidRDefault="004D7276" w14:paraId="48A782B1" w14:textId="77777777">
      <w:pPr>
        <w:rPr>
          <w:lang w:val="sr-Latn-ME"/>
        </w:rPr>
      </w:pPr>
    </w:p>
    <w:p w:rsidRPr="001647E6" w:rsidR="00EB0A9E" w:rsidP="00315E06" w:rsidRDefault="00EB0A9E" w14:paraId="5AB29A91" w14:textId="1179B39B">
      <w:pPr>
        <w:pStyle w:val="Heading1"/>
        <w:jc w:val="both"/>
        <w:rPr>
          <w:rFonts w:ascii="Arial" w:hAnsi="Arial" w:cs="Arial"/>
          <w:lang w:val="sr-Latn-ME"/>
        </w:rPr>
      </w:pPr>
      <w:bookmarkStart w:name="_Toc71287810" w:id="5"/>
      <w:r w:rsidRPr="001647E6">
        <w:rPr>
          <w:rFonts w:ascii="Arial" w:hAnsi="Arial" w:cs="Arial"/>
          <w:lang w:val="sr-Latn-ME"/>
        </w:rPr>
        <w:t>O dokumentu</w:t>
      </w:r>
      <w:bookmarkEnd w:id="5"/>
    </w:p>
    <w:p w:rsidRPr="001647E6" w:rsidR="00EB0A9E" w:rsidP="00315E06" w:rsidRDefault="00EB0A9E" w14:paraId="10E09F18" w14:textId="295ACB7B">
      <w:pPr>
        <w:ind w:left="-5" w:right="108"/>
        <w:jc w:val="both"/>
        <w:rPr>
          <w:rFonts w:ascii="Arial" w:hAnsi="Arial" w:cs="Arial"/>
          <w:lang w:val="sr-Latn-ME"/>
        </w:rPr>
      </w:pPr>
      <w:r w:rsidRPr="78DAA1EC" w:rsidR="00EB0A9E">
        <w:rPr>
          <w:rFonts w:ascii="Arial" w:hAnsi="Arial" w:cs="Arial"/>
          <w:lang w:val="sr-Latn-ME"/>
        </w:rPr>
        <w:t xml:space="preserve">U ovom dokumentu je opisan način razmjene informacija između </w:t>
      </w:r>
      <w:r w:rsidRPr="78DAA1EC" w:rsidR="008F4053">
        <w:rPr>
          <w:rFonts w:ascii="Arial" w:hAnsi="Arial" w:cs="Arial"/>
          <w:lang w:val="sr-Latn-ME"/>
        </w:rPr>
        <w:t>CIS</w:t>
      </w:r>
      <w:r w:rsidRPr="78DAA1EC" w:rsidR="00744578">
        <w:rPr>
          <w:rFonts w:ascii="Arial" w:hAnsi="Arial" w:cs="Arial"/>
          <w:lang w:val="sr-Latn-ME"/>
        </w:rPr>
        <w:t>-a</w:t>
      </w:r>
      <w:r w:rsidRPr="78DAA1EC" w:rsidR="008F4053">
        <w:rPr>
          <w:rFonts w:ascii="Arial" w:hAnsi="Arial" w:cs="Arial"/>
          <w:lang w:val="sr-Latn-ME"/>
        </w:rPr>
        <w:t xml:space="preserve"> </w:t>
      </w:r>
      <w:r w:rsidRPr="78DAA1EC" w:rsidR="00EB0A9E">
        <w:rPr>
          <w:rFonts w:ascii="Arial" w:hAnsi="Arial" w:cs="Arial"/>
          <w:lang w:val="sr-Latn-ME"/>
        </w:rPr>
        <w:t xml:space="preserve">i sistema za </w:t>
      </w:r>
      <w:proofErr w:type="spellStart"/>
      <w:r w:rsidRPr="78DAA1EC" w:rsidR="00EB0A9E">
        <w:rPr>
          <w:rFonts w:ascii="Arial" w:hAnsi="Arial" w:cs="Arial"/>
          <w:lang w:val="sr-Latn-ME"/>
        </w:rPr>
        <w:t>fiskalizaciju</w:t>
      </w:r>
      <w:proofErr w:type="spellEnd"/>
      <w:r w:rsidRPr="78DAA1EC" w:rsidR="00EB0A9E">
        <w:rPr>
          <w:rFonts w:ascii="Arial" w:hAnsi="Arial" w:cs="Arial"/>
          <w:lang w:val="sr-Latn-ME"/>
        </w:rPr>
        <w:t xml:space="preserve"> poreskih obveznika. Ovaj dokument je namijenjen svim zainteresovanim stranama koje će učestvovati u implementaciji rješenja na strani poreskih obveznika. U </w:t>
      </w:r>
      <w:r w:rsidRPr="78DAA1EC" w:rsidR="00A85EEC">
        <w:rPr>
          <w:rFonts w:ascii="Arial" w:hAnsi="Arial" w:cs="Arial"/>
          <w:lang w:val="sr-Latn-ME"/>
        </w:rPr>
        <w:t xml:space="preserve">ovom </w:t>
      </w:r>
      <w:r w:rsidRPr="78DAA1EC" w:rsidR="00EB0A9E">
        <w:rPr>
          <w:rFonts w:ascii="Arial" w:hAnsi="Arial" w:cs="Arial"/>
          <w:lang w:val="sr-Latn-ME"/>
        </w:rPr>
        <w:t xml:space="preserve">dokumentu su opisane sve poruke koje sistemi razmjenjuju, procesi razmjene poruka, definisani skupovi podataka i pravila koja se striktno poštuju u komunikaciji. Razmjena podataka će se odvijati putem veb servisa koji se služi XML porukama. Ova vrsta razmjene podataka ne zavisi od tehnologije koju koristi poreski obveznik niti od tehnologije koju koristi </w:t>
      </w:r>
      <w:r w:rsidRPr="78DAA1EC" w:rsidR="00744578">
        <w:rPr>
          <w:rFonts w:ascii="Arial" w:hAnsi="Arial" w:cs="Arial"/>
          <w:lang w:val="sr-Latn-ME"/>
        </w:rPr>
        <w:t xml:space="preserve">UPC </w:t>
      </w:r>
      <w:r w:rsidRPr="78DAA1EC" w:rsidR="00EB0A9E">
        <w:rPr>
          <w:rFonts w:ascii="Arial" w:hAnsi="Arial" w:cs="Arial"/>
          <w:lang w:val="sr-Latn-ME"/>
        </w:rPr>
        <w:t xml:space="preserve">i omogućava jednoobraznu komunikaciju između bilo kog poreskog obveznika i </w:t>
      </w:r>
      <w:r w:rsidRPr="78DAA1EC" w:rsidR="00744578">
        <w:rPr>
          <w:rFonts w:ascii="Arial" w:hAnsi="Arial" w:cs="Arial"/>
          <w:lang w:val="sr-Latn-ME"/>
        </w:rPr>
        <w:t>UPC</w:t>
      </w:r>
      <w:r w:rsidRPr="78DAA1EC" w:rsidR="00EB0A9E">
        <w:rPr>
          <w:rFonts w:ascii="Arial" w:hAnsi="Arial" w:cs="Arial"/>
          <w:lang w:val="sr-Latn-ME"/>
        </w:rPr>
        <w:t xml:space="preserve">.   </w:t>
      </w:r>
    </w:p>
    <w:p w:rsidRPr="001647E6" w:rsidR="00EB0A9E" w:rsidP="00315E06" w:rsidRDefault="00EB0A9E" w14:paraId="14441D36" w14:textId="77777777">
      <w:pPr>
        <w:jc w:val="both"/>
        <w:rPr>
          <w:rFonts w:ascii="Arial" w:hAnsi="Arial" w:cs="Arial"/>
          <w:lang w:val="sr-Latn-ME"/>
        </w:rPr>
      </w:pPr>
    </w:p>
    <w:p w:rsidRPr="001647E6" w:rsidR="00EB0A9E" w:rsidP="00315E06" w:rsidRDefault="00536135" w14:paraId="14214AA8" w14:textId="77777777">
      <w:pPr>
        <w:pStyle w:val="Heading1"/>
        <w:jc w:val="both"/>
        <w:rPr>
          <w:rFonts w:ascii="Arial" w:hAnsi="Arial" w:cs="Arial"/>
          <w:lang w:val="sr-Latn-ME"/>
        </w:rPr>
      </w:pPr>
      <w:bookmarkStart w:name="_Toc71287811" w:id="6"/>
      <w:r w:rsidRPr="001647E6">
        <w:rPr>
          <w:rFonts w:ascii="Arial" w:hAnsi="Arial" w:cs="Arial"/>
          <w:lang w:val="sr-Latn-ME"/>
        </w:rPr>
        <w:t>Opšti izrazi</w:t>
      </w:r>
      <w:bookmarkEnd w:id="6"/>
    </w:p>
    <w:p w:rsidRPr="001647E6" w:rsidR="00536135" w:rsidP="00315E06" w:rsidRDefault="00536135" w14:paraId="5C39BEAF" w14:textId="77777777">
      <w:pPr>
        <w:pStyle w:val="Heading2"/>
        <w:jc w:val="both"/>
        <w:rPr>
          <w:rFonts w:ascii="Arial" w:hAnsi="Arial" w:cs="Arial"/>
          <w:lang w:val="sr-Latn-ME"/>
        </w:rPr>
      </w:pPr>
      <w:bookmarkStart w:name="_Ref71283459" w:id="7"/>
      <w:bookmarkStart w:name="_Toc71287812" w:id="8"/>
      <w:r w:rsidRPr="001647E6">
        <w:rPr>
          <w:rFonts w:ascii="Arial" w:hAnsi="Arial" w:cs="Arial"/>
          <w:lang w:val="sr-Latn-ME"/>
        </w:rPr>
        <w:t>Identifikacioni kod obveznika fiskalizacije (IKOF)</w:t>
      </w:r>
      <w:bookmarkEnd w:id="7"/>
      <w:bookmarkEnd w:id="8"/>
    </w:p>
    <w:p w:rsidRPr="001647E6" w:rsidR="00536135" w:rsidP="00315E06" w:rsidRDefault="00536135" w14:paraId="2E552D7F" w14:textId="60776C5B">
      <w:pPr>
        <w:ind w:left="-5" w:right="108"/>
        <w:jc w:val="both"/>
        <w:rPr>
          <w:rFonts w:ascii="Arial" w:hAnsi="Arial" w:cs="Arial"/>
          <w:lang w:val="sr-Latn-ME"/>
        </w:rPr>
      </w:pPr>
      <w:r w:rsidRPr="001647E6">
        <w:rPr>
          <w:rFonts w:ascii="Arial" w:hAnsi="Arial" w:cs="Arial"/>
          <w:lang w:val="sr-Latn-ME"/>
        </w:rPr>
        <w:t>IKOF poreskog obveznika je alfanumerički kod kojim se potvrđuje veza između poreskog obveznika</w:t>
      </w:r>
      <w:r w:rsidRPr="61C0A4F3" w:rsidR="4117C524">
        <w:rPr>
          <w:rFonts w:ascii="Arial" w:hAnsi="Arial" w:cs="Arial"/>
          <w:lang w:val="sr-Latn-ME"/>
        </w:rPr>
        <w:t>,</w:t>
      </w:r>
      <w:r w:rsidRPr="001647E6">
        <w:rPr>
          <w:rFonts w:ascii="Arial" w:hAnsi="Arial" w:cs="Arial"/>
          <w:lang w:val="sr-Latn-ME"/>
        </w:rPr>
        <w:t xml:space="preserve"> koji je obavezan da izdaje račune i izdatog računa. </w:t>
      </w:r>
    </w:p>
    <w:p w:rsidRPr="001647E6" w:rsidR="00536135" w:rsidP="00315E06" w:rsidRDefault="00536135" w14:paraId="14BF2686" w14:textId="1FD000F6">
      <w:pPr>
        <w:ind w:left="-5" w:right="108"/>
        <w:jc w:val="both"/>
        <w:rPr>
          <w:rFonts w:ascii="Arial" w:hAnsi="Arial" w:cs="Arial"/>
          <w:lang w:val="sr-Latn-ME"/>
        </w:rPr>
      </w:pPr>
      <w:r w:rsidRPr="001647E6">
        <w:rPr>
          <w:rFonts w:ascii="Arial" w:hAnsi="Arial" w:cs="Arial"/>
          <w:lang w:val="sr-Latn-ME"/>
        </w:rPr>
        <w:t xml:space="preserve">IKOF kreira softversko rješenje poreskog obveznika koje se koristi za izdavanje računa i predstavlja obavezni element svakog izdatog računa i kao takav se dostavlja </w:t>
      </w:r>
      <w:r w:rsidR="00744578">
        <w:rPr>
          <w:rFonts w:ascii="Arial" w:hAnsi="Arial" w:cs="Arial"/>
          <w:lang w:val="sr-Latn-ME"/>
        </w:rPr>
        <w:t>UPC</w:t>
      </w:r>
      <w:r w:rsidRPr="001647E6">
        <w:rPr>
          <w:rFonts w:ascii="Arial" w:hAnsi="Arial" w:cs="Arial"/>
          <w:lang w:val="sr-Latn-ME"/>
        </w:rPr>
        <w:t xml:space="preserve"> zajedno sa ostalim obaveznim elementima računa. </w:t>
      </w:r>
    </w:p>
    <w:p w:rsidRPr="001647E6" w:rsidR="00536135" w:rsidP="00315E06" w:rsidRDefault="00536135" w14:paraId="04359DCD" w14:textId="77777777">
      <w:pPr>
        <w:ind w:left="-5" w:right="108"/>
        <w:jc w:val="both"/>
        <w:rPr>
          <w:rFonts w:ascii="Arial" w:hAnsi="Arial" w:cs="Arial"/>
          <w:lang w:val="sr-Latn-ME"/>
        </w:rPr>
      </w:pPr>
      <w:r w:rsidRPr="001647E6">
        <w:rPr>
          <w:rFonts w:ascii="Arial" w:hAnsi="Arial" w:cs="Arial"/>
          <w:lang w:val="sr-Latn-ME"/>
        </w:rPr>
        <w:t xml:space="preserve">Svrha </w:t>
      </w:r>
      <w:r w:rsidRPr="001647E6" w:rsidR="00466226">
        <w:rPr>
          <w:rFonts w:ascii="Arial" w:hAnsi="Arial" w:cs="Arial"/>
          <w:lang w:val="sr-Latn-ME"/>
        </w:rPr>
        <w:t>IKOF</w:t>
      </w:r>
      <w:r w:rsidRPr="001647E6">
        <w:rPr>
          <w:rFonts w:ascii="Arial" w:hAnsi="Arial" w:cs="Arial"/>
          <w:lang w:val="sr-Latn-ME"/>
        </w:rPr>
        <w:t xml:space="preserve"> je sljedeća: </w:t>
      </w:r>
    </w:p>
    <w:p w:rsidRPr="001647E6" w:rsidR="00536135" w:rsidP="00C144B6" w:rsidRDefault="00536135" w14:paraId="17F38104" w14:textId="387B514C">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zaštita poreskog obveznika od mogućih pokušaja treće strane da mu nanese štetu. Jedino poreski obveznik može ponovo kreirati isti IKOF na osnovu ulaznih parametara za formiranje koda (procedura za generisanje koda je opisana u tehničkim specifikacijama </w:t>
      </w:r>
      <w:r w:rsidRPr="001647E6" w:rsidR="00A85EEC">
        <w:rPr>
          <w:rFonts w:ascii="Arial" w:hAnsi="Arial" w:cs="Arial"/>
          <w:lang w:val="sr-Latn-ME"/>
        </w:rPr>
        <w:t xml:space="preserve">fiskalnog </w:t>
      </w:r>
      <w:r w:rsidRPr="001647E6">
        <w:rPr>
          <w:rFonts w:ascii="Arial" w:hAnsi="Arial" w:cs="Arial"/>
          <w:lang w:val="sr-Latn-ME"/>
        </w:rPr>
        <w:t>servi</w:t>
      </w:r>
      <w:r w:rsidRPr="001647E6" w:rsidR="003A0AA2">
        <w:rPr>
          <w:rFonts w:ascii="Arial" w:hAnsi="Arial" w:cs="Arial"/>
          <w:lang w:val="sr-Latn-ME"/>
        </w:rPr>
        <w:t>sa);</w:t>
      </w:r>
      <w:r w:rsidRPr="001647E6">
        <w:rPr>
          <w:rFonts w:ascii="Arial" w:hAnsi="Arial" w:cs="Arial"/>
          <w:lang w:val="sr-Latn-ME"/>
        </w:rPr>
        <w:t xml:space="preserve"> </w:t>
      </w:r>
    </w:p>
    <w:p w:rsidRPr="001647E6" w:rsidR="00536135" w:rsidP="00C144B6" w:rsidRDefault="00536135" w14:paraId="73A92B20"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verifikacija računa u slučajevima kada je račun izdat bez JIKR. U tom slučaju, IKOF se može koristiti kao identifikator računa.  </w:t>
      </w:r>
    </w:p>
    <w:p w:rsidRPr="001647E6" w:rsidR="00536135" w:rsidP="00315E06" w:rsidRDefault="00536135" w14:paraId="3BE85F10" w14:textId="77777777">
      <w:pPr>
        <w:ind w:left="-5" w:right="108"/>
        <w:jc w:val="both"/>
        <w:rPr>
          <w:rFonts w:ascii="Arial" w:hAnsi="Arial" w:cs="Arial"/>
          <w:lang w:val="sr-Latn-ME"/>
        </w:rPr>
      </w:pPr>
      <w:r w:rsidRPr="001647E6">
        <w:rPr>
          <w:rFonts w:ascii="Arial" w:hAnsi="Arial" w:cs="Arial"/>
          <w:lang w:val="sr-Latn-ME"/>
        </w:rPr>
        <w:t xml:space="preserve">Da bi se obezbijedilo ispunjavanje navedene svrhe, IKOF se mora definisati pomoću nekoliko parametara koji osiguravaju sljedeće: </w:t>
      </w:r>
    </w:p>
    <w:p w:rsidRPr="001647E6" w:rsidR="00536135" w:rsidP="00C144B6" w:rsidRDefault="00536135" w14:paraId="5C93CD24" w14:textId="77777777">
      <w:pPr>
        <w:pStyle w:val="ListParagraph"/>
        <w:numPr>
          <w:ilvl w:val="0"/>
          <w:numId w:val="2"/>
        </w:numPr>
        <w:jc w:val="both"/>
        <w:rPr>
          <w:rFonts w:ascii="Arial" w:hAnsi="Arial" w:cs="Arial"/>
          <w:lang w:val="sr-Latn-ME"/>
        </w:rPr>
      </w:pPr>
      <w:r w:rsidRPr="001647E6">
        <w:rPr>
          <w:rFonts w:ascii="Arial" w:hAnsi="Arial" w:cs="Arial"/>
          <w:lang w:val="sr-Latn-ME"/>
        </w:rPr>
        <w:t xml:space="preserve">Jedinstvenost računa, uz sljedeće verifikacije:  </w:t>
      </w:r>
    </w:p>
    <w:p w:rsidRPr="001647E6" w:rsidR="00536135" w:rsidP="00C144B6" w:rsidRDefault="00710048" w14:paraId="2D31C03C"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PIB</w:t>
      </w:r>
      <w:r w:rsidRPr="001647E6" w:rsidR="003A0AA2">
        <w:rPr>
          <w:rFonts w:ascii="Arial" w:hAnsi="Arial" w:cs="Arial"/>
          <w:lang w:val="sr-Latn-ME"/>
        </w:rPr>
        <w:t xml:space="preserve"> poreskog obveznika;</w:t>
      </w:r>
      <w:r w:rsidRPr="001647E6" w:rsidR="00536135">
        <w:rPr>
          <w:rFonts w:ascii="Arial" w:hAnsi="Arial" w:cs="Arial"/>
          <w:lang w:val="sr-Latn-ME"/>
        </w:rPr>
        <w:t xml:space="preserve"> </w:t>
      </w:r>
    </w:p>
    <w:p w:rsidRPr="001647E6" w:rsidR="00536135" w:rsidP="00C144B6" w:rsidRDefault="00536135" w14:paraId="68A895B0"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da</w:t>
      </w:r>
      <w:r w:rsidRPr="001647E6" w:rsidR="003A0AA2">
        <w:rPr>
          <w:rFonts w:ascii="Arial" w:hAnsi="Arial" w:cs="Arial"/>
          <w:lang w:val="sr-Latn-ME"/>
        </w:rPr>
        <w:t>tum i vrijeme izdavanja računa;</w:t>
      </w:r>
    </w:p>
    <w:p w:rsidRPr="001647E6" w:rsidR="00536135" w:rsidP="00C144B6" w:rsidRDefault="003A0AA2" w14:paraId="26835D40"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broj računa;</w:t>
      </w:r>
    </w:p>
    <w:p w:rsidRPr="001647E6" w:rsidR="00536135" w:rsidP="00C144B6" w:rsidRDefault="003A0AA2" w14:paraId="189D31B3"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poslovnog prostora;</w:t>
      </w:r>
    </w:p>
    <w:p w:rsidRPr="001647E6" w:rsidR="00536135" w:rsidP="00C144B6" w:rsidRDefault="003A0AA2" w14:paraId="61886483"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ENU za gotovinska plaćanja;</w:t>
      </w:r>
    </w:p>
    <w:p w:rsidRPr="001647E6" w:rsidR="00536135" w:rsidP="00C144B6" w:rsidRDefault="003A0AA2" w14:paraId="4884D02E"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softvera koji se koristi;</w:t>
      </w:r>
    </w:p>
    <w:p w:rsidRPr="001647E6" w:rsidR="00536135" w:rsidP="00C144B6" w:rsidRDefault="00536135" w14:paraId="2A333F57"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ukupni iznos računa. </w:t>
      </w:r>
    </w:p>
    <w:p w:rsidRPr="001647E6" w:rsidR="00536135" w:rsidP="00C144B6" w:rsidRDefault="00536135" w14:paraId="0B11C327" w14:textId="77777777">
      <w:pPr>
        <w:pStyle w:val="ListParagraph"/>
        <w:numPr>
          <w:ilvl w:val="0"/>
          <w:numId w:val="2"/>
        </w:numPr>
        <w:jc w:val="both"/>
        <w:rPr>
          <w:rFonts w:ascii="Arial" w:hAnsi="Arial" w:cs="Arial"/>
          <w:lang w:val="sr-Latn-ME"/>
        </w:rPr>
      </w:pPr>
      <w:r w:rsidRPr="001647E6">
        <w:rPr>
          <w:rFonts w:ascii="Arial" w:hAnsi="Arial" w:cs="Arial"/>
          <w:lang w:val="sr-Latn-ME"/>
        </w:rPr>
        <w:t xml:space="preserve">Vjerodostojni identitet korisnika, uz sljedeće verifikacije:  </w:t>
      </w:r>
    </w:p>
    <w:p w:rsidRPr="001647E6" w:rsidR="00536135" w:rsidP="00C144B6" w:rsidRDefault="00536135" w14:paraId="43785AC7"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elektronski potpis poreskog obveznika. </w:t>
      </w:r>
    </w:p>
    <w:p w:rsidRPr="001647E6" w:rsidR="007A4D11" w:rsidP="00315E06" w:rsidRDefault="00536135" w14:paraId="7B3F5330" w14:textId="1B72A609">
      <w:pPr>
        <w:ind w:left="-5" w:right="108"/>
        <w:jc w:val="both"/>
        <w:rPr>
          <w:rFonts w:ascii="Arial" w:hAnsi="Arial" w:cs="Arial"/>
          <w:lang w:val="sr-Latn-ME"/>
        </w:rPr>
      </w:pPr>
      <w:r w:rsidRPr="001647E6">
        <w:rPr>
          <w:rFonts w:ascii="Arial" w:hAnsi="Arial" w:cs="Arial"/>
          <w:lang w:val="sr-Latn-ME"/>
        </w:rPr>
        <w:t xml:space="preserve">Detalji u vezi načina određivanja </w:t>
      </w:r>
      <w:r w:rsidRPr="001647E6" w:rsidR="00466226">
        <w:rPr>
          <w:rFonts w:ascii="Arial" w:hAnsi="Arial" w:cs="Arial"/>
          <w:lang w:val="sr-Latn-ME"/>
        </w:rPr>
        <w:t>IKOF</w:t>
      </w:r>
      <w:r w:rsidRPr="001647E6">
        <w:rPr>
          <w:rFonts w:ascii="Arial" w:hAnsi="Arial" w:cs="Arial"/>
          <w:lang w:val="sr-Latn-ME"/>
        </w:rPr>
        <w:t xml:space="preserve"> objašnjeni su u tehničkoj specifikaciji za </w:t>
      </w:r>
      <w:r w:rsidRPr="5B71FF41" w:rsidR="756D313A">
        <w:rPr>
          <w:rFonts w:ascii="Arial" w:hAnsi="Arial" w:cs="Arial"/>
          <w:lang w:val="sr-Latn-ME"/>
        </w:rPr>
        <w:t xml:space="preserve">fiskalni </w:t>
      </w:r>
      <w:r w:rsidRPr="5B71FF41">
        <w:rPr>
          <w:rFonts w:ascii="Arial" w:hAnsi="Arial" w:cs="Arial"/>
          <w:lang w:val="sr-Latn-ME"/>
        </w:rPr>
        <w:t>servis</w:t>
      </w:r>
      <w:r w:rsidRPr="001647E6">
        <w:rPr>
          <w:rFonts w:ascii="Arial" w:hAnsi="Arial" w:cs="Arial"/>
          <w:lang w:val="sr-Latn-ME"/>
        </w:rPr>
        <w:t xml:space="preserve">.   </w:t>
      </w:r>
    </w:p>
    <w:p w:rsidR="00200608" w:rsidP="004513B2" w:rsidRDefault="00200608" w14:paraId="5FD0E352" w14:textId="029B6452">
      <w:pPr>
        <w:pBdr>
          <w:top w:val="single" w:color="auto" w:sz="4" w:space="1"/>
          <w:left w:val="single" w:color="auto" w:sz="4" w:space="4"/>
          <w:bottom w:val="single" w:color="auto" w:sz="4" w:space="1"/>
          <w:right w:val="single" w:color="auto" w:sz="4" w:space="4"/>
        </w:pBdr>
        <w:ind w:left="-5" w:right="108"/>
        <w:jc w:val="both"/>
        <w:rPr>
          <w:rFonts w:ascii="Arial" w:hAnsi="Arial" w:cs="Arial"/>
          <w:lang w:val="sr-Latn-ME"/>
        </w:rPr>
      </w:pPr>
      <w:r>
        <w:rPr>
          <w:rFonts w:ascii="Arial" w:hAnsi="Arial" w:cs="Arial"/>
          <w:lang w:val="sr-Latn-ME"/>
        </w:rPr>
        <w:t xml:space="preserve">IKOF broj mora biti jedinstven za svali račun poslat u sistem elektronske fiskalizacije i šalje se samo jednom, odnosno softversko rješenje poreskog obveznika </w:t>
      </w:r>
      <w:r w:rsidRPr="004513B2">
        <w:rPr>
          <w:rFonts w:ascii="Arial" w:hAnsi="Arial" w:cs="Arial"/>
          <w:b/>
          <w:bCs/>
          <w:lang w:val="sr-Latn-ME"/>
        </w:rPr>
        <w:t>NE SMIJE</w:t>
      </w:r>
      <w:r w:rsidRPr="00200608">
        <w:rPr>
          <w:rFonts w:ascii="Arial" w:hAnsi="Arial" w:cs="Arial"/>
          <w:lang w:val="sr-Latn-ME"/>
        </w:rPr>
        <w:t xml:space="preserve"> </w:t>
      </w:r>
      <w:r>
        <w:rPr>
          <w:rFonts w:ascii="Arial" w:hAnsi="Arial" w:cs="Arial"/>
          <w:lang w:val="sr-Latn-ME"/>
        </w:rPr>
        <w:t xml:space="preserve">poslati više od jednog puta poruku sa jednim IKOF brojem, osim u slučaju ponovljenog slanja radi blokirajuće greške prema propisanim pravilima (slučaj opisan u poglavlju </w:t>
      </w:r>
      <w:r w:rsidR="00B45CD8">
        <w:rPr>
          <w:rFonts w:ascii="Arial" w:hAnsi="Arial" w:cs="Arial"/>
          <w:lang w:val="sr-Latn-ME"/>
        </w:rPr>
        <w:fldChar w:fldCharType="begin"/>
      </w:r>
      <w:r w:rsidR="00B45CD8">
        <w:rPr>
          <w:rFonts w:ascii="Arial" w:hAnsi="Arial" w:cs="Arial"/>
          <w:lang w:val="sr-Latn-ME"/>
        </w:rPr>
        <w:instrText xml:space="preserve"> REF _Ref71286082 \r \h </w:instrText>
      </w:r>
      <w:r w:rsidR="00B45CD8">
        <w:rPr>
          <w:rFonts w:ascii="Arial" w:hAnsi="Arial" w:cs="Arial"/>
          <w:lang w:val="sr-Latn-ME"/>
        </w:rPr>
      </w:r>
      <w:r w:rsidR="00B45CD8">
        <w:rPr>
          <w:rFonts w:ascii="Arial" w:hAnsi="Arial" w:cs="Arial"/>
          <w:lang w:val="sr-Latn-ME"/>
        </w:rPr>
        <w:fldChar w:fldCharType="separate"/>
      </w:r>
      <w:r w:rsidR="002164BB">
        <w:rPr>
          <w:rFonts w:ascii="Arial" w:hAnsi="Arial" w:cs="Arial"/>
          <w:lang w:val="sr-Latn-ME"/>
        </w:rPr>
        <w:t>3.6.1</w:t>
      </w:r>
      <w:r w:rsidR="00B45CD8">
        <w:rPr>
          <w:rFonts w:ascii="Arial" w:hAnsi="Arial" w:cs="Arial"/>
          <w:lang w:val="sr-Latn-ME"/>
        </w:rPr>
        <w:fldChar w:fldCharType="end"/>
      </w:r>
      <w:r>
        <w:rPr>
          <w:rFonts w:ascii="Arial" w:hAnsi="Arial" w:cs="Arial"/>
          <w:lang w:val="sr-Latn-ME"/>
        </w:rPr>
        <w:t xml:space="preserve">). </w:t>
      </w:r>
    </w:p>
    <w:p w:rsidRPr="001647E6" w:rsidR="00536135" w:rsidP="00315E06" w:rsidRDefault="00536135" w14:paraId="476762E8" w14:textId="280B97F2">
      <w:pPr>
        <w:ind w:left="-5" w:right="108"/>
        <w:jc w:val="both"/>
        <w:rPr>
          <w:rFonts w:ascii="Arial" w:hAnsi="Arial" w:cs="Arial"/>
          <w:lang w:val="sr-Latn-ME"/>
        </w:rPr>
      </w:pPr>
      <w:r w:rsidRPr="001647E6">
        <w:rPr>
          <w:rFonts w:ascii="Arial" w:hAnsi="Arial" w:cs="Arial"/>
          <w:lang w:val="sr-Latn-ME"/>
        </w:rPr>
        <w:t xml:space="preserve">Elektronski potpis se koristi uz pomoć validnog digitalnog </w:t>
      </w:r>
      <w:r w:rsidRPr="001647E6" w:rsidR="003D3A92">
        <w:rPr>
          <w:rFonts w:ascii="Arial" w:hAnsi="Arial" w:cs="Arial"/>
          <w:lang w:val="sr-Latn-ME"/>
        </w:rPr>
        <w:t>certifikata</w:t>
      </w:r>
      <w:r w:rsidRPr="001647E6">
        <w:rPr>
          <w:rFonts w:ascii="Arial" w:hAnsi="Arial" w:cs="Arial"/>
          <w:lang w:val="sr-Latn-ME"/>
        </w:rPr>
        <w:t xml:space="preserve"> za fiskalizaciju koji se izdaje poreskom obvezniku</w:t>
      </w:r>
      <w:r w:rsidRPr="001647E6" w:rsidR="00F40D92">
        <w:rPr>
          <w:rFonts w:ascii="Arial" w:hAnsi="Arial" w:cs="Arial"/>
          <w:lang w:val="sr-Latn-ME"/>
        </w:rPr>
        <w:t xml:space="preserve">, a koje izdaje </w:t>
      </w:r>
      <w:r w:rsidRPr="001647E6" w:rsidR="00F100DA">
        <w:rPr>
          <w:rFonts w:ascii="Arial" w:hAnsi="Arial" w:cs="Arial"/>
          <w:lang w:val="sr-Latn-ME"/>
        </w:rPr>
        <w:t>registrovan</w:t>
      </w:r>
      <w:r w:rsidRPr="001647E6" w:rsidR="00931881">
        <w:rPr>
          <w:rFonts w:ascii="Arial" w:hAnsi="Arial" w:cs="Arial"/>
          <w:lang w:val="sr-Latn-ME"/>
        </w:rPr>
        <w:t xml:space="preserve">i davalac elektronske usluge povjerenja </w:t>
      </w:r>
      <w:r w:rsidRPr="001647E6" w:rsidR="00F40D92">
        <w:rPr>
          <w:rFonts w:ascii="Arial" w:hAnsi="Arial" w:cs="Arial"/>
          <w:lang w:val="sr-Latn-ME"/>
        </w:rPr>
        <w:t>(</w:t>
      </w:r>
      <w:r w:rsidRPr="001647E6" w:rsidR="00F100DA">
        <w:rPr>
          <w:rFonts w:ascii="Arial" w:hAnsi="Arial" w:cs="Arial"/>
          <w:lang w:val="sr-Latn-ME"/>
        </w:rPr>
        <w:t>Registrovani CA</w:t>
      </w:r>
      <w:r w:rsidRPr="001647E6" w:rsidR="00F40D92">
        <w:rPr>
          <w:rFonts w:ascii="Arial" w:hAnsi="Arial" w:cs="Arial"/>
          <w:lang w:val="sr-Latn-ME"/>
        </w:rPr>
        <w:t>)</w:t>
      </w:r>
      <w:r w:rsidRPr="001647E6">
        <w:rPr>
          <w:rFonts w:ascii="Arial" w:hAnsi="Arial" w:cs="Arial"/>
          <w:lang w:val="sr-Latn-ME"/>
        </w:rPr>
        <w:t xml:space="preserve">. </w:t>
      </w:r>
    </w:p>
    <w:p w:rsidRPr="001647E6" w:rsidR="00536135" w:rsidP="00315E06" w:rsidRDefault="00536135" w14:paraId="644A2B88" w14:textId="611C5CF4">
      <w:pPr>
        <w:ind w:left="-5" w:right="108"/>
        <w:jc w:val="both"/>
        <w:rPr>
          <w:rFonts w:ascii="Arial" w:hAnsi="Arial" w:cs="Arial"/>
          <w:lang w:val="sr-Latn-ME"/>
        </w:rPr>
      </w:pPr>
      <w:r w:rsidRPr="001647E6">
        <w:rPr>
          <w:rFonts w:ascii="Arial" w:hAnsi="Arial" w:cs="Arial"/>
          <w:lang w:val="sr-Latn-ME"/>
        </w:rPr>
        <w:t xml:space="preserve">Ako se račun izdaje putem </w:t>
      </w:r>
      <w:r w:rsidRPr="001647E6" w:rsidR="00A85EEC">
        <w:rPr>
          <w:rFonts w:ascii="Arial" w:hAnsi="Arial" w:cs="Arial"/>
          <w:lang w:val="sr-Latn-ME"/>
        </w:rPr>
        <w:t xml:space="preserve">samouslužnog EFI portala – veb portala koji poreski obveznik može da koristi za podnošenje određenih podataka i drugih postupaka u vezi izdavanja računa i procesa fiskalizacije </w:t>
      </w:r>
      <w:r w:rsidRPr="001647E6" w:rsidR="00710048">
        <w:rPr>
          <w:rFonts w:ascii="Arial" w:hAnsi="Arial" w:cs="Arial"/>
          <w:lang w:val="sr-Latn-ME"/>
        </w:rPr>
        <w:t>SEP</w:t>
      </w:r>
      <w:r w:rsidRPr="001647E6">
        <w:rPr>
          <w:rFonts w:ascii="Arial" w:hAnsi="Arial" w:cs="Arial"/>
          <w:lang w:val="sr-Latn-ME"/>
        </w:rPr>
        <w:t xml:space="preserve">, onda </w:t>
      </w:r>
      <w:r w:rsidRPr="001647E6" w:rsidR="00F40D92">
        <w:rPr>
          <w:rFonts w:ascii="Arial" w:hAnsi="Arial" w:cs="Arial"/>
          <w:lang w:val="sr-Latn-ME"/>
        </w:rPr>
        <w:t>IKOF</w:t>
      </w:r>
      <w:r w:rsidRPr="001647E6">
        <w:rPr>
          <w:rFonts w:ascii="Arial" w:hAnsi="Arial" w:cs="Arial"/>
          <w:lang w:val="sr-Latn-ME"/>
        </w:rPr>
        <w:t xml:space="preserve"> nema kod ENU</w:t>
      </w:r>
      <w:r w:rsidRPr="001647E6" w:rsidR="00931881">
        <w:rPr>
          <w:rFonts w:ascii="Arial" w:hAnsi="Arial" w:cs="Arial"/>
          <w:lang w:val="sr-Latn-ME"/>
        </w:rPr>
        <w:t xml:space="preserve"> (Elektronski naplatni uređaj)</w:t>
      </w:r>
      <w:r w:rsidRPr="001647E6">
        <w:rPr>
          <w:rFonts w:ascii="Arial" w:hAnsi="Arial" w:cs="Arial"/>
          <w:lang w:val="sr-Latn-ME"/>
        </w:rPr>
        <w:t xml:space="preserve"> ili softverski kod, a generiše ga veb servis </w:t>
      </w:r>
      <w:r w:rsidR="00744578">
        <w:rPr>
          <w:rFonts w:ascii="Arial" w:hAnsi="Arial" w:cs="Arial"/>
          <w:lang w:val="sr-Latn-ME"/>
        </w:rPr>
        <w:t>UPC</w:t>
      </w:r>
      <w:r w:rsidRPr="001647E6">
        <w:rPr>
          <w:rFonts w:ascii="Arial" w:hAnsi="Arial" w:cs="Arial"/>
          <w:lang w:val="sr-Latn-ME"/>
        </w:rPr>
        <w:t xml:space="preserve">. </w:t>
      </w:r>
    </w:p>
    <w:p w:rsidRPr="001647E6" w:rsidR="00536135" w:rsidP="00315E06" w:rsidRDefault="00536135" w14:paraId="0C74E4AA" w14:textId="77777777">
      <w:pPr>
        <w:jc w:val="both"/>
        <w:rPr>
          <w:rFonts w:ascii="Arial" w:hAnsi="Arial" w:cs="Arial"/>
          <w:lang w:val="sr-Latn-ME"/>
        </w:rPr>
      </w:pPr>
    </w:p>
    <w:p w:rsidRPr="001647E6" w:rsidR="00F40D92" w:rsidP="00315E06" w:rsidRDefault="00F40D92" w14:paraId="7B750294" w14:textId="77777777">
      <w:pPr>
        <w:pStyle w:val="Heading2"/>
        <w:jc w:val="both"/>
        <w:rPr>
          <w:rFonts w:ascii="Arial" w:hAnsi="Arial" w:cs="Arial"/>
          <w:lang w:val="sr-Latn-ME"/>
        </w:rPr>
      </w:pPr>
      <w:bookmarkStart w:name="_Toc71287813" w:id="9"/>
      <w:r w:rsidRPr="001647E6">
        <w:rPr>
          <w:rFonts w:ascii="Arial" w:hAnsi="Arial" w:cs="Arial"/>
          <w:lang w:val="sr-Latn-ME"/>
        </w:rPr>
        <w:t>Jedinstveni identifikacioni kod računa (JIKR)</w:t>
      </w:r>
      <w:bookmarkEnd w:id="9"/>
    </w:p>
    <w:p w:rsidRPr="001647E6" w:rsidR="00F40D92" w:rsidP="00315E06" w:rsidRDefault="00931881" w14:paraId="52F0EA24" w14:textId="77777777">
      <w:pPr>
        <w:jc w:val="both"/>
        <w:rPr>
          <w:rFonts w:ascii="Arial" w:hAnsi="Arial" w:cs="Arial"/>
          <w:lang w:val="sr-Latn-ME"/>
        </w:rPr>
      </w:pPr>
      <w:r w:rsidRPr="001647E6">
        <w:rPr>
          <w:rFonts w:ascii="Arial" w:hAnsi="Arial" w:cs="Arial"/>
          <w:lang w:val="sr-Latn-ME"/>
        </w:rPr>
        <w:t xml:space="preserve">JIKR je </w:t>
      </w:r>
      <w:r w:rsidRPr="001647E6" w:rsidR="00F40D92">
        <w:rPr>
          <w:rFonts w:ascii="Arial" w:hAnsi="Arial" w:cs="Arial"/>
          <w:lang w:val="sr-Latn-ME"/>
        </w:rPr>
        <w:t xml:space="preserve">jedinstveni identifikacioni kod računa. </w:t>
      </w:r>
    </w:p>
    <w:p w:rsidRPr="001647E6" w:rsidR="00F40D92" w:rsidP="00315E06" w:rsidRDefault="00F40D92" w14:paraId="7F534303" w14:textId="77777777">
      <w:pPr>
        <w:jc w:val="both"/>
        <w:rPr>
          <w:rFonts w:ascii="Arial" w:hAnsi="Arial" w:cs="Arial"/>
          <w:lang w:val="sr-Latn-ME"/>
        </w:rPr>
      </w:pPr>
      <w:r w:rsidRPr="001647E6">
        <w:rPr>
          <w:rFonts w:ascii="Arial" w:hAnsi="Arial" w:cs="Arial"/>
          <w:lang w:val="sr-Latn-ME"/>
        </w:rPr>
        <w:t>Prilikom izdavanja svakog računa, poreski obveznik elektronski potpisuje elemente računa i dostavlja ih sistemu za fiskalizaciju putem uspostavljene elektronske veze.</w:t>
      </w:r>
    </w:p>
    <w:p w:rsidRPr="001647E6" w:rsidR="00F40D92" w:rsidP="00315E06" w:rsidRDefault="00F40D92" w14:paraId="383EC56C" w14:textId="77777777">
      <w:pPr>
        <w:jc w:val="both"/>
        <w:rPr>
          <w:rFonts w:ascii="Arial" w:hAnsi="Arial" w:cs="Arial"/>
          <w:lang w:val="sr-Latn-ME"/>
        </w:rPr>
      </w:pPr>
      <w:r w:rsidRPr="001647E6">
        <w:rPr>
          <w:rFonts w:ascii="Arial" w:hAnsi="Arial" w:cs="Arial"/>
          <w:lang w:val="sr-Latn-ME"/>
        </w:rPr>
        <w:t xml:space="preserve">Fiskalni sistem verifikuje da li su dostavljeni svi neophodni elementi računa i da li su potpisani ispravnim elektronskim potpisom uz upotrebu validnog digitalnog </w:t>
      </w:r>
      <w:r w:rsidRPr="001647E6" w:rsidR="003D3A92">
        <w:rPr>
          <w:rFonts w:ascii="Arial" w:hAnsi="Arial" w:cs="Arial"/>
          <w:lang w:val="sr-Latn-ME"/>
        </w:rPr>
        <w:t>certifikat</w:t>
      </w:r>
      <w:r w:rsidRPr="001647E6">
        <w:rPr>
          <w:rFonts w:ascii="Arial" w:hAnsi="Arial" w:cs="Arial"/>
          <w:lang w:val="sr-Latn-ME"/>
        </w:rPr>
        <w:t xml:space="preserve">a. </w:t>
      </w:r>
    </w:p>
    <w:p w:rsidRPr="001647E6" w:rsidR="00F40D92" w:rsidP="00315E06" w:rsidRDefault="00F40D92" w14:paraId="5B289979" w14:textId="77777777">
      <w:pPr>
        <w:jc w:val="both"/>
        <w:rPr>
          <w:rFonts w:ascii="Arial" w:hAnsi="Arial" w:cs="Arial"/>
          <w:lang w:val="sr-Latn-ME"/>
        </w:rPr>
      </w:pPr>
      <w:r w:rsidRPr="001647E6">
        <w:rPr>
          <w:rFonts w:ascii="Arial" w:hAnsi="Arial" w:cs="Arial"/>
          <w:lang w:val="sr-Latn-ME"/>
        </w:rPr>
        <w:t xml:space="preserve">Ako su svi uslovi ispunjeni, sistem za fiskalizaciju generiše jedinstveni JIKR i vraća ga poreskom obvezniku putem uspostavljene elektronske veze. Sistem fiskalizacije daje JIKR kao potvrdu primljenih elemenata računa. JIKR je jedinstven za svaki račun. </w:t>
      </w:r>
    </w:p>
    <w:p w:rsidRPr="001647E6" w:rsidR="00F40D92" w:rsidP="00315E06" w:rsidRDefault="00F40D92" w14:paraId="3F949D9C" w14:textId="1826E731">
      <w:pPr>
        <w:jc w:val="both"/>
        <w:rPr>
          <w:rFonts w:ascii="Arial" w:hAnsi="Arial" w:cs="Arial"/>
          <w:lang w:val="sr-Latn-ME"/>
        </w:rPr>
      </w:pPr>
      <w:r w:rsidRPr="001647E6">
        <w:rPr>
          <w:rFonts w:ascii="Arial" w:hAnsi="Arial" w:cs="Arial"/>
          <w:lang w:val="sr-Latn-ME"/>
        </w:rPr>
        <w:t xml:space="preserve">Ako fiskalni sistem </w:t>
      </w:r>
      <w:r w:rsidR="00744578">
        <w:rPr>
          <w:rFonts w:ascii="Arial" w:hAnsi="Arial" w:cs="Arial"/>
          <w:lang w:val="sr-Latn-ME"/>
        </w:rPr>
        <w:t>UPC</w:t>
      </w:r>
      <w:r w:rsidRPr="001647E6">
        <w:rPr>
          <w:rFonts w:ascii="Arial" w:hAnsi="Arial" w:cs="Arial"/>
          <w:lang w:val="sr-Latn-ME"/>
        </w:rPr>
        <w:t xml:space="preserve"> ne može da odredi JIKR, zbog neuspješnog procesa validacije, vraća poreskom obvezniku poruku da se odbija generisanje JIKR, putem uspostavljene internet veze, uz opis greške. Poreski obveznik može, u slučajevima koji su precizirani u </w:t>
      </w:r>
      <w:r w:rsidRPr="001647E6" w:rsidR="00D9460B">
        <w:rPr>
          <w:rFonts w:ascii="Arial" w:hAnsi="Arial" w:cs="Arial"/>
          <w:lang w:val="sr-Latn-ME"/>
        </w:rPr>
        <w:t>Zakonu o fiskalizaciji u prometu proizvoda i usluga, Glava V, Član 17 i Pravilnikom o obliku i strukturi poruka i sigurnosnim mehanizmima za razmjenu poruka fiskalnog računa i načinu dostavljanja računa koji su izdati u slučaju prekida stalne internet veze, Prilog 3</w:t>
      </w:r>
      <w:r w:rsidRPr="001647E6" w:rsidR="003E21B0">
        <w:rPr>
          <w:rFonts w:ascii="Arial" w:hAnsi="Arial" w:cs="Arial"/>
          <w:lang w:val="sr-Latn-ME"/>
        </w:rPr>
        <w:t>,</w:t>
      </w:r>
      <w:r w:rsidRPr="001647E6" w:rsidR="00D9460B">
        <w:rPr>
          <w:rFonts w:ascii="Arial" w:hAnsi="Arial" w:cs="Arial"/>
          <w:lang w:val="sr-Latn-ME"/>
        </w:rPr>
        <w:t xml:space="preserve"> </w:t>
      </w:r>
      <w:r w:rsidRPr="001647E6">
        <w:rPr>
          <w:rFonts w:ascii="Arial" w:hAnsi="Arial" w:cs="Arial"/>
          <w:lang w:val="sr-Latn-ME"/>
        </w:rPr>
        <w:t xml:space="preserve">odštampati račun bez JIKR i dati ga kupcu, ispraviti grešku do koje je došlo i ponoviti proces fiskalizacije istog računa u roku od 48 sati, sa istim IKOF. U specifičnim situacijama </w:t>
      </w:r>
      <w:r w:rsidRPr="001647E6" w:rsidR="00B53707">
        <w:rPr>
          <w:rFonts w:ascii="Arial" w:hAnsi="Arial" w:cs="Arial"/>
          <w:lang w:val="sr-Latn-ME"/>
        </w:rPr>
        <w:t xml:space="preserve">(blokirajuće greške) </w:t>
      </w:r>
      <w:r w:rsidRPr="001647E6">
        <w:rPr>
          <w:rFonts w:ascii="Arial" w:hAnsi="Arial" w:cs="Arial"/>
          <w:lang w:val="sr-Latn-ME"/>
        </w:rPr>
        <w:t xml:space="preserve">koje su precizirane u </w:t>
      </w:r>
      <w:r w:rsidRPr="001647E6" w:rsidR="00324A81">
        <w:rPr>
          <w:rFonts w:ascii="Arial" w:hAnsi="Arial" w:cs="Arial"/>
          <w:lang w:val="sr-Latn-ME"/>
        </w:rPr>
        <w:t>poglavlju 3.4</w:t>
      </w:r>
      <w:r w:rsidRPr="001647E6">
        <w:rPr>
          <w:rFonts w:ascii="Arial" w:hAnsi="Arial" w:cs="Arial"/>
          <w:lang w:val="sr-Latn-ME"/>
        </w:rPr>
        <w:t xml:space="preserve">, poreski obveznik prvo mora da ispravi grešku, potom da ponovi proces fiskalizacije i tek nakon uspješne verifikacije odštampa račun i da ga kupcu.   </w:t>
      </w:r>
    </w:p>
    <w:p w:rsidRPr="001647E6" w:rsidR="00F40D92" w:rsidP="00315E06" w:rsidRDefault="00F40D92" w14:paraId="436F3DAB" w14:textId="77777777">
      <w:pPr>
        <w:jc w:val="both"/>
        <w:rPr>
          <w:rFonts w:ascii="Arial" w:hAnsi="Arial" w:cs="Arial"/>
          <w:lang w:val="sr-Latn-ME"/>
        </w:rPr>
      </w:pPr>
      <w:r w:rsidRPr="001647E6">
        <w:rPr>
          <w:rFonts w:ascii="Arial" w:hAnsi="Arial" w:cs="Arial"/>
          <w:lang w:val="sr-Latn-ME"/>
        </w:rPr>
        <w:t>JIKR i IKOF, uz ostale obavezne podatke, štampaju se na gotovinskom računu i predstavljaju obavezne elemente svakog elektronskog računa za bezgotovinske transakcije.</w:t>
      </w:r>
    </w:p>
    <w:p w:rsidRPr="001647E6" w:rsidR="00F40D92" w:rsidP="00315E06" w:rsidRDefault="00F40D92" w14:paraId="1D9D945A" w14:textId="77777777">
      <w:pPr>
        <w:jc w:val="both"/>
        <w:rPr>
          <w:rFonts w:ascii="Arial" w:hAnsi="Arial" w:cs="Arial"/>
          <w:lang w:val="sr-Latn-ME"/>
        </w:rPr>
      </w:pPr>
    </w:p>
    <w:p w:rsidRPr="001647E6" w:rsidR="00F40D92" w:rsidP="00315E06" w:rsidRDefault="00F40D92" w14:paraId="41510242" w14:textId="77777777">
      <w:pPr>
        <w:pStyle w:val="Heading2"/>
        <w:jc w:val="both"/>
        <w:rPr>
          <w:rFonts w:ascii="Arial" w:hAnsi="Arial" w:cs="Arial"/>
          <w:lang w:val="sr-Latn-ME"/>
        </w:rPr>
      </w:pPr>
      <w:bookmarkStart w:name="_Toc71287814" w:id="10"/>
      <w:r w:rsidRPr="001647E6">
        <w:rPr>
          <w:rFonts w:ascii="Arial" w:hAnsi="Arial" w:cs="Arial"/>
          <w:lang w:val="sr-Latn-ME"/>
        </w:rPr>
        <w:t>Fiskalizacija</w:t>
      </w:r>
      <w:bookmarkEnd w:id="10"/>
    </w:p>
    <w:p w:rsidRPr="001647E6" w:rsidR="00F40D92" w:rsidP="00315E06" w:rsidRDefault="00F40D92" w14:paraId="5BD07557" w14:textId="77777777">
      <w:pPr>
        <w:jc w:val="both"/>
        <w:rPr>
          <w:rFonts w:ascii="Arial" w:hAnsi="Arial" w:cs="Arial"/>
          <w:lang w:val="sr-Latn-ME"/>
        </w:rPr>
      </w:pPr>
      <w:r w:rsidRPr="001647E6">
        <w:rPr>
          <w:rFonts w:ascii="Arial" w:hAnsi="Arial" w:cs="Arial"/>
          <w:lang w:val="sr-Latn-ME"/>
        </w:rPr>
        <w:t xml:space="preserve">Fiskalizacija je postupak koji je osmišljen kako bi se izbjegle prevare, a uveden je u raznim zemljama sa ciljem kontrolisanja sive ekonomije uvođenjem izvještavanja poreskih organa, u stvarnom vremenu, o svim ili o određenim transakcijama.   </w:t>
      </w:r>
    </w:p>
    <w:p w:rsidRPr="001647E6" w:rsidR="00F40D92" w:rsidP="00315E06" w:rsidRDefault="00F40D92" w14:paraId="673282DD" w14:textId="77777777">
      <w:pPr>
        <w:jc w:val="both"/>
        <w:rPr>
          <w:rFonts w:ascii="Arial" w:hAnsi="Arial" w:cs="Arial"/>
          <w:lang w:val="sr-Latn-ME"/>
        </w:rPr>
      </w:pPr>
    </w:p>
    <w:p w:rsidRPr="001647E6" w:rsidR="00F40D92" w:rsidP="00315E06" w:rsidRDefault="00F40D92" w14:paraId="17D34695" w14:textId="77777777">
      <w:pPr>
        <w:pStyle w:val="Heading2"/>
        <w:jc w:val="both"/>
        <w:rPr>
          <w:rFonts w:ascii="Arial" w:hAnsi="Arial" w:cs="Arial"/>
          <w:lang w:val="sr-Latn-ME"/>
        </w:rPr>
      </w:pPr>
      <w:bookmarkStart w:name="_Ref58449106" w:id="11"/>
      <w:bookmarkStart w:name="_Toc71287815" w:id="12"/>
      <w:r w:rsidRPr="001647E6">
        <w:rPr>
          <w:rFonts w:ascii="Arial" w:hAnsi="Arial" w:cs="Arial"/>
          <w:lang w:val="sr-Latn-ME"/>
        </w:rPr>
        <w:t>Račun</w:t>
      </w:r>
      <w:bookmarkEnd w:id="11"/>
      <w:bookmarkEnd w:id="12"/>
    </w:p>
    <w:p w:rsidRPr="001647E6" w:rsidR="00F40D92" w:rsidP="00315E06" w:rsidRDefault="00095551" w14:paraId="1F4783FE" w14:textId="42A96827">
      <w:pPr>
        <w:ind w:left="-5" w:right="108"/>
        <w:jc w:val="both"/>
        <w:rPr>
          <w:rFonts w:ascii="Arial" w:hAnsi="Arial" w:cs="Arial"/>
          <w:lang w:val="sr-Latn-ME"/>
        </w:rPr>
      </w:pPr>
      <w:r>
        <w:rPr>
          <w:rFonts w:ascii="Arial" w:hAnsi="Arial" w:cs="Arial"/>
          <w:lang w:val="sr-Latn-ME"/>
        </w:rPr>
        <w:t>Svi računi koji se šalju u sistem fiskalizacije trebaju biti označeni po vrsti kao</w:t>
      </w:r>
      <w:r w:rsidRPr="001647E6" w:rsidR="00F40D92">
        <w:rPr>
          <w:rFonts w:ascii="Arial" w:hAnsi="Arial" w:cs="Arial"/>
          <w:lang w:val="sr-Latn-ME"/>
        </w:rPr>
        <w:t xml:space="preserve">: </w:t>
      </w:r>
    </w:p>
    <w:p w:rsidRPr="00C3518B" w:rsidR="00F40D92" w:rsidP="00C144B6" w:rsidRDefault="00F40D92" w14:paraId="159F7427" w14:textId="4FD69485">
      <w:pPr>
        <w:pStyle w:val="ListParagraph"/>
        <w:numPr>
          <w:ilvl w:val="0"/>
          <w:numId w:val="24"/>
        </w:numPr>
        <w:spacing w:after="60" w:line="240" w:lineRule="auto"/>
        <w:ind w:left="1434" w:right="108" w:hanging="357"/>
        <w:contextualSpacing w:val="0"/>
        <w:jc w:val="both"/>
        <w:rPr>
          <w:rFonts w:ascii="Arial" w:hAnsi="Arial" w:cs="Arial"/>
          <w:lang w:val="sr-Latn-ME"/>
        </w:rPr>
      </w:pPr>
      <w:r w:rsidRPr="00C3518B">
        <w:rPr>
          <w:rFonts w:ascii="Arial" w:hAnsi="Arial" w:cs="Arial"/>
          <w:lang w:val="sr-Latn-ME"/>
        </w:rPr>
        <w:t>gotovinsk</w:t>
      </w:r>
      <w:r w:rsidRPr="00C3518B" w:rsidR="00E21E8C">
        <w:rPr>
          <w:rFonts w:ascii="Arial" w:hAnsi="Arial" w:cs="Arial"/>
          <w:lang w:val="sr-Latn-ME"/>
        </w:rPr>
        <w:t>i</w:t>
      </w:r>
      <w:r w:rsidRPr="00C3518B">
        <w:rPr>
          <w:rFonts w:ascii="Arial" w:hAnsi="Arial" w:cs="Arial"/>
          <w:lang w:val="sr-Latn-ME"/>
        </w:rPr>
        <w:t xml:space="preserve"> </w:t>
      </w:r>
      <w:r w:rsidRPr="00C3518B" w:rsidR="00E21E8C">
        <w:rPr>
          <w:rFonts w:ascii="Arial" w:hAnsi="Arial" w:cs="Arial"/>
          <w:lang w:val="sr-Latn-ME"/>
        </w:rPr>
        <w:t>račun</w:t>
      </w:r>
      <w:r w:rsidR="00095551">
        <w:rPr>
          <w:rFonts w:ascii="Arial" w:hAnsi="Arial" w:cs="Arial"/>
          <w:lang w:val="sr-Latn-ME"/>
        </w:rPr>
        <w:t xml:space="preserve"> ili</w:t>
      </w:r>
      <w:r w:rsidRPr="00C3518B">
        <w:rPr>
          <w:rFonts w:ascii="Arial" w:hAnsi="Arial" w:cs="Arial"/>
          <w:lang w:val="sr-Latn-ME"/>
        </w:rPr>
        <w:t xml:space="preserve"> </w:t>
      </w:r>
    </w:p>
    <w:p w:rsidRPr="00C3518B" w:rsidR="00F40D92" w:rsidP="00C144B6" w:rsidRDefault="00F40D92" w14:paraId="2137BD95" w14:textId="0D92DF77">
      <w:pPr>
        <w:pStyle w:val="ListParagraph"/>
        <w:numPr>
          <w:ilvl w:val="0"/>
          <w:numId w:val="24"/>
        </w:numPr>
        <w:spacing w:after="60" w:line="240" w:lineRule="auto"/>
        <w:ind w:left="1434" w:right="108" w:hanging="357"/>
        <w:contextualSpacing w:val="0"/>
        <w:jc w:val="both"/>
        <w:rPr>
          <w:rFonts w:ascii="Arial" w:hAnsi="Arial" w:cs="Arial"/>
          <w:lang w:val="sr-Latn-ME"/>
        </w:rPr>
      </w:pPr>
      <w:r w:rsidRPr="00C3518B">
        <w:rPr>
          <w:rFonts w:ascii="Arial" w:hAnsi="Arial" w:cs="Arial"/>
          <w:lang w:val="sr-Latn-ME"/>
        </w:rPr>
        <w:t>bezgotovinsk</w:t>
      </w:r>
      <w:r w:rsidRPr="00C3518B" w:rsidR="00E21E8C">
        <w:rPr>
          <w:rFonts w:ascii="Arial" w:hAnsi="Arial" w:cs="Arial"/>
          <w:lang w:val="sr-Latn-ME"/>
        </w:rPr>
        <w:t>i račun</w:t>
      </w:r>
      <w:r w:rsidRPr="00C3518B">
        <w:rPr>
          <w:rFonts w:ascii="Arial" w:hAnsi="Arial" w:cs="Arial"/>
          <w:lang w:val="sr-Latn-ME"/>
        </w:rPr>
        <w:t xml:space="preserve">. </w:t>
      </w:r>
    </w:p>
    <w:p w:rsidR="008B1EC9" w:rsidP="004513B2" w:rsidRDefault="00095551" w14:paraId="325644E6" w14:textId="3A34E6D5">
      <w:pPr>
        <w:pBdr>
          <w:top w:val="single" w:color="auto" w:sz="4" w:space="1"/>
          <w:left w:val="single" w:color="auto" w:sz="4" w:space="4"/>
          <w:bottom w:val="single" w:color="auto" w:sz="4" w:space="1"/>
          <w:right w:val="single" w:color="auto" w:sz="4" w:space="4"/>
        </w:pBdr>
        <w:ind w:left="-5" w:right="108"/>
        <w:jc w:val="both"/>
        <w:rPr>
          <w:rFonts w:ascii="Arial" w:hAnsi="Arial" w:cs="Arial"/>
          <w:lang w:val="sr-Latn-ME"/>
        </w:rPr>
      </w:pPr>
      <w:r>
        <w:rPr>
          <w:rFonts w:ascii="Arial" w:hAnsi="Arial" w:cs="Arial"/>
          <w:lang w:val="sr-Latn-ME"/>
        </w:rPr>
        <w:t xml:space="preserve">Oznaka vrste računa ovisi o vrsti ili vrstama plaćanja koje se koriste na tom računu. </w:t>
      </w:r>
      <w:r w:rsidR="008B1EC9">
        <w:rPr>
          <w:rFonts w:ascii="Arial" w:hAnsi="Arial" w:cs="Arial"/>
          <w:lang w:val="sr-Latn-ME"/>
        </w:rPr>
        <w:t xml:space="preserve">Gotovinski račun </w:t>
      </w:r>
      <w:r w:rsidR="001D7898">
        <w:rPr>
          <w:rFonts w:ascii="Arial" w:hAnsi="Arial" w:cs="Arial"/>
          <w:lang w:val="sr-Latn-ME"/>
        </w:rPr>
        <w:t xml:space="preserve">(oznaka CASH) može imati jedan ili više načina plaćanja, ali jedan od način plaćanja mora biti novčanice/kovanice </w:t>
      </w:r>
      <w:r w:rsidR="00FA05F9">
        <w:rPr>
          <w:rFonts w:ascii="Arial" w:hAnsi="Arial" w:cs="Arial"/>
          <w:lang w:val="sr-Latn-ME"/>
        </w:rPr>
        <w:t>ili bankovne kartice izdate fizičkom licu</w:t>
      </w:r>
      <w:r w:rsidR="001D7898">
        <w:rPr>
          <w:rFonts w:ascii="Arial" w:hAnsi="Arial" w:cs="Arial"/>
          <w:lang w:val="sr-Latn-ME"/>
        </w:rPr>
        <w:t xml:space="preserve"> (BANKNOTE</w:t>
      </w:r>
      <w:r w:rsidR="00FA05F9">
        <w:rPr>
          <w:rFonts w:ascii="Arial" w:hAnsi="Arial" w:cs="Arial"/>
          <w:lang w:val="sr-Latn-ME"/>
        </w:rPr>
        <w:t xml:space="preserve"> ili CARD</w:t>
      </w:r>
      <w:r w:rsidR="001D7898">
        <w:rPr>
          <w:rFonts w:ascii="Arial" w:hAnsi="Arial" w:cs="Arial"/>
          <w:lang w:val="sr-Latn-ME"/>
        </w:rPr>
        <w:t xml:space="preserve">). Bezgotovinski račun (NONCASH) može sadržavati </w:t>
      </w:r>
      <w:r w:rsidR="00FA05F9">
        <w:rPr>
          <w:rFonts w:ascii="Arial" w:hAnsi="Arial" w:cs="Arial"/>
          <w:lang w:val="sr-Latn-ME"/>
        </w:rPr>
        <w:t xml:space="preserve">jedan ili </w:t>
      </w:r>
      <w:r w:rsidR="001D7898">
        <w:rPr>
          <w:rFonts w:ascii="Arial" w:hAnsi="Arial" w:cs="Arial"/>
          <w:lang w:val="sr-Latn-ME"/>
        </w:rPr>
        <w:t>više način plaćanja, ali ne smije</w:t>
      </w:r>
      <w:r w:rsidR="00FA05F9">
        <w:rPr>
          <w:rFonts w:ascii="Arial" w:hAnsi="Arial" w:cs="Arial"/>
          <w:lang w:val="sr-Latn-ME"/>
        </w:rPr>
        <w:t xml:space="preserve"> sadržavati niti novčanice/kovanice niti bankovne kartice izdate fizičkom licu (BANKNOTE ili CARD).</w:t>
      </w:r>
    </w:p>
    <w:p w:rsidR="00223CF9" w:rsidP="00D92710" w:rsidRDefault="00095551" w14:paraId="7F086313" w14:textId="1406F147">
      <w:pPr>
        <w:ind w:left="-5" w:right="108"/>
        <w:jc w:val="both"/>
        <w:rPr>
          <w:rFonts w:ascii="Arial" w:hAnsi="Arial" w:cs="Arial"/>
          <w:lang w:val="sr-Latn-ME"/>
        </w:rPr>
      </w:pPr>
      <w:r>
        <w:rPr>
          <w:rFonts w:ascii="Arial" w:hAnsi="Arial" w:cs="Arial"/>
          <w:lang w:val="sr-Latn-ME"/>
        </w:rPr>
        <w:t xml:space="preserve">Detaljna </w:t>
      </w:r>
      <w:r w:rsidR="00FA05F9">
        <w:rPr>
          <w:rFonts w:ascii="Arial" w:hAnsi="Arial" w:cs="Arial"/>
          <w:lang w:val="sr-Latn-ME"/>
        </w:rPr>
        <w:t>specifikacija</w:t>
      </w:r>
      <w:r w:rsidR="00B21867">
        <w:rPr>
          <w:rFonts w:ascii="Arial" w:hAnsi="Arial" w:cs="Arial"/>
          <w:lang w:val="sr-Latn-ME"/>
        </w:rPr>
        <w:t xml:space="preserve"> </w:t>
      </w:r>
      <w:r w:rsidR="00FA05F9">
        <w:rPr>
          <w:rFonts w:ascii="Arial" w:hAnsi="Arial" w:cs="Arial"/>
          <w:lang w:val="sr-Latn-ME"/>
        </w:rPr>
        <w:t xml:space="preserve">svih </w:t>
      </w:r>
      <w:r w:rsidR="000F7912">
        <w:rPr>
          <w:rFonts w:ascii="Arial" w:hAnsi="Arial" w:cs="Arial"/>
          <w:lang w:val="sr-Latn-ME"/>
        </w:rPr>
        <w:t xml:space="preserve">vrsta plaćanja koja se smiju </w:t>
      </w:r>
      <w:r w:rsidR="00FA05F9">
        <w:rPr>
          <w:rFonts w:ascii="Arial" w:hAnsi="Arial" w:cs="Arial"/>
          <w:lang w:val="sr-Latn-ME"/>
        </w:rPr>
        <w:t xml:space="preserve">koristiti </w:t>
      </w:r>
      <w:r w:rsidR="000F7912">
        <w:rPr>
          <w:rFonts w:ascii="Arial" w:hAnsi="Arial" w:cs="Arial"/>
          <w:lang w:val="sr-Latn-ME"/>
        </w:rPr>
        <w:t xml:space="preserve">na kojoj vrsti računa </w:t>
      </w:r>
      <w:r>
        <w:rPr>
          <w:rFonts w:ascii="Arial" w:hAnsi="Arial" w:cs="Arial"/>
          <w:lang w:val="sr-Latn-ME"/>
        </w:rPr>
        <w:t xml:space="preserve">se nalaze u tehničkoj specifikaciji. </w:t>
      </w:r>
    </w:p>
    <w:p w:rsidR="00095551" w:rsidP="00D92710" w:rsidRDefault="00095551" w14:paraId="77971CD2" w14:textId="77245E90">
      <w:pPr>
        <w:ind w:left="-5" w:right="108"/>
        <w:jc w:val="both"/>
        <w:rPr>
          <w:rFonts w:ascii="Arial" w:hAnsi="Arial" w:cs="Arial"/>
          <w:lang w:val="sr-Latn-ME"/>
        </w:rPr>
      </w:pPr>
      <w:r>
        <w:rPr>
          <w:rFonts w:ascii="Arial" w:hAnsi="Arial" w:cs="Arial"/>
          <w:lang w:val="sr-Latn-ME"/>
        </w:rPr>
        <w:t>Sistem fiskalizacije podržava više tipova računa kako bi se podržali različiti poslovni procesi koji se javljaju kod svakodnevnog rada svih učesnika u radu sistema. To su sljedeći tipovi:</w:t>
      </w:r>
    </w:p>
    <w:p w:rsidR="00095551" w:rsidP="00751495" w:rsidRDefault="000F7912" w14:paraId="494CA768" w14:textId="2C394C7A">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Standardni r</w:t>
      </w:r>
      <w:r w:rsidR="00095551">
        <w:rPr>
          <w:rFonts w:ascii="Arial" w:hAnsi="Arial" w:cs="Arial"/>
          <w:lang w:val="sr-Latn-ME"/>
        </w:rPr>
        <w:t xml:space="preserve">ačun </w:t>
      </w:r>
      <w:r>
        <w:rPr>
          <w:rFonts w:ascii="Arial" w:hAnsi="Arial" w:cs="Arial"/>
          <w:lang w:val="sr-Latn-ME"/>
        </w:rPr>
        <w:t xml:space="preserve">(INVOICE) </w:t>
      </w:r>
      <w:r w:rsidR="00095551">
        <w:rPr>
          <w:rFonts w:ascii="Arial" w:hAnsi="Arial" w:cs="Arial"/>
          <w:lang w:val="sr-Latn-ME"/>
        </w:rPr>
        <w:t>– pretpostavljeni tip, koristi se za evidentiranje redovnog prometa u gotovinskom i bezgotovinskom poslovanju</w:t>
      </w:r>
    </w:p>
    <w:p w:rsidR="002A76FC" w:rsidP="00751495" w:rsidRDefault="00095551" w14:paraId="15728095" w14:textId="3983D2F7">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Korektivni račun </w:t>
      </w:r>
      <w:r w:rsidR="000F7912">
        <w:rPr>
          <w:rFonts w:ascii="Arial" w:hAnsi="Arial" w:cs="Arial"/>
          <w:lang w:val="sr-Latn-ME"/>
        </w:rPr>
        <w:t xml:space="preserve">(CORRECTIVE) </w:t>
      </w:r>
      <w:r>
        <w:rPr>
          <w:rFonts w:ascii="Arial" w:hAnsi="Arial" w:cs="Arial"/>
          <w:lang w:val="sr-Latn-ME"/>
        </w:rPr>
        <w:t>– koristi se za slanje ispravk</w:t>
      </w:r>
      <w:r w:rsidR="009F162D">
        <w:rPr>
          <w:rFonts w:ascii="Arial" w:hAnsi="Arial" w:cs="Arial"/>
          <w:lang w:val="sr-Latn-ME"/>
        </w:rPr>
        <w:t>i</w:t>
      </w:r>
      <w:r>
        <w:rPr>
          <w:rFonts w:ascii="Arial" w:hAnsi="Arial" w:cs="Arial"/>
          <w:lang w:val="sr-Latn-ME"/>
        </w:rPr>
        <w:t xml:space="preserve"> već fiskalizovanih računa koje je iz bilo kojeg razloga potrebno naknadno ispraviti. Takođe se koristi za storniranje/ispravljanje računa koji su uspješno fiskalizovani, ali su naknadnim provjerama došli u status greške.</w:t>
      </w:r>
    </w:p>
    <w:p w:rsidR="00095551" w:rsidP="00751495" w:rsidRDefault="002A76FC" w14:paraId="459DA6C2" w14:textId="11411A29">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Sumarni računi </w:t>
      </w:r>
      <w:r w:rsidR="000F7912">
        <w:rPr>
          <w:rFonts w:ascii="Arial" w:hAnsi="Arial" w:cs="Arial"/>
          <w:lang w:val="sr-Latn-ME"/>
        </w:rPr>
        <w:t xml:space="preserve">(SUMMARY) </w:t>
      </w:r>
      <w:r>
        <w:rPr>
          <w:rFonts w:ascii="Arial" w:hAnsi="Arial" w:cs="Arial"/>
          <w:lang w:val="sr-Latn-ME"/>
        </w:rPr>
        <w:t>– predstavlja informativnu prijavu, sadrži IKOF-e pojedinačnih računa koje obuhva</w:t>
      </w:r>
      <w:r w:rsidR="009F162D">
        <w:rPr>
          <w:rFonts w:ascii="Arial" w:hAnsi="Arial" w:cs="Arial"/>
          <w:lang w:val="sr-Latn-ME"/>
        </w:rPr>
        <w:t>t</w:t>
      </w:r>
      <w:r>
        <w:rPr>
          <w:rFonts w:ascii="Arial" w:hAnsi="Arial" w:cs="Arial"/>
          <w:lang w:val="sr-Latn-ME"/>
        </w:rPr>
        <w:t>a.</w:t>
      </w:r>
      <w:r w:rsidR="00095551">
        <w:rPr>
          <w:rFonts w:ascii="Arial" w:hAnsi="Arial" w:cs="Arial"/>
          <w:lang w:val="sr-Latn-ME"/>
        </w:rPr>
        <w:t xml:space="preserve"> </w:t>
      </w:r>
      <w:r>
        <w:rPr>
          <w:rFonts w:ascii="Arial" w:hAnsi="Arial" w:cs="Arial"/>
          <w:lang w:val="sr-Latn-ME"/>
        </w:rPr>
        <w:t xml:space="preserve">Koristi se u situacijama kada je potrebno radi podrške poslovnim procesima (npr. poziv na plaćanje, knjiženje prometa) izdati i prijaviti jedan dokument koji će uključiti promet sa većeg broja pojedinačnih računa </w:t>
      </w:r>
      <w:r w:rsidRPr="00EB6960">
        <w:rPr>
          <w:rFonts w:ascii="Arial" w:hAnsi="Arial" w:cs="Arial"/>
          <w:b/>
          <w:bCs/>
          <w:lang w:val="sr-Latn-ME"/>
        </w:rPr>
        <w:t>koji su već uspješno fiskalizovani</w:t>
      </w:r>
      <w:r>
        <w:rPr>
          <w:rFonts w:ascii="Arial" w:hAnsi="Arial" w:cs="Arial"/>
          <w:lang w:val="sr-Latn-ME"/>
        </w:rPr>
        <w:t xml:space="preserve"> </w:t>
      </w:r>
      <w:r w:rsidR="00532F8D">
        <w:rPr>
          <w:rFonts w:ascii="Arial" w:hAnsi="Arial" w:cs="Arial"/>
          <w:lang w:val="sr-Latn-ME"/>
        </w:rPr>
        <w:t xml:space="preserve">uz tip plaćanja ORDER </w:t>
      </w:r>
      <w:r>
        <w:rPr>
          <w:rFonts w:ascii="Arial" w:hAnsi="Arial" w:cs="Arial"/>
          <w:lang w:val="sr-Latn-ME"/>
        </w:rPr>
        <w:t>(odnosno po njima je već obavljeno zaduženje poreza i ostalih obaveza</w:t>
      </w:r>
      <w:r w:rsidR="00532F8D">
        <w:rPr>
          <w:rFonts w:ascii="Arial" w:hAnsi="Arial" w:cs="Arial"/>
          <w:lang w:val="sr-Latn-ME"/>
        </w:rPr>
        <w:t>, ali nisu plaćeni u trenutku izdavanja</w:t>
      </w:r>
      <w:r>
        <w:rPr>
          <w:rFonts w:ascii="Arial" w:hAnsi="Arial" w:cs="Arial"/>
          <w:lang w:val="sr-Latn-ME"/>
        </w:rPr>
        <w:t xml:space="preserve">). </w:t>
      </w:r>
    </w:p>
    <w:p w:rsidR="001A61A5" w:rsidP="00751495" w:rsidRDefault="00532F8D" w14:paraId="1E361374" w14:textId="077806EB">
      <w:pPr>
        <w:pStyle w:val="ListParagraph"/>
        <w:numPr>
          <w:ilvl w:val="0"/>
          <w:numId w:val="24"/>
        </w:numPr>
        <w:spacing w:after="60" w:line="240" w:lineRule="auto"/>
        <w:ind w:left="1434" w:right="108" w:hanging="357"/>
        <w:contextualSpacing w:val="0"/>
        <w:jc w:val="both"/>
        <w:rPr>
          <w:rFonts w:ascii="Arial" w:hAnsi="Arial" w:cs="Arial"/>
          <w:lang w:val="sr-Latn-ME"/>
        </w:rPr>
      </w:pPr>
      <w:r w:rsidRPr="001A61A5">
        <w:rPr>
          <w:rFonts w:ascii="Arial" w:hAnsi="Arial" w:cs="Arial"/>
          <w:lang w:val="sr-Latn-ME"/>
        </w:rPr>
        <w:t>Periodič</w:t>
      </w:r>
      <w:r w:rsidRPr="001A61A5" w:rsidR="001A61A5">
        <w:rPr>
          <w:rFonts w:ascii="Arial" w:hAnsi="Arial" w:cs="Arial"/>
          <w:lang w:val="sr-Latn-ME"/>
        </w:rPr>
        <w:t>n</w:t>
      </w:r>
      <w:r w:rsidRPr="001A61A5">
        <w:rPr>
          <w:rFonts w:ascii="Arial" w:hAnsi="Arial" w:cs="Arial"/>
          <w:lang w:val="sr-Latn-ME"/>
        </w:rPr>
        <w:t>i račun (PERIODICAL) – predstavlja informativnu prijavu, sadrži IKOF-e pojedinačnih računa koje obuhva</w:t>
      </w:r>
      <w:r w:rsidR="009F162D">
        <w:rPr>
          <w:rFonts w:ascii="Arial" w:hAnsi="Arial" w:cs="Arial"/>
          <w:lang w:val="sr-Latn-ME"/>
        </w:rPr>
        <w:t>t</w:t>
      </w:r>
      <w:r w:rsidRPr="001A61A5">
        <w:rPr>
          <w:rFonts w:ascii="Arial" w:hAnsi="Arial" w:cs="Arial"/>
          <w:lang w:val="sr-Latn-ME"/>
        </w:rPr>
        <w:t>a. Koristi se u situacijama kada pravno lice mora izdati dokument koji je podloga knjiženju prometa prema drugom pravnom licu a ima osnov u izda</w:t>
      </w:r>
      <w:r w:rsidR="009F162D">
        <w:rPr>
          <w:rFonts w:ascii="Arial" w:hAnsi="Arial" w:cs="Arial"/>
          <w:lang w:val="sr-Latn-ME"/>
        </w:rPr>
        <w:t>t</w:t>
      </w:r>
      <w:r w:rsidRPr="001A61A5">
        <w:rPr>
          <w:rFonts w:ascii="Arial" w:hAnsi="Arial" w:cs="Arial"/>
          <w:lang w:val="sr-Latn-ME"/>
        </w:rPr>
        <w:t xml:space="preserve">im i uspješno fiskalizovanim računima, </w:t>
      </w:r>
      <w:r w:rsidRPr="001A61A5" w:rsidR="001A61A5">
        <w:rPr>
          <w:rFonts w:ascii="Arial" w:hAnsi="Arial" w:cs="Arial"/>
          <w:lang w:val="sr-Latn-ME"/>
        </w:rPr>
        <w:t>tokom</w:t>
      </w:r>
      <w:r w:rsidRPr="001A61A5">
        <w:rPr>
          <w:rFonts w:ascii="Arial" w:hAnsi="Arial" w:cs="Arial"/>
          <w:lang w:val="sr-Latn-ME"/>
        </w:rPr>
        <w:t xml:space="preserve"> određeno</w:t>
      </w:r>
      <w:r w:rsidRPr="001A61A5" w:rsidR="001A61A5">
        <w:rPr>
          <w:rFonts w:ascii="Arial" w:hAnsi="Arial" w:cs="Arial"/>
          <w:lang w:val="sr-Latn-ME"/>
        </w:rPr>
        <w:t>g</w:t>
      </w:r>
      <w:r w:rsidRPr="001A61A5">
        <w:rPr>
          <w:rFonts w:ascii="Arial" w:hAnsi="Arial" w:cs="Arial"/>
          <w:lang w:val="sr-Latn-ME"/>
        </w:rPr>
        <w:t xml:space="preserve"> obračunsko</w:t>
      </w:r>
      <w:r w:rsidRPr="001A61A5" w:rsidR="001A61A5">
        <w:rPr>
          <w:rFonts w:ascii="Arial" w:hAnsi="Arial" w:cs="Arial"/>
          <w:lang w:val="sr-Latn-ME"/>
        </w:rPr>
        <w:t>g</w:t>
      </w:r>
      <w:r w:rsidRPr="001A61A5">
        <w:rPr>
          <w:rFonts w:ascii="Arial" w:hAnsi="Arial" w:cs="Arial"/>
          <w:lang w:val="sr-Latn-ME"/>
        </w:rPr>
        <w:t xml:space="preserve"> period</w:t>
      </w:r>
      <w:r w:rsidRPr="001A61A5" w:rsidR="001A61A5">
        <w:rPr>
          <w:rFonts w:ascii="Arial" w:hAnsi="Arial" w:cs="Arial"/>
          <w:lang w:val="sr-Latn-ME"/>
        </w:rPr>
        <w:t>a</w:t>
      </w:r>
      <w:r w:rsidRPr="001A61A5">
        <w:rPr>
          <w:rFonts w:ascii="Arial" w:hAnsi="Arial" w:cs="Arial"/>
          <w:lang w:val="sr-Latn-ME"/>
        </w:rPr>
        <w:t>.</w:t>
      </w:r>
      <w:r w:rsidR="001A61A5">
        <w:rPr>
          <w:rFonts w:ascii="Arial" w:hAnsi="Arial" w:cs="Arial"/>
          <w:lang w:val="sr-Latn-ME"/>
        </w:rPr>
        <w:t xml:space="preserve"> Smije sadržavati račune iz maksimalno jednog obračunskog perioda.</w:t>
      </w:r>
    </w:p>
    <w:p w:rsidRPr="001A61A5" w:rsidR="002A76FC" w:rsidP="00751495" w:rsidRDefault="002A76FC" w14:paraId="3D5DB3AB" w14:textId="22AE29DC">
      <w:pPr>
        <w:pStyle w:val="ListParagraph"/>
        <w:numPr>
          <w:ilvl w:val="0"/>
          <w:numId w:val="24"/>
        </w:numPr>
        <w:spacing w:after="60" w:line="240" w:lineRule="auto"/>
        <w:ind w:left="1434" w:right="108" w:hanging="357"/>
        <w:contextualSpacing w:val="0"/>
        <w:jc w:val="both"/>
        <w:rPr>
          <w:rFonts w:ascii="Arial" w:hAnsi="Arial" w:cs="Arial"/>
          <w:lang w:val="sr-Latn-ME"/>
        </w:rPr>
      </w:pPr>
      <w:r w:rsidRPr="001A61A5">
        <w:rPr>
          <w:rFonts w:ascii="Arial" w:hAnsi="Arial" w:cs="Arial"/>
          <w:lang w:val="sr-Latn-ME"/>
        </w:rPr>
        <w:t xml:space="preserve">Avansni račun </w:t>
      </w:r>
      <w:r w:rsidRPr="001A61A5" w:rsidR="000F7912">
        <w:rPr>
          <w:rFonts w:ascii="Arial" w:hAnsi="Arial" w:cs="Arial"/>
          <w:lang w:val="sr-Latn-ME"/>
        </w:rPr>
        <w:t xml:space="preserve">(ADVANCE) </w:t>
      </w:r>
      <w:r w:rsidRPr="001A61A5">
        <w:rPr>
          <w:rFonts w:ascii="Arial" w:hAnsi="Arial" w:cs="Arial"/>
          <w:lang w:val="sr-Latn-ME"/>
        </w:rPr>
        <w:t>– koristi se za evidentiranje avansne uplate odnosno avansa u poslovanju između dvije strane. Može se po potrebi korig</w:t>
      </w:r>
      <w:r w:rsidR="009F162D">
        <w:rPr>
          <w:rFonts w:ascii="Arial" w:hAnsi="Arial" w:cs="Arial"/>
          <w:lang w:val="sr-Latn-ME"/>
        </w:rPr>
        <w:t>ov</w:t>
      </w:r>
      <w:r w:rsidRPr="001A61A5">
        <w:rPr>
          <w:rFonts w:ascii="Arial" w:hAnsi="Arial" w:cs="Arial"/>
          <w:lang w:val="sr-Latn-ME"/>
        </w:rPr>
        <w:t xml:space="preserve">ati korektivnim računom. </w:t>
      </w:r>
    </w:p>
    <w:p w:rsidRPr="00292252" w:rsidR="002A76FC" w:rsidP="00751495" w:rsidRDefault="002A76FC" w14:paraId="43CC19A3" w14:textId="322A60F6">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Knjižno odobrenje</w:t>
      </w:r>
      <w:r w:rsidR="000F7912">
        <w:rPr>
          <w:rFonts w:ascii="Arial" w:hAnsi="Arial" w:cs="Arial"/>
          <w:lang w:val="sr-Latn-ME"/>
        </w:rPr>
        <w:t xml:space="preserve"> (CREDIT_NOTE) </w:t>
      </w:r>
      <w:r>
        <w:rPr>
          <w:rFonts w:ascii="Arial" w:hAnsi="Arial" w:cs="Arial"/>
          <w:lang w:val="sr-Latn-ME"/>
        </w:rPr>
        <w:t>– koristi se da bi se fiskalizovalo izdavanje knjižnog odobrenja u poslovanju</w:t>
      </w:r>
      <w:r w:rsidR="00DD7548">
        <w:rPr>
          <w:rFonts w:ascii="Arial" w:hAnsi="Arial" w:cs="Arial"/>
          <w:lang w:val="sr-Latn-ME"/>
        </w:rPr>
        <w:t xml:space="preserve"> između dva lica</w:t>
      </w:r>
      <w:r>
        <w:rPr>
          <w:rFonts w:ascii="Arial" w:hAnsi="Arial" w:cs="Arial"/>
          <w:lang w:val="sr-Latn-ME"/>
        </w:rPr>
        <w:t xml:space="preserve">. Podliježe posebnim poslovnim pravilima i ograničenjima koja su opisana dalje u ovom dokumentu i u tehničkoj specifikaciji.  </w:t>
      </w:r>
    </w:p>
    <w:p w:rsidRPr="00A11A32" w:rsidR="00C46D25" w:rsidP="00A11A32" w:rsidRDefault="00532F8D" w14:paraId="69759F6F" w14:textId="7F768398">
      <w:pPr>
        <w:ind w:right="108"/>
        <w:jc w:val="both"/>
        <w:rPr>
          <w:rFonts w:ascii="Arial" w:hAnsi="Arial" w:cs="Arial"/>
          <w:lang w:val="sr-Latn-ME"/>
        </w:rPr>
      </w:pPr>
      <w:r w:rsidRPr="00562F73">
        <w:rPr>
          <w:rFonts w:ascii="Arial" w:hAnsi="Arial" w:cs="Arial"/>
          <w:lang w:val="sr-Latn-ME"/>
        </w:rPr>
        <w:t xml:space="preserve">Mjesečni (sukcesivni) </w:t>
      </w:r>
      <w:r w:rsidRPr="00562F73" w:rsidR="00C46D25">
        <w:rPr>
          <w:rFonts w:ascii="Arial" w:hAnsi="Arial" w:cs="Arial"/>
          <w:lang w:val="sr-Latn-ME"/>
        </w:rPr>
        <w:t>račun</w:t>
      </w:r>
      <w:r w:rsidRPr="00562F73">
        <w:rPr>
          <w:rFonts w:ascii="Arial" w:hAnsi="Arial" w:cs="Arial"/>
          <w:lang w:val="sr-Latn-ME"/>
        </w:rPr>
        <w:t>i</w:t>
      </w:r>
      <w:r w:rsidRPr="00562F73" w:rsidR="00C46D25">
        <w:rPr>
          <w:rFonts w:ascii="Arial" w:hAnsi="Arial" w:cs="Arial"/>
          <w:lang w:val="sr-Latn-ME"/>
        </w:rPr>
        <w:t xml:space="preserve"> </w:t>
      </w:r>
      <w:r w:rsidRPr="00562F73">
        <w:rPr>
          <w:rFonts w:ascii="Arial" w:hAnsi="Arial" w:cs="Arial"/>
          <w:lang w:val="sr-Latn-ME"/>
        </w:rPr>
        <w:t>su</w:t>
      </w:r>
      <w:r w:rsidRPr="00562F73" w:rsidR="00C46D25">
        <w:rPr>
          <w:rFonts w:ascii="Arial" w:hAnsi="Arial" w:cs="Arial"/>
          <w:lang w:val="sr-Latn-ME"/>
        </w:rPr>
        <w:t xml:space="preserve"> pojedinačni </w:t>
      </w:r>
      <w:r w:rsidRPr="00562F73" w:rsidR="000F7912">
        <w:rPr>
          <w:rFonts w:ascii="Arial" w:hAnsi="Arial" w:cs="Arial"/>
          <w:lang w:val="sr-Latn-ME"/>
        </w:rPr>
        <w:t xml:space="preserve">standardni </w:t>
      </w:r>
      <w:r w:rsidRPr="00562F73" w:rsidR="00C46D25">
        <w:rPr>
          <w:rFonts w:ascii="Arial" w:hAnsi="Arial" w:cs="Arial"/>
          <w:lang w:val="sr-Latn-ME"/>
        </w:rPr>
        <w:t>račun</w:t>
      </w:r>
      <w:r w:rsidRPr="00562F73">
        <w:rPr>
          <w:rFonts w:ascii="Arial" w:hAnsi="Arial" w:cs="Arial"/>
          <w:lang w:val="sr-Latn-ME"/>
        </w:rPr>
        <w:t>i</w:t>
      </w:r>
      <w:r w:rsidRPr="00562F73" w:rsidR="00C46D25">
        <w:rPr>
          <w:rFonts w:ascii="Arial" w:hAnsi="Arial" w:cs="Arial"/>
          <w:lang w:val="sr-Latn-ME"/>
        </w:rPr>
        <w:t xml:space="preserve"> za usluge koje se koriste u toku mjeseca</w:t>
      </w:r>
      <w:r w:rsidRPr="00A11A32" w:rsidR="00C46D25">
        <w:rPr>
          <w:rFonts w:ascii="Arial" w:hAnsi="Arial" w:cs="Arial"/>
          <w:lang w:val="sr-Latn-ME"/>
        </w:rPr>
        <w:t xml:space="preserve"> </w:t>
      </w:r>
      <w:r>
        <w:rPr>
          <w:rFonts w:ascii="Arial" w:hAnsi="Arial" w:cs="Arial"/>
          <w:lang w:val="sr-Latn-ME"/>
        </w:rPr>
        <w:t xml:space="preserve">i izdaje se sukcesivno mjesec za mjesec </w:t>
      </w:r>
      <w:r w:rsidRPr="00A11A32" w:rsidR="00C46D25">
        <w:rPr>
          <w:rFonts w:ascii="Arial" w:hAnsi="Arial" w:cs="Arial"/>
          <w:lang w:val="sr-Latn-ME"/>
        </w:rPr>
        <w:t>(npr računi za usluge telekomunikacionih operatera, naplate električne energije, računi za vodu, i sl,), dakle rač</w:t>
      </w:r>
      <w:r>
        <w:rPr>
          <w:rFonts w:ascii="Arial" w:hAnsi="Arial" w:cs="Arial"/>
          <w:lang w:val="sr-Latn-ME"/>
        </w:rPr>
        <w:t>u</w:t>
      </w:r>
      <w:r w:rsidRPr="00A11A32" w:rsidR="00C46D25">
        <w:rPr>
          <w:rFonts w:ascii="Arial" w:hAnsi="Arial" w:cs="Arial"/>
          <w:lang w:val="sr-Latn-ME"/>
        </w:rPr>
        <w:t>n</w:t>
      </w:r>
      <w:r>
        <w:rPr>
          <w:rFonts w:ascii="Arial" w:hAnsi="Arial" w:cs="Arial"/>
          <w:lang w:val="sr-Latn-ME"/>
        </w:rPr>
        <w:t>i</w:t>
      </w:r>
      <w:r w:rsidRPr="00A11A32" w:rsidR="00C46D25">
        <w:rPr>
          <w:rFonts w:ascii="Arial" w:hAnsi="Arial" w:cs="Arial"/>
          <w:lang w:val="sr-Latn-ME"/>
        </w:rPr>
        <w:t xml:space="preserve"> koji se kroz biling sisteme generišu za određeni period, i izdati su kao posledica ostvarenog prometa </w:t>
      </w:r>
      <w:r w:rsidRPr="00A11A32" w:rsidR="002A76FC">
        <w:rPr>
          <w:rFonts w:ascii="Arial" w:hAnsi="Arial" w:cs="Arial"/>
          <w:lang w:val="sr-Latn-ME"/>
        </w:rPr>
        <w:t>evidentiranog</w:t>
      </w:r>
      <w:r w:rsidRPr="00A11A32" w:rsidR="00C46D25">
        <w:rPr>
          <w:rFonts w:ascii="Arial" w:hAnsi="Arial" w:cs="Arial"/>
          <w:lang w:val="sr-Latn-ME"/>
        </w:rPr>
        <w:t xml:space="preserve"> preko mjernih instrumenata. </w:t>
      </w:r>
      <w:r w:rsidR="000F7912">
        <w:rPr>
          <w:rFonts w:ascii="Arial" w:hAnsi="Arial" w:cs="Arial"/>
          <w:lang w:val="sr-Latn-ME"/>
        </w:rPr>
        <w:t xml:space="preserve">Na </w:t>
      </w:r>
      <w:r>
        <w:rPr>
          <w:rFonts w:ascii="Arial" w:hAnsi="Arial" w:cs="Arial"/>
          <w:lang w:val="sr-Latn-ME"/>
        </w:rPr>
        <w:t xml:space="preserve">mjesečnom </w:t>
      </w:r>
      <w:r w:rsidR="000F7912">
        <w:rPr>
          <w:rFonts w:ascii="Arial" w:hAnsi="Arial" w:cs="Arial"/>
          <w:lang w:val="sr-Latn-ME"/>
        </w:rPr>
        <w:t xml:space="preserve">računu se iskazuje obračunski period na koji se odnosi, sa ciljem ispravnog obračuna PDV-a za taj period. </w:t>
      </w:r>
    </w:p>
    <w:p w:rsidRPr="00961B7E" w:rsidR="00F40D92" w:rsidP="00315E06" w:rsidRDefault="00F40D92" w14:paraId="6B7E3616" w14:textId="00A36338">
      <w:pPr>
        <w:ind w:left="-5" w:right="108"/>
        <w:jc w:val="both"/>
        <w:rPr>
          <w:rFonts w:ascii="Arial" w:hAnsi="Arial" w:cs="Arial"/>
          <w:lang w:val="sr-Latn-ME"/>
        </w:rPr>
      </w:pPr>
      <w:r w:rsidRPr="00961B7E">
        <w:rPr>
          <w:rFonts w:ascii="Arial" w:hAnsi="Arial" w:cs="Arial"/>
          <w:lang w:val="sr-Latn-ME"/>
        </w:rPr>
        <w:t xml:space="preserve">Poreski obveznik dostavlja </w:t>
      </w:r>
      <w:r w:rsidR="00744578">
        <w:rPr>
          <w:rFonts w:ascii="Arial" w:hAnsi="Arial" w:cs="Arial"/>
          <w:lang w:val="sr-Latn-ME"/>
        </w:rPr>
        <w:t>UPC</w:t>
      </w:r>
      <w:r w:rsidRPr="00961B7E">
        <w:rPr>
          <w:rFonts w:ascii="Arial" w:hAnsi="Arial" w:cs="Arial"/>
          <w:lang w:val="sr-Latn-ME"/>
        </w:rPr>
        <w:t xml:space="preserve"> informacije o računu pojedinačno za svaki račun izdat za gotovinske i bezgotovinske transakcije u vrijeme izdavanja. Izuzetno, podaci o računu se mogu dostaviti naknadno, ali samo u specifičnim situacijama propisanim zakonom.  </w:t>
      </w:r>
    </w:p>
    <w:p w:rsidRPr="001647E6" w:rsidR="00F40D92" w:rsidP="00315E06" w:rsidRDefault="00F40D92" w14:paraId="63EDD79C" w14:textId="74980BDD">
      <w:pPr>
        <w:ind w:left="-5" w:right="108"/>
        <w:jc w:val="both"/>
        <w:rPr>
          <w:rFonts w:ascii="Arial" w:hAnsi="Arial" w:cs="Arial"/>
          <w:lang w:val="sr-Latn-ME"/>
        </w:rPr>
      </w:pPr>
      <w:r w:rsidRPr="00961B7E">
        <w:rPr>
          <w:rFonts w:ascii="Arial" w:hAnsi="Arial" w:cs="Arial"/>
          <w:lang w:val="sr-Latn-ME"/>
        </w:rPr>
        <w:t>U oba slučaja (</w:t>
      </w:r>
      <w:r w:rsidRPr="0011744B">
        <w:rPr>
          <w:rFonts w:ascii="Arial" w:hAnsi="Arial" w:cs="Arial"/>
          <w:lang w:val="sr-Latn-ME"/>
        </w:rPr>
        <w:t>kod gotovinskih i bezgotovinskih</w:t>
      </w:r>
      <w:r w:rsidRPr="0011744B" w:rsidR="00E21E8C">
        <w:rPr>
          <w:rFonts w:ascii="Arial" w:hAnsi="Arial" w:cs="Arial"/>
          <w:lang w:val="sr-Latn-ME"/>
        </w:rPr>
        <w:t xml:space="preserve"> računa)</w:t>
      </w:r>
      <w:r w:rsidRPr="00B70191">
        <w:rPr>
          <w:rFonts w:ascii="Arial" w:hAnsi="Arial" w:cs="Arial"/>
          <w:lang w:val="sr-Latn-ME"/>
        </w:rPr>
        <w:t>,</w:t>
      </w:r>
      <w:r w:rsidRPr="001647E6">
        <w:rPr>
          <w:rFonts w:ascii="Arial" w:hAnsi="Arial" w:cs="Arial"/>
          <w:lang w:val="sr-Latn-ME"/>
        </w:rPr>
        <w:t xml:space="preserve"> proces dostavljanja podataka je identičan kad je u pitanju komunikacija sa CIS-om, pri čemu je jedina razlika u sadržaju poruke.  </w:t>
      </w:r>
    </w:p>
    <w:p w:rsidRPr="001647E6" w:rsidR="00527152" w:rsidP="00315E06" w:rsidRDefault="00527152" w14:paraId="367571FC" w14:textId="617DBFD5">
      <w:pPr>
        <w:ind w:left="-5" w:right="108"/>
        <w:jc w:val="both"/>
        <w:rPr>
          <w:rFonts w:ascii="Arial" w:hAnsi="Arial" w:cs="Arial"/>
          <w:lang w:val="sr-Latn-ME"/>
        </w:rPr>
      </w:pPr>
      <w:r w:rsidRPr="001647E6">
        <w:rPr>
          <w:rFonts w:ascii="Arial" w:hAnsi="Arial" w:cs="Arial"/>
          <w:lang w:val="sr-Latn-ME"/>
        </w:rPr>
        <w:t xml:space="preserve">Kod fiskalizacije gotovinskih transakcija </w:t>
      </w:r>
      <w:r w:rsidRPr="001647E6" w:rsidR="00E17303">
        <w:rPr>
          <w:rFonts w:ascii="Arial" w:hAnsi="Arial" w:cs="Arial"/>
          <w:lang w:val="sr-Latn-ME"/>
        </w:rPr>
        <w:t>obveznik fiskalizacije može koristiti model kod kojeg svaki ENU zasebno komunicira sa CIS-om odnosno obavlja slanje i potpisivanje elektronskih poruka ili model kod kojeg se koristi centralni informacioni sistem obveznika za slanje i potpisivanje elektronskih poruka za sve ENU koje postoje u jednom poslovnom prostoru. Sa aspekta procesa fiskalizacije nema razlike između ova dva modela, sva pravila i specifikacije vrede za oba modela jednako. U ovom dokumentu se ne pravi razlika između ova dva modela, te se pod pojmom ENU podrazumijeva elektronski naplatni uređaj koji sadrži fiskalni servis ili elektronski naplatni uređaj plus fiskalni servis na centralnom sistemu.</w:t>
      </w:r>
    </w:p>
    <w:p w:rsidRPr="001647E6" w:rsidR="00F40D92" w:rsidP="00315E06" w:rsidRDefault="00F40D92" w14:paraId="52A2A31E" w14:textId="77777777">
      <w:pPr>
        <w:ind w:left="-5" w:right="108"/>
        <w:jc w:val="both"/>
        <w:rPr>
          <w:rFonts w:ascii="Arial" w:hAnsi="Arial" w:cs="Arial"/>
          <w:lang w:val="sr-Latn-ME"/>
        </w:rPr>
      </w:pPr>
      <w:r w:rsidRPr="001647E6">
        <w:rPr>
          <w:rFonts w:ascii="Arial" w:hAnsi="Arial" w:cs="Arial"/>
          <w:lang w:val="sr-Latn-ME"/>
        </w:rPr>
        <w:t>Proces razmjene podataka počinje kada operator</w:t>
      </w:r>
      <w:r w:rsidRPr="001647E6" w:rsidR="00CE3030">
        <w:rPr>
          <w:rFonts w:ascii="Arial" w:hAnsi="Arial" w:cs="Arial"/>
          <w:lang w:val="sr-Latn-ME"/>
        </w:rPr>
        <w:t xml:space="preserve"> treba da na fiskalnom uređaju </w:t>
      </w:r>
      <w:r w:rsidRPr="001647E6">
        <w:rPr>
          <w:rFonts w:ascii="Arial" w:hAnsi="Arial" w:cs="Arial"/>
          <w:lang w:val="sr-Latn-ME"/>
        </w:rPr>
        <w:t xml:space="preserve">izda račun klijentu: </w:t>
      </w:r>
    </w:p>
    <w:p w:rsidRPr="001647E6" w:rsidR="00F40D92" w:rsidP="00C144B6" w:rsidRDefault="00F40D92" w14:paraId="4458962E"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ENU ili bilo koji elektronski uređaj poreskog obveznika sa instaliranim softverskim rješenjem za izdavanje računa, nakon što operator popuni sve elemente računa, priprema podatke za račun i na osnovu toga izračunava Identifikacioni kod obveznika fiskalizacije (IKOF) u skladu sa algoritmom opisanim u</w:t>
      </w:r>
      <w:r w:rsidRPr="001647E6" w:rsidR="0036250B">
        <w:rPr>
          <w:rFonts w:ascii="Arial" w:hAnsi="Arial" w:cs="Arial"/>
          <w:lang w:val="sr-Latn-ME"/>
        </w:rPr>
        <w:t xml:space="preserve"> </w:t>
      </w:r>
      <w:r w:rsidRPr="001647E6" w:rsidR="000E5594">
        <w:rPr>
          <w:rFonts w:ascii="Arial" w:hAnsi="Arial" w:cs="Arial"/>
          <w:lang w:val="sr-Latn-ME"/>
        </w:rPr>
        <w:t>Pravilnik</w:t>
      </w:r>
      <w:r w:rsidRPr="001647E6" w:rsidR="00CE3030">
        <w:rPr>
          <w:rFonts w:ascii="Arial" w:hAnsi="Arial" w:cs="Arial"/>
          <w:lang w:val="sr-Latn-ME"/>
        </w:rPr>
        <w:t>u</w:t>
      </w:r>
      <w:r w:rsidRPr="001647E6" w:rsidR="000E5594">
        <w:rPr>
          <w:rFonts w:ascii="Arial" w:hAnsi="Arial" w:cs="Arial"/>
          <w:lang w:val="sr-Latn-ME"/>
        </w:rPr>
        <w:t xml:space="preserve"> o sadržaju prijave oznake operatera fiskalnog servisa, načinu generisanja identifikacionog koda obveznika fiskalizacije i načinu dostavljanja podataka i generisanja oznake o poslovnim prostorima obveznika fiskalizacije, Prilog 2</w:t>
      </w:r>
      <w:r w:rsidRPr="001647E6" w:rsidR="00CE3030">
        <w:rPr>
          <w:rFonts w:ascii="Arial" w:hAnsi="Arial" w:cs="Arial"/>
          <w:lang w:val="sr-Latn-ME"/>
        </w:rPr>
        <w:t xml:space="preserve"> </w:t>
      </w:r>
      <w:r w:rsidRPr="001647E6" w:rsidR="0036250B">
        <w:rPr>
          <w:rFonts w:ascii="Arial" w:hAnsi="Arial" w:cs="Arial"/>
          <w:lang w:val="sr-Latn-ME"/>
        </w:rPr>
        <w:t xml:space="preserve">i </w:t>
      </w:r>
      <w:r w:rsidRPr="001647E6" w:rsidR="00527152">
        <w:rPr>
          <w:rFonts w:ascii="Arial" w:hAnsi="Arial" w:cs="Arial"/>
          <w:lang w:val="sr-Latn-ME"/>
        </w:rPr>
        <w:t>Tehničk</w:t>
      </w:r>
      <w:r w:rsidRPr="001647E6" w:rsidR="000E5594">
        <w:rPr>
          <w:rFonts w:ascii="Arial" w:hAnsi="Arial" w:cs="Arial"/>
          <w:lang w:val="sr-Latn-ME"/>
        </w:rPr>
        <w:t>oj</w:t>
      </w:r>
      <w:r w:rsidRPr="001647E6" w:rsidR="00527152">
        <w:rPr>
          <w:rFonts w:ascii="Arial" w:hAnsi="Arial" w:cs="Arial"/>
          <w:lang w:val="sr-Latn-ME"/>
        </w:rPr>
        <w:t xml:space="preserve"> specifikacij</w:t>
      </w:r>
      <w:r w:rsidRPr="001647E6" w:rsidR="000E5594">
        <w:rPr>
          <w:rFonts w:ascii="Arial" w:hAnsi="Arial" w:cs="Arial"/>
          <w:lang w:val="sr-Latn-ME"/>
        </w:rPr>
        <w:t>i</w:t>
      </w:r>
      <w:r w:rsidRPr="001647E6" w:rsidR="00974BC6">
        <w:rPr>
          <w:rFonts w:ascii="Arial" w:hAnsi="Arial" w:cs="Arial"/>
          <w:lang w:val="sr-Latn-ME"/>
        </w:rPr>
        <w:t>;</w:t>
      </w:r>
      <w:r w:rsidRPr="001647E6">
        <w:rPr>
          <w:rFonts w:ascii="Arial" w:hAnsi="Arial" w:cs="Arial"/>
          <w:lang w:val="sr-Latn-ME"/>
        </w:rPr>
        <w:t xml:space="preserve"> </w:t>
      </w:r>
    </w:p>
    <w:p w:rsidRPr="001647E6" w:rsidR="00F40D92" w:rsidP="00C144B6" w:rsidRDefault="00F40D92" w14:paraId="15864C36" w14:textId="17221EB5">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Nakon toga, on priprema XML poruku sa zahtjevom i elektronski potpisuje pomoću privatnog ključa aplikacionog </w:t>
      </w:r>
      <w:r w:rsidRPr="001647E6" w:rsidR="003D3A92">
        <w:rPr>
          <w:rFonts w:ascii="Arial" w:hAnsi="Arial" w:cs="Arial"/>
          <w:lang w:val="sr-Latn-ME"/>
        </w:rPr>
        <w:t>certifikat</w:t>
      </w:r>
      <w:r w:rsidRPr="001647E6">
        <w:rPr>
          <w:rFonts w:ascii="Arial" w:hAnsi="Arial" w:cs="Arial"/>
          <w:lang w:val="sr-Latn-ME"/>
        </w:rPr>
        <w:t xml:space="preserve">a koji je </w:t>
      </w:r>
      <w:r w:rsidRPr="001647E6" w:rsidR="00F100DA">
        <w:rPr>
          <w:rFonts w:ascii="Arial" w:hAnsi="Arial" w:cs="Arial"/>
          <w:lang w:val="sr-Latn-ME"/>
        </w:rPr>
        <w:t>Registrovani CA</w:t>
      </w:r>
      <w:r w:rsidRPr="001647E6">
        <w:rPr>
          <w:rFonts w:ascii="Arial" w:hAnsi="Arial" w:cs="Arial"/>
          <w:lang w:val="sr-Latn-ME"/>
        </w:rPr>
        <w:t xml:space="preserve"> izda</w:t>
      </w:r>
      <w:r w:rsidRPr="001647E6" w:rsidR="00CE3030">
        <w:rPr>
          <w:rFonts w:ascii="Arial" w:hAnsi="Arial" w:cs="Arial"/>
          <w:lang w:val="sr-Latn-ME"/>
        </w:rPr>
        <w:t>o</w:t>
      </w:r>
      <w:r w:rsidRPr="001647E6">
        <w:rPr>
          <w:rFonts w:ascii="Arial" w:hAnsi="Arial" w:cs="Arial"/>
          <w:lang w:val="sr-Latn-ME"/>
        </w:rPr>
        <w:t xml:space="preserve"> poreskom obvezniku za potrebe fiskalizacije. Potom se pokreće komunikacija i </w:t>
      </w:r>
      <w:r w:rsidRPr="001647E6" w:rsidR="003D3A92">
        <w:rPr>
          <w:rFonts w:ascii="Arial" w:hAnsi="Arial" w:cs="Arial"/>
          <w:lang w:val="sr-Latn-ME"/>
        </w:rPr>
        <w:t>certifikat</w:t>
      </w:r>
      <w:r w:rsidRPr="001647E6">
        <w:rPr>
          <w:rFonts w:ascii="Arial" w:hAnsi="Arial" w:cs="Arial"/>
          <w:lang w:val="sr-Latn-ME"/>
        </w:rPr>
        <w:t>om servera se iden</w:t>
      </w:r>
      <w:r w:rsidRPr="001647E6" w:rsidR="00974BC6">
        <w:rPr>
          <w:rFonts w:ascii="Arial" w:hAnsi="Arial" w:cs="Arial"/>
          <w:lang w:val="sr-Latn-ME"/>
        </w:rPr>
        <w:t xml:space="preserve">tifikuje server </w:t>
      </w:r>
      <w:r w:rsidR="00744578">
        <w:rPr>
          <w:rFonts w:ascii="Arial" w:hAnsi="Arial" w:cs="Arial"/>
          <w:lang w:val="sr-Latn-ME"/>
        </w:rPr>
        <w:t>UPC</w:t>
      </w:r>
      <w:r w:rsidRPr="001647E6" w:rsidR="00974BC6">
        <w:rPr>
          <w:rFonts w:ascii="Arial" w:hAnsi="Arial" w:cs="Arial"/>
          <w:lang w:val="sr-Latn-ME"/>
        </w:rPr>
        <w:t>;</w:t>
      </w:r>
    </w:p>
    <w:p w:rsidRPr="001647E6" w:rsidR="00F40D92" w:rsidP="00C144B6" w:rsidRDefault="00F40D92" w14:paraId="5C2683DD" w14:textId="3C3B795C">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Nakon uspješne SS</w:t>
      </w:r>
      <w:r w:rsidRPr="001647E6" w:rsidR="00CE3030">
        <w:rPr>
          <w:rFonts w:ascii="Arial" w:hAnsi="Arial" w:cs="Arial"/>
          <w:lang w:val="sr-Latn-ME"/>
        </w:rPr>
        <w:t>L komunikacije dolazi do poziva,</w:t>
      </w:r>
      <w:r w:rsidRPr="001647E6">
        <w:rPr>
          <w:rFonts w:ascii="Arial" w:hAnsi="Arial" w:cs="Arial"/>
          <w:lang w:val="sr-Latn-ME"/>
        </w:rPr>
        <w:t xml:space="preserve"> CIS dobija i obrađuje poruku sa zahtjevom. Ako fiskalni servis uspješno obradi aplikaciju, priprema XML poruku sa odgovorom koja sadrži JIKR, elektronski je potpisuje privatnim ključem aplikacionog </w:t>
      </w:r>
      <w:r w:rsidRPr="001647E6" w:rsidR="003D3A92">
        <w:rPr>
          <w:rFonts w:ascii="Arial" w:hAnsi="Arial" w:cs="Arial"/>
          <w:lang w:val="sr-Latn-ME"/>
        </w:rPr>
        <w:t>certifikata</w:t>
      </w:r>
      <w:r w:rsidRPr="001647E6">
        <w:rPr>
          <w:rFonts w:ascii="Arial" w:hAnsi="Arial" w:cs="Arial"/>
          <w:lang w:val="sr-Latn-ME"/>
        </w:rPr>
        <w:t xml:space="preserve"> i šalje ENU</w:t>
      </w:r>
      <w:r w:rsidRPr="001647E6" w:rsidR="003E21B0">
        <w:rPr>
          <w:rFonts w:ascii="Arial" w:hAnsi="Arial" w:cs="Arial"/>
          <w:lang w:val="sr-Latn-ME"/>
        </w:rPr>
        <w:t>, odnosno</w:t>
      </w:r>
      <w:r w:rsidRPr="001647E6">
        <w:rPr>
          <w:rFonts w:ascii="Arial" w:hAnsi="Arial" w:cs="Arial"/>
          <w:lang w:val="sr-Latn-ME"/>
        </w:rPr>
        <w:t xml:space="preserve"> elektronskom uređaju poreskog obveznika, koji dobija poruku sa odgovorom i provjerava elektronski potpis javnim ključem aplikacionog </w:t>
      </w:r>
      <w:r w:rsidRPr="001647E6" w:rsidR="003D3A92">
        <w:rPr>
          <w:rFonts w:ascii="Arial" w:hAnsi="Arial" w:cs="Arial"/>
          <w:lang w:val="sr-Latn-ME"/>
        </w:rPr>
        <w:t>certifikat</w:t>
      </w:r>
      <w:r w:rsidRPr="001647E6" w:rsidR="00974BC6">
        <w:rPr>
          <w:rFonts w:ascii="Arial" w:hAnsi="Arial" w:cs="Arial"/>
          <w:lang w:val="sr-Latn-ME"/>
        </w:rPr>
        <w:t>a;</w:t>
      </w:r>
    </w:p>
    <w:p w:rsidRPr="001647E6" w:rsidR="00F40D92" w:rsidP="00C144B6" w:rsidRDefault="00F40D92" w14:paraId="4C9DA3BB"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Nakon toga, operator štampa ili elektronski šalje kupcu račun sa odštampanim tj. navedenim JIKR.   </w:t>
      </w:r>
    </w:p>
    <w:p w:rsidR="0098474A" w:rsidP="00315E06" w:rsidRDefault="0098474A" w14:paraId="100AA508" w14:textId="7C0E0DCC">
      <w:pPr>
        <w:spacing w:after="0"/>
        <w:ind w:left="-5" w:right="108"/>
        <w:jc w:val="both"/>
        <w:rPr>
          <w:rFonts w:ascii="Arial" w:hAnsi="Arial" w:cs="Arial"/>
          <w:lang w:val="sr-Latn-ME"/>
        </w:rPr>
      </w:pPr>
    </w:p>
    <w:p w:rsidR="009F47A3" w:rsidP="009F47A3" w:rsidRDefault="009F47A3" w14:paraId="1AFFE2E8" w14:textId="2EC77378">
      <w:pPr>
        <w:pStyle w:val="Heading2"/>
        <w:jc w:val="both"/>
        <w:rPr>
          <w:rFonts w:ascii="Arial" w:hAnsi="Arial" w:cs="Arial"/>
          <w:lang w:val="sr-Latn-ME"/>
        </w:rPr>
      </w:pPr>
      <w:bookmarkStart w:name="_Ref71283605" w:id="13"/>
      <w:bookmarkStart w:name="_Toc71287816" w:id="14"/>
      <w:r>
        <w:rPr>
          <w:rFonts w:ascii="Arial" w:hAnsi="Arial" w:cs="Arial"/>
          <w:lang w:val="sr-Latn-ME"/>
        </w:rPr>
        <w:t>Evidentiranje vaučera, poklon kartica</w:t>
      </w:r>
      <w:r w:rsidR="007C0D37">
        <w:rPr>
          <w:rFonts w:ascii="Arial" w:hAnsi="Arial" w:cs="Arial"/>
          <w:lang w:val="sr-Latn-ME"/>
        </w:rPr>
        <w:t>, kompanijskih kartica</w:t>
      </w:r>
      <w:r>
        <w:rPr>
          <w:rFonts w:ascii="Arial" w:hAnsi="Arial" w:cs="Arial"/>
          <w:lang w:val="sr-Latn-ME"/>
        </w:rPr>
        <w:t xml:space="preserve"> i sličnih </w:t>
      </w:r>
      <w:r w:rsidR="007C0D37">
        <w:rPr>
          <w:rFonts w:ascii="Arial" w:hAnsi="Arial" w:cs="Arial"/>
          <w:lang w:val="sr-Latn-ME"/>
        </w:rPr>
        <w:t>finansijskih dokumenata</w:t>
      </w:r>
      <w:r>
        <w:rPr>
          <w:rFonts w:ascii="Arial" w:hAnsi="Arial" w:cs="Arial"/>
          <w:lang w:val="sr-Latn-ME"/>
        </w:rPr>
        <w:t xml:space="preserve"> u sistemu EFI</w:t>
      </w:r>
      <w:bookmarkEnd w:id="13"/>
      <w:bookmarkEnd w:id="14"/>
    </w:p>
    <w:p w:rsidR="007C0D37" w:rsidP="00292252" w:rsidRDefault="007C0D37" w14:paraId="127A217B" w14:textId="1A712C8C">
      <w:pPr>
        <w:jc w:val="both"/>
        <w:rPr>
          <w:rFonts w:ascii="Arial" w:hAnsi="Arial" w:cs="Arial"/>
          <w:lang w:val="sr-Latn-ME"/>
        </w:rPr>
      </w:pPr>
      <w:r>
        <w:rPr>
          <w:rFonts w:ascii="Arial" w:hAnsi="Arial" w:cs="Arial"/>
          <w:lang w:val="sr-Latn-ME"/>
        </w:rPr>
        <w:t xml:space="preserve">Sistem elektronske fiskalizacije omogućava korišćenje </w:t>
      </w:r>
      <w:r w:rsidR="009F7988">
        <w:rPr>
          <w:rFonts w:ascii="Arial" w:hAnsi="Arial" w:cs="Arial"/>
          <w:lang w:val="sr-Latn-ME"/>
        </w:rPr>
        <w:t xml:space="preserve">vaučera, </w:t>
      </w:r>
      <w:r>
        <w:rPr>
          <w:rFonts w:ascii="Arial" w:hAnsi="Arial" w:cs="Arial"/>
          <w:lang w:val="sr-Latn-ME"/>
        </w:rPr>
        <w:t xml:space="preserve">jednokratnih </w:t>
      </w:r>
      <w:r w:rsidRPr="007C0D37">
        <w:rPr>
          <w:rFonts w:ascii="Arial" w:hAnsi="Arial" w:cs="Arial"/>
          <w:lang w:val="sr-Latn-ME"/>
        </w:rPr>
        <w:t>vaučer</w:t>
      </w:r>
      <w:r>
        <w:rPr>
          <w:rFonts w:ascii="Arial" w:hAnsi="Arial" w:cs="Arial"/>
          <w:lang w:val="sr-Latn-ME"/>
        </w:rPr>
        <w:t>a</w:t>
      </w:r>
      <w:r w:rsidRPr="007C0D37">
        <w:rPr>
          <w:rFonts w:ascii="Arial" w:hAnsi="Arial" w:cs="Arial"/>
          <w:lang w:val="sr-Latn-ME"/>
        </w:rPr>
        <w:t>, kompanijsk</w:t>
      </w:r>
      <w:r>
        <w:rPr>
          <w:rFonts w:ascii="Arial" w:hAnsi="Arial" w:cs="Arial"/>
          <w:lang w:val="sr-Latn-ME"/>
        </w:rPr>
        <w:t>ih</w:t>
      </w:r>
      <w:r w:rsidRPr="007C0D37">
        <w:rPr>
          <w:rFonts w:ascii="Arial" w:hAnsi="Arial" w:cs="Arial"/>
          <w:lang w:val="sr-Latn-ME"/>
        </w:rPr>
        <w:t xml:space="preserve"> kartic</w:t>
      </w:r>
      <w:r>
        <w:rPr>
          <w:rFonts w:ascii="Arial" w:hAnsi="Arial" w:cs="Arial"/>
          <w:lang w:val="sr-Latn-ME"/>
        </w:rPr>
        <w:t>a</w:t>
      </w:r>
      <w:r w:rsidRPr="007C0D37">
        <w:rPr>
          <w:rFonts w:ascii="Arial" w:hAnsi="Arial" w:cs="Arial"/>
          <w:lang w:val="sr-Latn-ME"/>
        </w:rPr>
        <w:t>, poklon kartic</w:t>
      </w:r>
      <w:r>
        <w:rPr>
          <w:rFonts w:ascii="Arial" w:hAnsi="Arial" w:cs="Arial"/>
          <w:lang w:val="sr-Latn-ME"/>
        </w:rPr>
        <w:t xml:space="preserve">a </w:t>
      </w:r>
      <w:r w:rsidRPr="007C0D37">
        <w:rPr>
          <w:rFonts w:ascii="Arial" w:hAnsi="Arial" w:cs="Arial"/>
          <w:lang w:val="sr-Latn-ME"/>
        </w:rPr>
        <w:t>i drugi</w:t>
      </w:r>
      <w:r>
        <w:rPr>
          <w:rFonts w:ascii="Arial" w:hAnsi="Arial" w:cs="Arial"/>
          <w:lang w:val="sr-Latn-ME"/>
        </w:rPr>
        <w:t>h</w:t>
      </w:r>
      <w:r w:rsidRPr="007C0D37">
        <w:rPr>
          <w:rFonts w:ascii="Arial" w:hAnsi="Arial" w:cs="Arial"/>
          <w:lang w:val="sr-Latn-ME"/>
        </w:rPr>
        <w:t xml:space="preserve"> vid</w:t>
      </w:r>
      <w:r>
        <w:rPr>
          <w:rFonts w:ascii="Arial" w:hAnsi="Arial" w:cs="Arial"/>
          <w:lang w:val="sr-Latn-ME"/>
        </w:rPr>
        <w:t>ova</w:t>
      </w:r>
      <w:r w:rsidRPr="007C0D37">
        <w:rPr>
          <w:rFonts w:ascii="Arial" w:hAnsi="Arial" w:cs="Arial"/>
          <w:lang w:val="sr-Latn-ME"/>
        </w:rPr>
        <w:t xml:space="preserve"> kartic</w:t>
      </w:r>
      <w:r>
        <w:rPr>
          <w:rFonts w:ascii="Arial" w:hAnsi="Arial" w:cs="Arial"/>
          <w:lang w:val="sr-Latn-ME"/>
        </w:rPr>
        <w:t>a</w:t>
      </w:r>
      <w:r w:rsidRPr="007C0D37">
        <w:rPr>
          <w:rFonts w:ascii="Arial" w:hAnsi="Arial" w:cs="Arial"/>
          <w:lang w:val="sr-Latn-ME"/>
        </w:rPr>
        <w:t xml:space="preserve"> ili finansijsk</w:t>
      </w:r>
      <w:r>
        <w:rPr>
          <w:rFonts w:ascii="Arial" w:hAnsi="Arial" w:cs="Arial"/>
          <w:lang w:val="sr-Latn-ME"/>
        </w:rPr>
        <w:t>ih</w:t>
      </w:r>
      <w:r w:rsidRPr="007C0D37">
        <w:rPr>
          <w:rFonts w:ascii="Arial" w:hAnsi="Arial" w:cs="Arial"/>
          <w:lang w:val="sr-Latn-ME"/>
        </w:rPr>
        <w:t xml:space="preserve"> dokumen</w:t>
      </w:r>
      <w:r>
        <w:rPr>
          <w:rFonts w:ascii="Arial" w:hAnsi="Arial" w:cs="Arial"/>
          <w:lang w:val="sr-Latn-ME"/>
        </w:rPr>
        <w:t>a</w:t>
      </w:r>
      <w:r w:rsidRPr="007C0D37">
        <w:rPr>
          <w:rFonts w:ascii="Arial" w:hAnsi="Arial" w:cs="Arial"/>
          <w:lang w:val="sr-Latn-ME"/>
        </w:rPr>
        <w:t xml:space="preserve">ta </w:t>
      </w:r>
      <w:r>
        <w:rPr>
          <w:rFonts w:ascii="Arial" w:hAnsi="Arial" w:cs="Arial"/>
          <w:lang w:val="sr-Latn-ME"/>
        </w:rPr>
        <w:t xml:space="preserve">(instrumenti plaćanja) </w:t>
      </w:r>
      <w:r w:rsidRPr="007C0D37">
        <w:rPr>
          <w:rFonts w:ascii="Arial" w:hAnsi="Arial" w:cs="Arial"/>
          <w:lang w:val="sr-Latn-ME"/>
        </w:rPr>
        <w:t>kojim</w:t>
      </w:r>
      <w:r>
        <w:rPr>
          <w:rFonts w:ascii="Arial" w:hAnsi="Arial" w:cs="Arial"/>
          <w:lang w:val="sr-Latn-ME"/>
        </w:rPr>
        <w:t>a</w:t>
      </w:r>
      <w:r w:rsidRPr="007C0D37">
        <w:rPr>
          <w:rFonts w:ascii="Arial" w:hAnsi="Arial" w:cs="Arial"/>
          <w:lang w:val="sr-Latn-ME"/>
        </w:rPr>
        <w:t xml:space="preserve"> je moguće vršiti  plaćanje od strane kupca odnosno korisnika usluge</w:t>
      </w:r>
      <w:r>
        <w:rPr>
          <w:rFonts w:ascii="Arial" w:hAnsi="Arial" w:cs="Arial"/>
          <w:lang w:val="sr-Latn-ME"/>
        </w:rPr>
        <w:t xml:space="preserve">, a nisu izdane od strane ovlaštenih </w:t>
      </w:r>
      <w:r w:rsidR="007B0B54">
        <w:rPr>
          <w:rFonts w:ascii="Arial" w:hAnsi="Arial" w:cs="Arial"/>
          <w:lang w:val="sr-Latn-ME"/>
        </w:rPr>
        <w:t>finansijskih</w:t>
      </w:r>
      <w:r>
        <w:rPr>
          <w:rFonts w:ascii="Arial" w:hAnsi="Arial" w:cs="Arial"/>
          <w:lang w:val="sr-Latn-ME"/>
        </w:rPr>
        <w:t xml:space="preserve"> institucija </w:t>
      </w:r>
      <w:r w:rsidR="007B0B54">
        <w:rPr>
          <w:rFonts w:ascii="Arial" w:hAnsi="Arial" w:cs="Arial"/>
          <w:lang w:val="sr-Latn-ME"/>
        </w:rPr>
        <w:t xml:space="preserve">- </w:t>
      </w:r>
      <w:r>
        <w:rPr>
          <w:rFonts w:ascii="Arial" w:hAnsi="Arial" w:cs="Arial"/>
          <w:lang w:val="sr-Latn-ME"/>
        </w:rPr>
        <w:t>poslovnih banaka, odnosno nisu bankovne kartice. Svaki takav instrument mora imati jedinstveni serijski broj</w:t>
      </w:r>
      <w:r w:rsidR="008346E0">
        <w:rPr>
          <w:rFonts w:ascii="Arial" w:hAnsi="Arial" w:cs="Arial"/>
          <w:lang w:val="sr-Latn-ME"/>
        </w:rPr>
        <w:t xml:space="preserve"> koji ga jednoznačno identifikuje</w:t>
      </w:r>
      <w:r>
        <w:rPr>
          <w:rFonts w:ascii="Arial" w:hAnsi="Arial" w:cs="Arial"/>
          <w:lang w:val="sr-Latn-ME"/>
        </w:rPr>
        <w:t>. U sistemu EFI se svi ovi instrumenti evidentiraju na jedan od dva načina:</w:t>
      </w:r>
    </w:p>
    <w:p w:rsidR="009F47A3" w:rsidP="00F63C82" w:rsidRDefault="007C0D37" w14:paraId="7A027584" w14:textId="43726555">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Za instrumente plaćanja kod kojih prilikom izdavanja dolazi do prometa (uplata sredstava ili povra</w:t>
      </w:r>
      <w:r w:rsidR="009F7988">
        <w:rPr>
          <w:rFonts w:ascii="Arial" w:hAnsi="Arial" w:cs="Arial"/>
          <w:lang w:val="sr-Latn-ME"/>
        </w:rPr>
        <w:t>ćaj</w:t>
      </w:r>
      <w:r>
        <w:rPr>
          <w:rFonts w:ascii="Arial" w:hAnsi="Arial" w:cs="Arial"/>
          <w:lang w:val="sr-Latn-ME"/>
        </w:rPr>
        <w:t xml:space="preserve"> plaćene robe prodavcu koji izdaje instrument plaćanja) se evidentira izdavanje na način da se izdaje avansni račun na kojem su navedeni svi izda</w:t>
      </w:r>
      <w:r w:rsidR="00B934C7">
        <w:rPr>
          <w:rFonts w:ascii="Arial" w:hAnsi="Arial" w:cs="Arial"/>
          <w:lang w:val="sr-Latn-ME"/>
        </w:rPr>
        <w:t>t</w:t>
      </w:r>
      <w:r>
        <w:rPr>
          <w:rFonts w:ascii="Arial" w:hAnsi="Arial" w:cs="Arial"/>
          <w:lang w:val="sr-Latn-ME"/>
        </w:rPr>
        <w:t xml:space="preserve">i instrumenti </w:t>
      </w:r>
      <w:r w:rsidR="008346E0">
        <w:rPr>
          <w:rFonts w:ascii="Arial" w:hAnsi="Arial" w:cs="Arial"/>
          <w:lang w:val="sr-Latn-ME"/>
        </w:rPr>
        <w:t xml:space="preserve">plaćanja </w:t>
      </w:r>
      <w:r>
        <w:rPr>
          <w:rFonts w:ascii="Arial" w:hAnsi="Arial" w:cs="Arial"/>
          <w:lang w:val="sr-Latn-ME"/>
        </w:rPr>
        <w:t xml:space="preserve">sa nominalnim vrijednostima </w:t>
      </w:r>
      <w:r w:rsidR="009F7988">
        <w:rPr>
          <w:rFonts w:ascii="Arial" w:hAnsi="Arial" w:cs="Arial"/>
          <w:lang w:val="sr-Latn-ME"/>
        </w:rPr>
        <w:t>(tj. u kojoj novčanoj prot</w:t>
      </w:r>
      <w:r w:rsidR="00AB1825">
        <w:rPr>
          <w:rFonts w:ascii="Arial" w:hAnsi="Arial" w:cs="Arial"/>
          <w:lang w:val="sr-Latn-ME"/>
        </w:rPr>
        <w:t>u</w:t>
      </w:r>
      <w:r w:rsidR="009F7988">
        <w:rPr>
          <w:rFonts w:ascii="Arial" w:hAnsi="Arial" w:cs="Arial"/>
          <w:lang w:val="sr-Latn-ME"/>
        </w:rPr>
        <w:t xml:space="preserve">vrijednosti se može iskoristiti kada se koristi kao sredstvo plaćanja za robu ili usluge) </w:t>
      </w:r>
      <w:r>
        <w:rPr>
          <w:rFonts w:ascii="Arial" w:hAnsi="Arial" w:cs="Arial"/>
          <w:lang w:val="sr-Latn-ME"/>
        </w:rPr>
        <w:t>i serijskim brojevima.</w:t>
      </w:r>
      <w:r w:rsidRPr="00292252">
        <w:rPr>
          <w:rFonts w:ascii="Arial" w:hAnsi="Arial" w:cs="Arial"/>
          <w:lang w:val="sr-Latn-ME"/>
        </w:rPr>
        <w:t xml:space="preserve"> </w:t>
      </w:r>
      <w:r w:rsidR="007B0B54">
        <w:rPr>
          <w:rFonts w:ascii="Arial" w:hAnsi="Arial" w:cs="Arial"/>
          <w:lang w:val="sr-Latn-ME"/>
        </w:rPr>
        <w:t>Svi takvi instrumenti u sistemu EFI se vode pod oznakom SVOUCHER.</w:t>
      </w:r>
    </w:p>
    <w:p w:rsidR="008346E0" w:rsidP="00F63C82" w:rsidRDefault="008346E0" w14:paraId="08457144" w14:textId="5D102E68">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Za instrumente plaćanja kod kojih prilikom izdavanja NE dolazi do prometa, odnosno izdavaoc instrumenta ne prima nikakvu uplatu ili povrat robe od primaoca instrumenta</w:t>
      </w:r>
      <w:r w:rsidR="007B0B54">
        <w:rPr>
          <w:rFonts w:ascii="Arial" w:hAnsi="Arial" w:cs="Arial"/>
          <w:lang w:val="sr-Latn-ME"/>
        </w:rPr>
        <w:t xml:space="preserve"> (npr. pokloni, nagrade od poslodavca), se izdavanje instrumenta NE evidentira u sistemu EFI. Svi takvi instrumenti se u sistemu EFI vode pod oznakom COMPANY.</w:t>
      </w:r>
    </w:p>
    <w:p w:rsidR="007B0B54" w:rsidP="00292252" w:rsidRDefault="007B0B54" w14:paraId="2535C0C9" w14:textId="7CEFB59E">
      <w:pPr>
        <w:jc w:val="both"/>
        <w:rPr>
          <w:rFonts w:ascii="Arial" w:hAnsi="Arial" w:cs="Arial"/>
          <w:lang w:val="sr-Latn-ME"/>
        </w:rPr>
      </w:pPr>
      <w:r w:rsidRPr="00292252">
        <w:rPr>
          <w:rFonts w:ascii="Arial" w:hAnsi="Arial" w:cs="Arial"/>
          <w:lang w:val="sr-Latn-ME"/>
        </w:rPr>
        <w:t xml:space="preserve">Prilikom korišćenja takvog instrumenta za plaćanje roba ili usluga se korišćenje istog obavezno evidentira i to tako da se za način plaćanja navodi SVOUCHER ili COMPANY, </w:t>
      </w:r>
      <w:r w:rsidR="00B934C7">
        <w:rPr>
          <w:rFonts w:ascii="Arial" w:hAnsi="Arial" w:cs="Arial"/>
          <w:lang w:val="sr-Latn-ME"/>
        </w:rPr>
        <w:t xml:space="preserve">u zavisnosti od </w:t>
      </w:r>
      <w:r w:rsidRPr="00F63C82">
        <w:rPr>
          <w:rFonts w:ascii="Arial" w:hAnsi="Arial" w:cs="Arial"/>
          <w:lang w:val="sr-Latn-ME"/>
        </w:rPr>
        <w:t>tip</w:t>
      </w:r>
      <w:r w:rsidR="00B934C7">
        <w:rPr>
          <w:rFonts w:ascii="Arial" w:hAnsi="Arial" w:cs="Arial"/>
          <w:lang w:val="sr-Latn-ME"/>
        </w:rPr>
        <w:t>a</w:t>
      </w:r>
      <w:r w:rsidRPr="00F63C82">
        <w:rPr>
          <w:rFonts w:ascii="Arial" w:hAnsi="Arial" w:cs="Arial"/>
          <w:lang w:val="sr-Latn-ME"/>
        </w:rPr>
        <w:t xml:space="preserve"> instrumenta uz obavezno navođenje serijskog broja instrumenta, a za instrumenta označene sa SVOUCHER se također obavezno navodi i IKOF avansnog računa na kojem je evidentirano izdavanje tog instrumenta. </w:t>
      </w:r>
    </w:p>
    <w:p w:rsidRPr="00292252" w:rsidR="007B0B54" w:rsidP="00292252" w:rsidRDefault="007B0B54" w14:paraId="01E79613" w14:textId="0AB3A231">
      <w:pPr>
        <w:jc w:val="both"/>
        <w:rPr>
          <w:rFonts w:ascii="Arial" w:hAnsi="Arial" w:cs="Arial"/>
          <w:lang w:val="sr-Latn-ME"/>
        </w:rPr>
      </w:pPr>
      <w:r>
        <w:rPr>
          <w:rFonts w:ascii="Arial" w:hAnsi="Arial" w:cs="Arial"/>
          <w:lang w:val="sr-Latn-ME"/>
        </w:rPr>
        <w:t>Detalji o načinu fisk</w:t>
      </w:r>
      <w:r w:rsidR="00077A0A">
        <w:rPr>
          <w:rFonts w:ascii="Arial" w:hAnsi="Arial" w:cs="Arial"/>
          <w:lang w:val="sr-Latn-ME"/>
        </w:rPr>
        <w:t>a</w:t>
      </w:r>
      <w:r>
        <w:rPr>
          <w:rFonts w:ascii="Arial" w:hAnsi="Arial" w:cs="Arial"/>
          <w:lang w:val="sr-Latn-ME"/>
        </w:rPr>
        <w:t xml:space="preserve">lizovanja avansnih računa za slučajeve izdavanja instrumenata označenih sa SVOUCHER su dati u poglavlju </w:t>
      </w:r>
      <w:r w:rsidR="00CA56AC">
        <w:rPr>
          <w:rFonts w:ascii="Arial" w:hAnsi="Arial" w:cs="Arial"/>
          <w:lang w:val="sr-Latn-ME"/>
        </w:rPr>
        <w:fldChar w:fldCharType="begin"/>
      </w:r>
      <w:r w:rsidR="00CA56AC">
        <w:rPr>
          <w:rFonts w:ascii="Arial" w:hAnsi="Arial" w:cs="Arial"/>
          <w:lang w:val="sr-Latn-ME"/>
        </w:rPr>
        <w:instrText xml:space="preserve"> REF _Ref71284388 \r \h </w:instrText>
      </w:r>
      <w:r w:rsidR="00CA56AC">
        <w:rPr>
          <w:rFonts w:ascii="Arial" w:hAnsi="Arial" w:cs="Arial"/>
          <w:lang w:val="sr-Latn-ME"/>
        </w:rPr>
      </w:r>
      <w:r w:rsidR="00CA56AC">
        <w:rPr>
          <w:rFonts w:ascii="Arial" w:hAnsi="Arial" w:cs="Arial"/>
          <w:lang w:val="sr-Latn-ME"/>
        </w:rPr>
        <w:fldChar w:fldCharType="separate"/>
      </w:r>
      <w:r w:rsidR="002164BB">
        <w:rPr>
          <w:rFonts w:ascii="Arial" w:hAnsi="Arial" w:cs="Arial"/>
          <w:lang w:val="sr-Latn-ME"/>
        </w:rPr>
        <w:t>5.8</w:t>
      </w:r>
      <w:r w:rsidR="00CA56AC">
        <w:rPr>
          <w:rFonts w:ascii="Arial" w:hAnsi="Arial" w:cs="Arial"/>
          <w:lang w:val="sr-Latn-ME"/>
        </w:rPr>
        <w:fldChar w:fldCharType="end"/>
      </w:r>
      <w:r>
        <w:rPr>
          <w:rFonts w:ascii="Arial" w:hAnsi="Arial" w:cs="Arial"/>
          <w:lang w:val="sr-Latn-ME"/>
        </w:rPr>
        <w:t xml:space="preserve"> ovog dokumenta. </w:t>
      </w:r>
    </w:p>
    <w:p w:rsidR="009F47A3" w:rsidP="00292252" w:rsidRDefault="009F47A3" w14:paraId="06918F09" w14:textId="77777777">
      <w:pPr>
        <w:spacing w:after="0"/>
        <w:ind w:right="108"/>
        <w:jc w:val="both"/>
        <w:rPr>
          <w:rFonts w:ascii="Arial" w:hAnsi="Arial" w:cs="Arial"/>
          <w:lang w:val="sr-Latn-ME"/>
        </w:rPr>
      </w:pPr>
    </w:p>
    <w:p w:rsidR="0098474A" w:rsidP="0098474A" w:rsidRDefault="0098474A" w14:paraId="0D2B2B47" w14:textId="67AA5A03">
      <w:pPr>
        <w:pStyle w:val="Heading2"/>
        <w:jc w:val="both"/>
        <w:rPr>
          <w:rFonts w:ascii="Arial" w:hAnsi="Arial" w:cs="Arial"/>
          <w:lang w:val="sr-Latn-ME"/>
        </w:rPr>
      </w:pPr>
      <w:bookmarkStart w:name="_Ref71283881" w:id="15"/>
      <w:bookmarkStart w:name="_Toc71287817" w:id="16"/>
      <w:r w:rsidRPr="00292252">
        <w:rPr>
          <w:rFonts w:ascii="Arial" w:hAnsi="Arial" w:cs="Arial"/>
          <w:lang w:val="sr-Latn-ME"/>
        </w:rPr>
        <w:t xml:space="preserve">Greške </w:t>
      </w:r>
      <w:r>
        <w:rPr>
          <w:rFonts w:ascii="Arial" w:hAnsi="Arial" w:cs="Arial"/>
          <w:lang w:val="sr-Latn-ME"/>
        </w:rPr>
        <w:t>kod fiskalizacije računa</w:t>
      </w:r>
      <w:bookmarkEnd w:id="15"/>
      <w:bookmarkEnd w:id="16"/>
    </w:p>
    <w:p w:rsidR="0098474A" w:rsidP="0098474A" w:rsidRDefault="0098474A" w14:paraId="0D4C0381" w14:textId="53714EA9">
      <w:pPr>
        <w:rPr>
          <w:rFonts w:ascii="Arial" w:hAnsi="Arial" w:cs="Arial"/>
          <w:lang w:val="sr-Latn-ME"/>
        </w:rPr>
      </w:pPr>
      <w:r w:rsidRPr="00292252">
        <w:rPr>
          <w:rFonts w:ascii="Arial" w:hAnsi="Arial" w:cs="Arial"/>
          <w:lang w:val="sr-Latn-ME"/>
        </w:rPr>
        <w:t xml:space="preserve">Kod </w:t>
      </w:r>
      <w:r>
        <w:rPr>
          <w:rFonts w:ascii="Arial" w:hAnsi="Arial" w:cs="Arial"/>
          <w:lang w:val="sr-Latn-ME"/>
        </w:rPr>
        <w:t>fiskaliz</w:t>
      </w:r>
      <w:r w:rsidR="00B934C7">
        <w:rPr>
          <w:rFonts w:ascii="Arial" w:hAnsi="Arial" w:cs="Arial"/>
          <w:lang w:val="sr-Latn-ME"/>
        </w:rPr>
        <w:t>acije</w:t>
      </w:r>
      <w:r>
        <w:rPr>
          <w:rFonts w:ascii="Arial" w:hAnsi="Arial" w:cs="Arial"/>
          <w:lang w:val="sr-Latn-ME"/>
        </w:rPr>
        <w:t xml:space="preserve"> </w:t>
      </w:r>
      <w:r w:rsidRPr="00292252">
        <w:rPr>
          <w:rFonts w:ascii="Arial" w:hAnsi="Arial" w:cs="Arial"/>
          <w:lang w:val="sr-Latn-ME"/>
        </w:rPr>
        <w:t>računa po</w:t>
      </w:r>
      <w:r>
        <w:rPr>
          <w:rFonts w:ascii="Arial" w:hAnsi="Arial" w:cs="Arial"/>
          <w:lang w:val="sr-Latn-ME"/>
        </w:rPr>
        <w:t>stoje dvije vrste grešaka:</w:t>
      </w:r>
    </w:p>
    <w:p w:rsidR="0098474A" w:rsidP="001729CB" w:rsidRDefault="0098474A" w14:paraId="3147BA3D" w14:textId="1D8AB63A">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Greške koje se otkrivaju tokom procesa slanja poruke </w:t>
      </w:r>
      <w:r w:rsidR="001729CB">
        <w:rPr>
          <w:rFonts w:ascii="Arial" w:hAnsi="Arial" w:cs="Arial"/>
          <w:lang w:val="sr-Latn-ME"/>
        </w:rPr>
        <w:t>na</w:t>
      </w:r>
      <w:r w:rsidRPr="3895995E" w:rsidR="3252C150">
        <w:rPr>
          <w:rFonts w:ascii="Arial" w:hAnsi="Arial" w:cs="Arial"/>
          <w:lang w:val="sr-Latn-ME"/>
        </w:rPr>
        <w:t xml:space="preserve"> </w:t>
      </w:r>
      <w:r w:rsidR="00BE3DF3">
        <w:rPr>
          <w:rFonts w:ascii="Arial" w:hAnsi="Arial" w:cs="Arial"/>
          <w:lang w:val="sr-Latn-ME"/>
        </w:rPr>
        <w:t>CIS</w:t>
      </w:r>
      <w:r w:rsidR="001729CB">
        <w:rPr>
          <w:rFonts w:ascii="Arial" w:hAnsi="Arial" w:cs="Arial"/>
          <w:lang w:val="sr-Latn-ME"/>
        </w:rPr>
        <w:t xml:space="preserve"> </w:t>
      </w:r>
      <w:r>
        <w:rPr>
          <w:rFonts w:ascii="Arial" w:hAnsi="Arial" w:cs="Arial"/>
          <w:lang w:val="sr-Latn-ME"/>
        </w:rPr>
        <w:t>(blokirajuće greške)</w:t>
      </w:r>
    </w:p>
    <w:p w:rsidR="0098474A" w:rsidP="001729CB" w:rsidRDefault="0098474A" w14:paraId="5155BAE3" w14:textId="4C5ACDFB">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Greške koje se otkrivaju naknadnim provjerama (noćne obrade), nakon što je račun uspješno fiskalizovan</w:t>
      </w:r>
    </w:p>
    <w:p w:rsidRPr="00292252" w:rsidR="001729CB" w:rsidP="001729CB" w:rsidRDefault="001729CB" w14:paraId="681A07EB" w14:textId="77777777">
      <w:pPr>
        <w:pStyle w:val="ListParagraph"/>
        <w:spacing w:after="60" w:line="240" w:lineRule="auto"/>
        <w:ind w:left="1434" w:right="108"/>
        <w:contextualSpacing w:val="0"/>
        <w:jc w:val="both"/>
        <w:rPr>
          <w:rFonts w:ascii="Arial" w:hAnsi="Arial" w:cs="Arial"/>
          <w:lang w:val="sr-Latn-ME"/>
        </w:rPr>
      </w:pPr>
    </w:p>
    <w:p w:rsidRPr="001647E6" w:rsidR="0098474A" w:rsidP="0098474A" w:rsidRDefault="0098474A" w14:paraId="73780FC1" w14:textId="0955CDFA">
      <w:pPr>
        <w:pStyle w:val="Heading3"/>
        <w:jc w:val="both"/>
        <w:rPr>
          <w:rFonts w:cs="Arial"/>
          <w:lang w:val="sr-Latn-ME"/>
        </w:rPr>
      </w:pPr>
      <w:bookmarkStart w:name="_Ref71286082" w:id="17"/>
      <w:bookmarkStart w:name="_Toc71287818" w:id="18"/>
      <w:r>
        <w:rPr>
          <w:rFonts w:cs="Arial"/>
          <w:lang w:val="sr-Latn-ME"/>
        </w:rPr>
        <w:t>Greške prilikom slanja poruke</w:t>
      </w:r>
      <w:bookmarkEnd w:id="17"/>
      <w:bookmarkEnd w:id="18"/>
    </w:p>
    <w:p w:rsidRPr="001647E6" w:rsidR="00F40D92" w:rsidP="00315E06" w:rsidRDefault="00F40D92" w14:paraId="569F0CBB" w14:textId="529CFD49">
      <w:pPr>
        <w:spacing w:after="0"/>
        <w:ind w:left="-5" w:right="108"/>
        <w:jc w:val="both"/>
        <w:rPr>
          <w:rFonts w:ascii="Arial" w:hAnsi="Arial" w:cs="Arial"/>
          <w:lang w:val="sr-Latn-ME"/>
        </w:rPr>
      </w:pPr>
      <w:r w:rsidRPr="001647E6">
        <w:rPr>
          <w:rFonts w:ascii="Arial" w:hAnsi="Arial" w:cs="Arial"/>
          <w:lang w:val="sr-Latn-ME"/>
        </w:rPr>
        <w:t>Ako u toku obrade poruke o računu dođe do greške (poruka neispravna prema XML shemi, neispravan elektronski potpis i</w:t>
      </w:r>
      <w:r w:rsidRPr="001647E6" w:rsidR="00527152">
        <w:rPr>
          <w:rFonts w:ascii="Arial" w:hAnsi="Arial" w:cs="Arial"/>
          <w:lang w:val="sr-Latn-ME"/>
        </w:rPr>
        <w:t xml:space="preserve"> </w:t>
      </w:r>
      <w:r w:rsidRPr="001647E6">
        <w:rPr>
          <w:rFonts w:ascii="Arial" w:hAnsi="Arial" w:cs="Arial"/>
          <w:lang w:val="sr-Latn-ME"/>
        </w:rPr>
        <w:t xml:space="preserve">sl.), fiskalni servis vraća XML poruku sa odgovorom koja sadrži opis greške. U tom slučaju, odgovor ne sadrži JIKR, a u slučaju da se greška ne može odmah ispraviti (kada je došlo do sistemske greške prilikom obrade zahtjeva ili postoji tehnička greška ili se greška tiče digitalnog </w:t>
      </w:r>
      <w:r w:rsidRPr="001647E6" w:rsidR="003D3A92">
        <w:rPr>
          <w:rFonts w:ascii="Arial" w:hAnsi="Arial" w:cs="Arial"/>
          <w:lang w:val="sr-Latn-ME"/>
        </w:rPr>
        <w:t>certifikat</w:t>
      </w:r>
      <w:r w:rsidRPr="001647E6">
        <w:rPr>
          <w:rFonts w:ascii="Arial" w:hAnsi="Arial" w:cs="Arial"/>
          <w:lang w:val="sr-Latn-ME"/>
        </w:rPr>
        <w:t>a), operator je dužan da izda račun bez JIKR i da ispravi grešku (sam ili da to učini proizvođač/održava</w:t>
      </w:r>
      <w:r w:rsidR="00CD071B">
        <w:rPr>
          <w:rFonts w:ascii="Arial" w:hAnsi="Arial" w:cs="Arial"/>
          <w:lang w:val="sr-Latn-ME"/>
        </w:rPr>
        <w:t>o</w:t>
      </w:r>
      <w:r w:rsidRPr="001647E6">
        <w:rPr>
          <w:rFonts w:ascii="Arial" w:hAnsi="Arial" w:cs="Arial"/>
          <w:lang w:val="sr-Latn-ME"/>
        </w:rPr>
        <w:t xml:space="preserve">c softvera) u roku od 48 sati, i da naknadno fiskalizuje isti račun. Operator </w:t>
      </w:r>
      <w:r w:rsidRPr="001647E6">
        <w:rPr>
          <w:rFonts w:ascii="Arial" w:hAnsi="Arial" w:cs="Arial"/>
          <w:b/>
          <w:bCs/>
          <w:lang w:val="sr-Latn-ME"/>
        </w:rPr>
        <w:t>ne smije</w:t>
      </w:r>
      <w:r w:rsidRPr="001647E6">
        <w:rPr>
          <w:rFonts w:ascii="Arial" w:hAnsi="Arial" w:cs="Arial"/>
          <w:lang w:val="sr-Latn-ME"/>
        </w:rPr>
        <w:t xml:space="preserve"> naknadno mijenjati taj račun koji je poslat u postupak fiskalizacije i odštampan i dat klijentu, jedino se mora kreirati nova XML poruka na osnovu izdatog računa. Poslovni proces izdavanja računa ne smije se zaustaviti zbog tehničke ili sistemske greške</w:t>
      </w:r>
      <w:r w:rsidRPr="001647E6" w:rsidR="00B53707">
        <w:rPr>
          <w:rFonts w:ascii="Arial" w:hAnsi="Arial" w:cs="Arial"/>
          <w:lang w:val="sr-Latn-ME"/>
        </w:rPr>
        <w:t xml:space="preserve"> (osim u slučajevima blokirajućih grešaka)</w:t>
      </w:r>
      <w:r w:rsidRPr="001647E6">
        <w:rPr>
          <w:rFonts w:ascii="Arial" w:hAnsi="Arial" w:cs="Arial"/>
          <w:lang w:val="sr-Latn-ME"/>
        </w:rPr>
        <w:t>, ali je poreski obveznik</w:t>
      </w:r>
      <w:r w:rsidRPr="001647E6" w:rsidR="00CE3030">
        <w:rPr>
          <w:rFonts w:ascii="Arial" w:hAnsi="Arial" w:cs="Arial"/>
          <w:lang w:val="sr-Latn-ME"/>
        </w:rPr>
        <w:t xml:space="preserve"> dužan da ispravi nepravilnosti</w:t>
      </w:r>
      <w:r w:rsidRPr="001647E6">
        <w:rPr>
          <w:rFonts w:ascii="Arial" w:hAnsi="Arial" w:cs="Arial"/>
          <w:lang w:val="sr-Latn-ME"/>
        </w:rPr>
        <w:t xml:space="preserve">, nakon čega se mora dostaviti poruka o računu. </w:t>
      </w:r>
      <w:r w:rsidRPr="001647E6" w:rsidR="00B53707">
        <w:rPr>
          <w:rFonts w:ascii="Arial" w:hAnsi="Arial" w:cs="Arial"/>
          <w:lang w:val="sr-Latn-ME"/>
        </w:rPr>
        <w:t xml:space="preserve">Elementi računa sadržani u ponovljenoj </w:t>
      </w:r>
      <w:r w:rsidRPr="001647E6">
        <w:rPr>
          <w:rFonts w:ascii="Arial" w:hAnsi="Arial" w:cs="Arial"/>
          <w:lang w:val="sr-Latn-ME"/>
        </w:rPr>
        <w:t>XML poru</w:t>
      </w:r>
      <w:r w:rsidRPr="001647E6" w:rsidR="00B53707">
        <w:rPr>
          <w:rFonts w:ascii="Arial" w:hAnsi="Arial" w:cs="Arial"/>
          <w:lang w:val="sr-Latn-ME"/>
        </w:rPr>
        <w:t>ci</w:t>
      </w:r>
      <w:r w:rsidRPr="001647E6">
        <w:rPr>
          <w:rFonts w:ascii="Arial" w:hAnsi="Arial" w:cs="Arial"/>
          <w:lang w:val="sr-Latn-ME"/>
        </w:rPr>
        <w:t xml:space="preserve"> mora</w:t>
      </w:r>
      <w:r w:rsidRPr="001647E6" w:rsidR="00B53707">
        <w:rPr>
          <w:rFonts w:ascii="Arial" w:hAnsi="Arial" w:cs="Arial"/>
          <w:lang w:val="sr-Latn-ME"/>
        </w:rPr>
        <w:t>ju</w:t>
      </w:r>
      <w:r w:rsidRPr="001647E6">
        <w:rPr>
          <w:rFonts w:ascii="Arial" w:hAnsi="Arial" w:cs="Arial"/>
          <w:lang w:val="sr-Latn-ME"/>
        </w:rPr>
        <w:t xml:space="preserve"> biti ist</w:t>
      </w:r>
      <w:r w:rsidRPr="001647E6" w:rsidR="00B53707">
        <w:rPr>
          <w:rFonts w:ascii="Arial" w:hAnsi="Arial" w:cs="Arial"/>
          <w:lang w:val="sr-Latn-ME"/>
        </w:rPr>
        <w:t>i (</w:t>
      </w:r>
      <w:r w:rsidRPr="00292252" w:rsidR="00B53707">
        <w:rPr>
          <w:rFonts w:ascii="Arial" w:hAnsi="Arial" w:cs="Arial"/>
          <w:b/>
          <w:bCs/>
          <w:lang w:val="sr-Latn-ME"/>
        </w:rPr>
        <w:t>odnosno, IKOF poruke mora biti isti</w:t>
      </w:r>
      <w:r w:rsidRPr="001647E6" w:rsidR="00B53707">
        <w:rPr>
          <w:rFonts w:ascii="Arial" w:hAnsi="Arial" w:cs="Arial"/>
          <w:lang w:val="sr-Latn-ME"/>
        </w:rPr>
        <w:t>)</w:t>
      </w:r>
      <w:r w:rsidRPr="001647E6">
        <w:rPr>
          <w:rFonts w:ascii="Arial" w:hAnsi="Arial" w:cs="Arial"/>
          <w:lang w:val="sr-Latn-ME"/>
        </w:rPr>
        <w:t xml:space="preserve">, sa dodatnom oznakom koja ukazuje da je u pitanju ponovljeno dostavljanje. Ako ta oznaka nedostaje ili se IKOF razlikuje u odnosu na </w:t>
      </w:r>
      <w:r w:rsidRPr="001647E6" w:rsidR="00F2604D">
        <w:rPr>
          <w:rFonts w:ascii="Arial" w:hAnsi="Arial" w:cs="Arial"/>
          <w:lang w:val="sr-Latn-ME"/>
        </w:rPr>
        <w:t xml:space="preserve">IKOF </w:t>
      </w:r>
      <w:r w:rsidRPr="001647E6">
        <w:rPr>
          <w:rFonts w:ascii="Arial" w:hAnsi="Arial" w:cs="Arial"/>
          <w:lang w:val="sr-Latn-ME"/>
        </w:rPr>
        <w:t xml:space="preserve">koji je odštampan na izdatom računu, to će se evidentirati kao potpuno drugi proces izdavanja računa.   </w:t>
      </w:r>
    </w:p>
    <w:p w:rsidRPr="001647E6" w:rsidR="00F40D92" w:rsidP="00315E06" w:rsidRDefault="00F40D92" w14:paraId="2EB84CEF" w14:textId="77777777">
      <w:pPr>
        <w:jc w:val="both"/>
        <w:rPr>
          <w:rFonts w:ascii="Arial" w:hAnsi="Arial" w:cs="Arial"/>
          <w:lang w:val="sr-Latn-ME"/>
        </w:rPr>
      </w:pPr>
    </w:p>
    <w:tbl>
      <w:tblPr>
        <w:tblStyle w:val="TableGrid1"/>
        <w:tblW w:w="9088" w:type="dxa"/>
        <w:tblInd w:w="-8" w:type="dxa"/>
        <w:tblCellMar>
          <w:top w:w="85" w:type="dxa"/>
          <w:left w:w="154" w:type="dxa"/>
          <w:right w:w="96" w:type="dxa"/>
        </w:tblCellMar>
        <w:tblLook w:val="04A0" w:firstRow="1" w:lastRow="0" w:firstColumn="1" w:lastColumn="0" w:noHBand="0" w:noVBand="1"/>
      </w:tblPr>
      <w:tblGrid>
        <w:gridCol w:w="9088"/>
      </w:tblGrid>
      <w:tr w:rsidRPr="001647E6" w:rsidR="001A75F9" w:rsidTr="22EDFED2" w14:paraId="0ACEB13C" w14:textId="77777777">
        <w:trPr>
          <w:trHeight w:val="8027"/>
        </w:trPr>
        <w:tc>
          <w:tcPr>
            <w:tcW w:w="9088" w:type="dxa"/>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BE5D6"/>
            <w:hideMark/>
          </w:tcPr>
          <w:p w:rsidRPr="001647E6" w:rsidR="003C716E" w:rsidP="00315E06" w:rsidRDefault="00B53707" w14:paraId="6F6C2EFC" w14:textId="77777777">
            <w:pPr>
              <w:spacing w:line="256" w:lineRule="auto"/>
              <w:jc w:val="both"/>
              <w:rPr>
                <w:rFonts w:ascii="Arial" w:hAnsi="Arial" w:cs="Arial"/>
                <w:lang w:val="sr-Latn-ME"/>
              </w:rPr>
            </w:pPr>
            <w:r w:rsidRPr="001647E6">
              <w:rPr>
                <w:rFonts w:ascii="Arial" w:hAnsi="Arial" w:cs="Arial"/>
                <w:b/>
                <w:lang w:val="sr-Latn-ME"/>
              </w:rPr>
              <w:t>BLOKIRAJUĆE GREŠKE KOD FISKALIZIRANJA RAČUNA</w:t>
            </w:r>
            <w:r w:rsidRPr="001647E6" w:rsidR="003C716E">
              <w:rPr>
                <w:rFonts w:ascii="Arial" w:hAnsi="Arial" w:cs="Arial"/>
                <w:b/>
                <w:lang w:val="sr-Latn-ME"/>
              </w:rPr>
              <w:t xml:space="preserve"> </w:t>
            </w:r>
          </w:p>
          <w:p w:rsidRPr="001647E6" w:rsidR="003C716E" w:rsidP="00315E06" w:rsidRDefault="003C716E" w14:paraId="2453624C" w14:textId="77777777">
            <w:pPr>
              <w:spacing w:line="256" w:lineRule="auto"/>
              <w:jc w:val="both"/>
              <w:rPr>
                <w:rFonts w:ascii="Arial" w:hAnsi="Arial" w:cs="Arial"/>
                <w:lang w:val="sr-Latn-ME"/>
              </w:rPr>
            </w:pPr>
            <w:r w:rsidRPr="001647E6">
              <w:rPr>
                <w:rFonts w:ascii="Arial" w:hAnsi="Arial" w:cs="Arial"/>
                <w:lang w:val="sr-Latn-ME"/>
              </w:rPr>
              <w:t xml:space="preserve"> </w:t>
            </w:r>
          </w:p>
          <w:p w:rsidRPr="001647E6" w:rsidR="003C716E" w:rsidP="00315E06" w:rsidRDefault="003C716E" w14:paraId="2DEED50D" w14:textId="0D4734D5">
            <w:pPr>
              <w:spacing w:line="256" w:lineRule="auto"/>
              <w:jc w:val="both"/>
              <w:rPr>
                <w:rFonts w:ascii="Arial" w:hAnsi="Arial" w:cs="Arial"/>
                <w:lang w:val="sr-Latn-ME"/>
              </w:rPr>
            </w:pPr>
            <w:r w:rsidRPr="001647E6">
              <w:rPr>
                <w:rFonts w:ascii="Arial" w:hAnsi="Arial" w:cs="Arial"/>
                <w:lang w:val="sr-Latn-ME"/>
              </w:rPr>
              <w:t xml:space="preserve">Ako prilikom obrade poruke sa zahtjevom za fiskalizaciju dođe do jedne od sljedećih grešaka: </w:t>
            </w:r>
          </w:p>
          <w:p w:rsidRPr="001647E6" w:rsidR="003C716E" w:rsidP="00C144B6" w:rsidRDefault="003C716E" w14:paraId="3E702C97" w14:textId="741AF605">
            <w:pPr>
              <w:pStyle w:val="ListParagraph"/>
              <w:numPr>
                <w:ilvl w:val="0"/>
                <w:numId w:val="5"/>
              </w:numPr>
              <w:spacing w:line="256" w:lineRule="auto"/>
              <w:jc w:val="both"/>
              <w:rPr>
                <w:rFonts w:ascii="Arial" w:hAnsi="Arial" w:cs="Arial"/>
                <w:lang w:val="sr-Latn-ME"/>
              </w:rPr>
            </w:pPr>
            <w:r w:rsidRPr="001647E6">
              <w:rPr>
                <w:rFonts w:ascii="Arial" w:hAnsi="Arial" w:cs="Arial"/>
                <w:lang w:val="sr-Latn-ME"/>
              </w:rPr>
              <w:t>veličina primljene X</w:t>
            </w:r>
            <w:r w:rsidRPr="001647E6" w:rsidR="00974BC6">
              <w:rPr>
                <w:rFonts w:ascii="Arial" w:hAnsi="Arial" w:cs="Arial"/>
                <w:lang w:val="sr-Latn-ME"/>
              </w:rPr>
              <w:t xml:space="preserve">ML </w:t>
            </w:r>
            <w:r w:rsidRPr="61C0A4F3" w:rsidR="00974BC6">
              <w:rPr>
                <w:rFonts w:ascii="Arial" w:hAnsi="Arial" w:cs="Arial"/>
                <w:lang w:val="sr-Latn-ME"/>
              </w:rPr>
              <w:t>poruk</w:t>
            </w:r>
            <w:r w:rsidRPr="61C0A4F3" w:rsidR="357839AE">
              <w:rPr>
                <w:rFonts w:ascii="Arial" w:hAnsi="Arial" w:cs="Arial"/>
                <w:lang w:val="sr-Latn-ME"/>
              </w:rPr>
              <w:t>e</w:t>
            </w:r>
            <w:r w:rsidRPr="001647E6" w:rsidR="00974BC6">
              <w:rPr>
                <w:rFonts w:ascii="Arial" w:hAnsi="Arial" w:cs="Arial"/>
                <w:lang w:val="sr-Latn-ME"/>
              </w:rPr>
              <w:t xml:space="preserve"> je veća od dozvoljene</w:t>
            </w:r>
            <w:r w:rsidRPr="001647E6">
              <w:rPr>
                <w:rFonts w:ascii="Arial" w:hAnsi="Arial" w:cs="Arial"/>
                <w:lang w:val="sr-Latn-ME"/>
              </w:rPr>
              <w:t xml:space="preserve"> </w:t>
            </w:r>
          </w:p>
          <w:p w:rsidRPr="001647E6" w:rsidR="003C716E" w:rsidP="00C144B6" w:rsidRDefault="003C716E" w14:paraId="706B60AA" w14:textId="77777777">
            <w:pPr>
              <w:pStyle w:val="ListParagraph"/>
              <w:numPr>
                <w:ilvl w:val="0"/>
                <w:numId w:val="5"/>
              </w:numPr>
              <w:spacing w:line="237" w:lineRule="auto"/>
              <w:jc w:val="both"/>
              <w:rPr>
                <w:rFonts w:ascii="Arial" w:hAnsi="Arial" w:cs="Arial"/>
                <w:lang w:val="sr-Latn-ME"/>
              </w:rPr>
            </w:pPr>
            <w:r w:rsidRPr="001647E6">
              <w:rPr>
                <w:rFonts w:ascii="Arial" w:hAnsi="Arial" w:cs="Arial"/>
                <w:lang w:val="sr-Latn-ME"/>
              </w:rPr>
              <w:t xml:space="preserve">dobijena XML poruka nije uspješno prošla XSD validaciju </w:t>
            </w:r>
            <w:r w:rsidRPr="001647E6" w:rsidR="00B53707">
              <w:rPr>
                <w:rFonts w:ascii="Arial" w:hAnsi="Arial" w:cs="Arial"/>
                <w:lang w:val="sr-Latn-ME"/>
              </w:rPr>
              <w:t>iz razloga</w:t>
            </w:r>
            <w:r w:rsidRPr="001647E6">
              <w:rPr>
                <w:rFonts w:ascii="Arial" w:hAnsi="Arial" w:cs="Arial"/>
                <w:lang w:val="sr-Latn-ME"/>
              </w:rPr>
              <w:t xml:space="preserve"> što su nedostajala neka obavezna polja </w:t>
            </w:r>
          </w:p>
          <w:p w:rsidR="0098474A" w:rsidP="00C144B6" w:rsidRDefault="003C716E" w14:paraId="2A3A1322" w14:textId="77777777">
            <w:pPr>
              <w:pStyle w:val="ListParagraph"/>
              <w:numPr>
                <w:ilvl w:val="0"/>
                <w:numId w:val="5"/>
              </w:numPr>
              <w:spacing w:after="2" w:line="237" w:lineRule="auto"/>
              <w:jc w:val="both"/>
              <w:rPr>
                <w:rFonts w:ascii="Arial" w:hAnsi="Arial" w:cs="Arial"/>
                <w:lang w:val="sr-Latn-ME"/>
              </w:rPr>
            </w:pPr>
            <w:r w:rsidRPr="001647E6">
              <w:rPr>
                <w:rFonts w:ascii="Arial" w:hAnsi="Arial" w:cs="Arial"/>
                <w:lang w:val="sr-Latn-ME"/>
              </w:rPr>
              <w:t>status izdavaoca u pogledu PDV-a ne poklapa se sa atributom “Da li</w:t>
            </w:r>
            <w:r w:rsidRPr="001647E6" w:rsidR="00527152">
              <w:rPr>
                <w:rFonts w:ascii="Arial" w:hAnsi="Arial" w:cs="Arial"/>
                <w:lang w:val="sr-Latn-ME"/>
              </w:rPr>
              <w:t xml:space="preserve"> </w:t>
            </w:r>
            <w:r w:rsidRPr="001647E6">
              <w:rPr>
                <w:rFonts w:ascii="Arial" w:hAnsi="Arial" w:cs="Arial"/>
                <w:lang w:val="sr-Latn-ME"/>
              </w:rPr>
              <w:t>je izdavalac u PDV-u” (IsIssuerIn</w:t>
            </w:r>
            <w:r w:rsidRPr="001647E6" w:rsidR="00974BC6">
              <w:rPr>
                <w:rFonts w:ascii="Arial" w:hAnsi="Arial" w:cs="Arial"/>
                <w:lang w:val="sr-Latn-ME"/>
              </w:rPr>
              <w:t>VAT)</w:t>
            </w:r>
          </w:p>
          <w:p w:rsidRPr="001647E6" w:rsidR="003C716E" w:rsidP="00C144B6" w:rsidRDefault="0098474A" w14:paraId="6268425B" w14:textId="5134FA2B">
            <w:pPr>
              <w:pStyle w:val="ListParagraph"/>
              <w:numPr>
                <w:ilvl w:val="0"/>
                <w:numId w:val="5"/>
              </w:numPr>
              <w:spacing w:after="2" w:line="237" w:lineRule="auto"/>
              <w:jc w:val="both"/>
              <w:rPr>
                <w:rFonts w:ascii="Arial" w:hAnsi="Arial" w:cs="Arial"/>
                <w:lang w:val="sr-Latn-ME"/>
              </w:rPr>
            </w:pPr>
            <w:r>
              <w:rPr>
                <w:rFonts w:ascii="Arial" w:hAnsi="Arial" w:cs="Arial"/>
                <w:lang w:val="sr-Latn-ME"/>
              </w:rPr>
              <w:t>Neispravan elektronski potpis</w:t>
            </w:r>
            <w:r w:rsidRPr="001647E6" w:rsidR="003C716E">
              <w:rPr>
                <w:rFonts w:ascii="Arial" w:hAnsi="Arial" w:cs="Arial"/>
                <w:lang w:val="sr-Latn-ME"/>
              </w:rPr>
              <w:t xml:space="preserve"> </w:t>
            </w:r>
          </w:p>
          <w:p w:rsidRPr="001647E6" w:rsidR="00974BC6" w:rsidP="00315E06" w:rsidRDefault="00974BC6" w14:paraId="54C68CC7" w14:textId="77777777">
            <w:pPr>
              <w:pStyle w:val="ListParagraph"/>
              <w:spacing w:after="2" w:line="237" w:lineRule="auto"/>
              <w:ind w:left="1080"/>
              <w:jc w:val="both"/>
              <w:rPr>
                <w:rFonts w:ascii="Arial" w:hAnsi="Arial" w:cs="Arial"/>
                <w:lang w:val="sr-Latn-ME"/>
              </w:rPr>
            </w:pPr>
          </w:p>
          <w:p w:rsidRPr="001647E6" w:rsidR="003C716E" w:rsidP="00315E06" w:rsidRDefault="003C716E" w14:paraId="60138176" w14:textId="77777777">
            <w:pPr>
              <w:spacing w:after="2" w:line="237" w:lineRule="auto"/>
              <w:jc w:val="both"/>
              <w:rPr>
                <w:rFonts w:ascii="Arial" w:hAnsi="Arial" w:cs="Arial"/>
                <w:lang w:val="sr-Latn-ME"/>
              </w:rPr>
            </w:pPr>
            <w:r w:rsidRPr="001647E6">
              <w:rPr>
                <w:rFonts w:ascii="Arial" w:hAnsi="Arial" w:cs="Arial"/>
                <w:lang w:val="sr-Latn-ME"/>
              </w:rPr>
              <w:t xml:space="preserve">tada operator koji je kreirao račun treba da provjeri da li: </w:t>
            </w:r>
          </w:p>
          <w:p w:rsidRPr="001647E6" w:rsidR="003C716E" w:rsidP="00C144B6" w:rsidRDefault="003C716E" w14:paraId="675A7D88" w14:textId="77777777">
            <w:pPr>
              <w:pStyle w:val="ListParagraph"/>
              <w:numPr>
                <w:ilvl w:val="0"/>
                <w:numId w:val="6"/>
              </w:numPr>
              <w:spacing w:line="256" w:lineRule="auto"/>
              <w:jc w:val="both"/>
              <w:rPr>
                <w:rFonts w:ascii="Arial" w:hAnsi="Arial" w:cs="Arial"/>
                <w:lang w:val="sr-Latn-ME"/>
              </w:rPr>
            </w:pPr>
            <w:r w:rsidRPr="001647E6">
              <w:rPr>
                <w:rFonts w:ascii="Arial" w:hAnsi="Arial" w:cs="Arial"/>
                <w:lang w:val="sr-Latn-ME"/>
              </w:rPr>
              <w:t>na r</w:t>
            </w:r>
            <w:r w:rsidRPr="001647E6" w:rsidR="00974BC6">
              <w:rPr>
                <w:rFonts w:ascii="Arial" w:hAnsi="Arial" w:cs="Arial"/>
                <w:lang w:val="sr-Latn-ME"/>
              </w:rPr>
              <w:t>ačunu postoji preko 1000 stavki</w:t>
            </w:r>
            <w:r w:rsidRPr="001647E6">
              <w:rPr>
                <w:rFonts w:ascii="Arial" w:hAnsi="Arial" w:cs="Arial"/>
                <w:lang w:val="sr-Latn-ME"/>
              </w:rPr>
              <w:t xml:space="preserve"> </w:t>
            </w:r>
          </w:p>
          <w:p w:rsidRPr="001647E6" w:rsidR="003C716E" w:rsidP="00C144B6" w:rsidRDefault="00974BC6" w14:paraId="158EB94E" w14:textId="77777777">
            <w:pPr>
              <w:pStyle w:val="ListParagraph"/>
              <w:numPr>
                <w:ilvl w:val="0"/>
                <w:numId w:val="6"/>
              </w:numPr>
              <w:spacing w:line="256" w:lineRule="auto"/>
              <w:jc w:val="both"/>
              <w:rPr>
                <w:rFonts w:ascii="Arial" w:hAnsi="Arial" w:cs="Arial"/>
                <w:lang w:val="sr-Latn-ME"/>
              </w:rPr>
            </w:pPr>
            <w:r w:rsidRPr="001647E6">
              <w:rPr>
                <w:rFonts w:ascii="Arial" w:hAnsi="Arial" w:cs="Arial"/>
                <w:lang w:val="sr-Latn-ME"/>
              </w:rPr>
              <w:t>su popunjena sva obavezna polja</w:t>
            </w:r>
            <w:r w:rsidRPr="001647E6" w:rsidR="003C716E">
              <w:rPr>
                <w:rFonts w:ascii="Arial" w:hAnsi="Arial" w:cs="Arial"/>
                <w:lang w:val="sr-Latn-ME"/>
              </w:rPr>
              <w:t xml:space="preserve"> </w:t>
            </w:r>
          </w:p>
          <w:p w:rsidR="0098474A" w:rsidP="00C144B6" w:rsidRDefault="003C716E" w14:paraId="31C67C8D" w14:textId="77777777">
            <w:pPr>
              <w:pStyle w:val="ListParagraph"/>
              <w:numPr>
                <w:ilvl w:val="0"/>
                <w:numId w:val="6"/>
              </w:numPr>
              <w:spacing w:line="247" w:lineRule="auto"/>
              <w:jc w:val="both"/>
              <w:rPr>
                <w:rFonts w:ascii="Arial" w:hAnsi="Arial" w:cs="Arial"/>
                <w:lang w:val="sr-Latn-ME"/>
              </w:rPr>
            </w:pPr>
            <w:r w:rsidRPr="001647E6">
              <w:rPr>
                <w:rFonts w:ascii="Arial" w:hAnsi="Arial" w:cs="Arial"/>
                <w:lang w:val="sr-Latn-ME"/>
              </w:rPr>
              <w:t>je izdavalac računa (tj. prodavac) registrovan u PDV registru i da li je atribut “IsIssuerInVAT” označen “NETAČNO”, i obratno (u kojem slučaju se PDV može zaračunati na računu ako poreski obveznik nije registrovan u PDV registru i ako nije u pitanju  prenos poreske obaveze –“reverse charge”)</w:t>
            </w:r>
          </w:p>
          <w:p w:rsidRPr="001647E6" w:rsidR="003C716E" w:rsidP="00C144B6" w:rsidRDefault="0098474A" w14:paraId="1F679238" w14:textId="4CDFA160">
            <w:pPr>
              <w:pStyle w:val="ListParagraph"/>
              <w:numPr>
                <w:ilvl w:val="0"/>
                <w:numId w:val="6"/>
              </w:numPr>
              <w:spacing w:line="247" w:lineRule="auto"/>
              <w:jc w:val="both"/>
              <w:rPr>
                <w:rFonts w:ascii="Arial" w:hAnsi="Arial" w:cs="Arial"/>
                <w:lang w:val="sr-Latn-ME"/>
              </w:rPr>
            </w:pPr>
            <w:r>
              <w:rPr>
                <w:rFonts w:ascii="Arial" w:hAnsi="Arial" w:cs="Arial"/>
                <w:lang w:val="sr-Latn-ME"/>
              </w:rPr>
              <w:t>Koristi valjani i ispravan digitalni certifikat</w:t>
            </w:r>
            <w:r w:rsidRPr="001647E6" w:rsidR="003C716E">
              <w:rPr>
                <w:rFonts w:ascii="Arial" w:hAnsi="Arial" w:cs="Arial"/>
                <w:lang w:val="sr-Latn-ME"/>
              </w:rPr>
              <w:t xml:space="preserve"> </w:t>
            </w:r>
            <w:r>
              <w:rPr>
                <w:rFonts w:ascii="Arial" w:hAnsi="Arial" w:cs="Arial"/>
                <w:lang w:val="sr-Latn-ME"/>
              </w:rPr>
              <w:t>za potpisivanje poruke</w:t>
            </w:r>
          </w:p>
          <w:p w:rsidRPr="001647E6" w:rsidR="003C716E" w:rsidP="00315E06" w:rsidRDefault="003C716E" w14:paraId="6361409D" w14:textId="77777777">
            <w:pPr>
              <w:spacing w:line="256" w:lineRule="auto"/>
              <w:jc w:val="both"/>
              <w:rPr>
                <w:rFonts w:ascii="Arial" w:hAnsi="Arial" w:cs="Arial"/>
                <w:lang w:val="sr-Latn-ME"/>
              </w:rPr>
            </w:pPr>
            <w:r w:rsidRPr="001647E6">
              <w:rPr>
                <w:rFonts w:ascii="Arial" w:hAnsi="Arial" w:cs="Arial"/>
                <w:lang w:val="sr-Latn-ME"/>
              </w:rPr>
              <w:t xml:space="preserve"> </w:t>
            </w:r>
          </w:p>
          <w:p w:rsidRPr="001647E6" w:rsidR="003C716E" w:rsidP="00315E06" w:rsidRDefault="003C716E" w14:paraId="24F8B1CF" w14:textId="77777777">
            <w:pPr>
              <w:spacing w:after="1" w:line="237" w:lineRule="auto"/>
              <w:ind w:right="52"/>
              <w:jc w:val="both"/>
              <w:rPr>
                <w:rFonts w:ascii="Arial" w:hAnsi="Arial" w:cs="Arial"/>
                <w:lang w:val="sr-Latn-ME"/>
              </w:rPr>
            </w:pPr>
            <w:r w:rsidRPr="001647E6">
              <w:rPr>
                <w:rFonts w:ascii="Arial" w:hAnsi="Arial" w:cs="Arial"/>
                <w:lang w:val="sr-Latn-ME"/>
              </w:rPr>
              <w:t xml:space="preserve">U svakom slučaju, </w:t>
            </w:r>
            <w:r w:rsidRPr="001647E6">
              <w:rPr>
                <w:rFonts w:ascii="Arial" w:hAnsi="Arial" w:cs="Arial"/>
                <w:b/>
                <w:bCs/>
                <w:lang w:val="sr-Latn-ME"/>
              </w:rPr>
              <w:t>operator ne može izdati takav račun</w:t>
            </w:r>
            <w:r w:rsidRPr="001647E6">
              <w:rPr>
                <w:rFonts w:ascii="Arial" w:hAnsi="Arial" w:cs="Arial"/>
                <w:lang w:val="sr-Latn-ME"/>
              </w:rPr>
              <w:t xml:space="preserve"> (softversko rješenje ne može imati funkciju koja omogućava operatoru da odštampa takav račun), pošto sam račun nije tačan, te mora: </w:t>
            </w:r>
          </w:p>
          <w:p w:rsidRPr="001647E6" w:rsidR="003C716E" w:rsidP="00C144B6" w:rsidRDefault="003C716E" w14:paraId="73CA25D1" w14:textId="77777777">
            <w:pPr>
              <w:numPr>
                <w:ilvl w:val="0"/>
                <w:numId w:val="4"/>
              </w:numPr>
              <w:spacing w:line="237" w:lineRule="auto"/>
              <w:ind w:hanging="360"/>
              <w:jc w:val="both"/>
              <w:rPr>
                <w:rFonts w:ascii="Arial" w:hAnsi="Arial" w:cs="Arial"/>
                <w:lang w:val="sr-Latn-ME"/>
              </w:rPr>
            </w:pPr>
            <w:r w:rsidRPr="001647E6">
              <w:rPr>
                <w:rFonts w:ascii="Arial" w:hAnsi="Arial" w:cs="Arial"/>
                <w:lang w:val="sr-Latn-ME"/>
              </w:rPr>
              <w:t xml:space="preserve">podijeliti račun na 2 ili više novih računa tako da na svakom pojedinačnom računu ne bude više od 1000 stavki; </w:t>
            </w:r>
          </w:p>
          <w:p w:rsidRPr="001647E6" w:rsidR="003C716E" w:rsidP="00C144B6" w:rsidRDefault="003C716E" w14:paraId="2D19B80A" w14:textId="77777777">
            <w:pPr>
              <w:numPr>
                <w:ilvl w:val="0"/>
                <w:numId w:val="4"/>
              </w:numPr>
              <w:ind w:hanging="360"/>
              <w:jc w:val="both"/>
              <w:rPr>
                <w:rFonts w:ascii="Arial" w:hAnsi="Arial" w:cs="Arial"/>
                <w:lang w:val="sr-Latn-ME"/>
              </w:rPr>
            </w:pPr>
            <w:r w:rsidRPr="001647E6">
              <w:rPr>
                <w:rFonts w:ascii="Arial" w:hAnsi="Arial" w:cs="Arial"/>
                <w:lang w:val="sr-Latn-ME"/>
              </w:rPr>
              <w:t xml:space="preserve">popuniti sve nedostajuće obavezne elemente računa (tj. polja u poruci za fiskalizaciju); </w:t>
            </w:r>
          </w:p>
          <w:p w:rsidR="0098474A" w:rsidP="00C144B6" w:rsidRDefault="003C716E" w14:paraId="721D2B44" w14:textId="3A3EBA17">
            <w:pPr>
              <w:numPr>
                <w:ilvl w:val="0"/>
                <w:numId w:val="4"/>
              </w:numPr>
              <w:spacing w:line="237" w:lineRule="auto"/>
              <w:ind w:hanging="360"/>
              <w:jc w:val="both"/>
              <w:rPr>
                <w:rFonts w:ascii="Arial" w:hAnsi="Arial" w:cs="Arial"/>
                <w:lang w:val="sr-Latn-ME"/>
              </w:rPr>
            </w:pPr>
            <w:r w:rsidRPr="001647E6">
              <w:rPr>
                <w:rFonts w:ascii="Arial" w:hAnsi="Arial" w:cs="Arial"/>
                <w:lang w:val="sr-Latn-ME"/>
              </w:rPr>
              <w:t xml:space="preserve">ispraviti atribut “IsIssuerInVAT” u skladu sa statusom prodavca evidentiranim u registru poreskih obveznika </w:t>
            </w:r>
            <w:r w:rsidR="00744578">
              <w:rPr>
                <w:rFonts w:ascii="Arial" w:hAnsi="Arial" w:cs="Arial"/>
                <w:lang w:val="sr-Latn-ME"/>
              </w:rPr>
              <w:t>UPC</w:t>
            </w:r>
            <w:r w:rsidRPr="001647E6">
              <w:rPr>
                <w:rFonts w:ascii="Arial" w:hAnsi="Arial" w:cs="Arial"/>
                <w:lang w:val="sr-Latn-ME"/>
              </w:rPr>
              <w:t xml:space="preserve"> i iznos PDV-a na računu u skladu s tim.</w:t>
            </w:r>
          </w:p>
          <w:p w:rsidRPr="001647E6" w:rsidR="003C716E" w:rsidP="00C144B6" w:rsidRDefault="0098474A" w14:paraId="4EB62DE0" w14:textId="5DF5EB72">
            <w:pPr>
              <w:numPr>
                <w:ilvl w:val="0"/>
                <w:numId w:val="4"/>
              </w:numPr>
              <w:spacing w:line="237" w:lineRule="auto"/>
              <w:ind w:hanging="360"/>
              <w:jc w:val="both"/>
              <w:rPr>
                <w:rFonts w:ascii="Arial" w:hAnsi="Arial" w:cs="Arial"/>
                <w:lang w:val="sr-Latn-ME"/>
              </w:rPr>
            </w:pPr>
            <w:r>
              <w:rPr>
                <w:rFonts w:ascii="Arial" w:hAnsi="Arial" w:cs="Arial"/>
                <w:lang w:val="sr-Latn-ME"/>
              </w:rPr>
              <w:t>Ispraviti grešku kod potpisivanja</w:t>
            </w:r>
            <w:r w:rsidRPr="001647E6" w:rsidR="003C716E">
              <w:rPr>
                <w:rFonts w:ascii="Arial" w:hAnsi="Arial" w:cs="Arial"/>
                <w:lang w:val="sr-Latn-ME"/>
              </w:rPr>
              <w:t xml:space="preserve"> </w:t>
            </w:r>
          </w:p>
          <w:p w:rsidRPr="001647E6" w:rsidR="003C716E" w:rsidP="00315E06" w:rsidRDefault="003C716E" w14:paraId="3E0AC6D6" w14:textId="77777777">
            <w:pPr>
              <w:spacing w:line="256" w:lineRule="auto"/>
              <w:jc w:val="both"/>
              <w:rPr>
                <w:rFonts w:ascii="Arial" w:hAnsi="Arial" w:cs="Arial"/>
                <w:lang w:val="sr-Latn-ME"/>
              </w:rPr>
            </w:pPr>
            <w:r w:rsidRPr="001647E6">
              <w:rPr>
                <w:rFonts w:ascii="Arial" w:hAnsi="Arial" w:cs="Arial"/>
                <w:lang w:val="sr-Latn-ME"/>
              </w:rPr>
              <w:t xml:space="preserve"> </w:t>
            </w:r>
          </w:p>
          <w:p w:rsidRPr="001647E6" w:rsidR="003C716E" w:rsidP="00315E06" w:rsidRDefault="003C716E" w14:paraId="3E7ADF20" w14:textId="77777777">
            <w:pPr>
              <w:spacing w:after="5" w:line="237" w:lineRule="auto"/>
              <w:ind w:right="34"/>
              <w:jc w:val="both"/>
              <w:rPr>
                <w:rFonts w:ascii="Arial" w:hAnsi="Arial" w:cs="Arial"/>
                <w:lang w:val="sr-Latn-ME"/>
              </w:rPr>
            </w:pPr>
            <w:r w:rsidRPr="001647E6">
              <w:rPr>
                <w:rFonts w:ascii="Arial" w:hAnsi="Arial" w:cs="Arial"/>
                <w:b/>
                <w:lang w:val="sr-Latn-ME"/>
              </w:rPr>
              <w:t xml:space="preserve">Međutim, proizvođač softvera mora spriječiti takve greške tako što će integrisati automatske kontrole u momentu kada operator kreira račun i prije nego se izda i pošalje na fiskalizaciju.   </w:t>
            </w:r>
          </w:p>
        </w:tc>
      </w:tr>
    </w:tbl>
    <w:p w:rsidR="003C716E" w:rsidP="00315E06" w:rsidRDefault="003C716E" w14:paraId="3671FFC6" w14:textId="53AB8695">
      <w:pPr>
        <w:jc w:val="both"/>
        <w:rPr>
          <w:rFonts w:ascii="Arial" w:hAnsi="Arial" w:cs="Arial"/>
          <w:lang w:val="sr-Latn-ME"/>
        </w:rPr>
      </w:pPr>
    </w:p>
    <w:p w:rsidR="0098474A" w:rsidP="0098474A" w:rsidRDefault="0098474A" w14:paraId="6BBE7EB0" w14:textId="2775C65E">
      <w:pPr>
        <w:pStyle w:val="Heading3"/>
        <w:jc w:val="both"/>
        <w:rPr>
          <w:rFonts w:cs="Arial"/>
          <w:lang w:val="sr-Latn-ME"/>
        </w:rPr>
      </w:pPr>
      <w:bookmarkStart w:name="_Toc71287819" w:id="19"/>
      <w:r>
        <w:rPr>
          <w:rFonts w:cs="Arial"/>
          <w:lang w:val="sr-Latn-ME"/>
        </w:rPr>
        <w:t>Greške u naknadnim provjerama</w:t>
      </w:r>
      <w:bookmarkEnd w:id="19"/>
    </w:p>
    <w:p w:rsidR="0098474A" w:rsidP="00292252" w:rsidRDefault="0098474A" w14:paraId="7656EB07" w14:textId="753195F4">
      <w:pPr>
        <w:jc w:val="both"/>
        <w:rPr>
          <w:rFonts w:ascii="Arial" w:hAnsi="Arial" w:cs="Arial"/>
          <w:lang w:val="sr-Latn-ME"/>
        </w:rPr>
      </w:pPr>
      <w:r w:rsidRPr="00292252">
        <w:rPr>
          <w:rFonts w:ascii="Arial" w:hAnsi="Arial" w:cs="Arial"/>
          <w:lang w:val="sr-Latn-ME"/>
        </w:rPr>
        <w:t xml:space="preserve">Ukoliko </w:t>
      </w:r>
      <w:r>
        <w:rPr>
          <w:rFonts w:ascii="Arial" w:hAnsi="Arial" w:cs="Arial"/>
          <w:lang w:val="sr-Latn-ME"/>
        </w:rPr>
        <w:t>se prilikom naknadnih provjera uspješno fiskalizovanih računa otkriju greške u odnosu na defini</w:t>
      </w:r>
      <w:r w:rsidR="00B934C7">
        <w:rPr>
          <w:rFonts w:ascii="Arial" w:hAnsi="Arial" w:cs="Arial"/>
          <w:lang w:val="sr-Latn-ME"/>
        </w:rPr>
        <w:t>s</w:t>
      </w:r>
      <w:r>
        <w:rPr>
          <w:rFonts w:ascii="Arial" w:hAnsi="Arial" w:cs="Arial"/>
          <w:lang w:val="sr-Latn-ME"/>
        </w:rPr>
        <w:t xml:space="preserve">ana poslovna pravila i pravila računanja </w:t>
      </w:r>
      <w:r w:rsidR="00B84A73">
        <w:rPr>
          <w:rFonts w:ascii="Arial" w:hAnsi="Arial" w:cs="Arial"/>
          <w:lang w:val="sr-Latn-ME"/>
        </w:rPr>
        <w:t xml:space="preserve">takav račun će biti označen u sistemu fiskalizacije kao račun sa greškom, a </w:t>
      </w:r>
      <w:r w:rsidR="00046FF7">
        <w:rPr>
          <w:rFonts w:ascii="Arial" w:hAnsi="Arial" w:cs="Arial"/>
          <w:lang w:val="sr-Latn-ME"/>
        </w:rPr>
        <w:t xml:space="preserve">poreski </w:t>
      </w:r>
      <w:r w:rsidR="00B84A73">
        <w:rPr>
          <w:rFonts w:ascii="Arial" w:hAnsi="Arial" w:cs="Arial"/>
          <w:lang w:val="sr-Latn-ME"/>
        </w:rPr>
        <w:t xml:space="preserve">obveznik koji ga je fiskalizovao će ga vidjeti kroz SEP portal među računima sa greškom zajedno sa oznakom koda greške. </w:t>
      </w:r>
      <w:r w:rsidR="00046FF7">
        <w:rPr>
          <w:rFonts w:ascii="Arial" w:hAnsi="Arial" w:cs="Arial"/>
          <w:lang w:val="sr-Latn-ME"/>
        </w:rPr>
        <w:t xml:space="preserve">Ukoliko se radi o računskim greškama, poreski obveznik je dužan ispraviti takav račun na način da pošalje korektivni račun vrste </w:t>
      </w:r>
      <w:r w:rsidRPr="003F1B71" w:rsidR="003F1B71">
        <w:rPr>
          <w:rFonts w:ascii="Arial" w:hAnsi="Arial" w:cs="Arial"/>
          <w:lang w:val="sr-Latn-ME"/>
        </w:rPr>
        <w:t>ERROR_CORRECTIVE</w:t>
      </w:r>
      <w:r w:rsidR="00046FF7">
        <w:rPr>
          <w:rFonts w:ascii="Arial" w:hAnsi="Arial" w:cs="Arial"/>
          <w:lang w:val="sr-Latn-ME"/>
        </w:rPr>
        <w:t xml:space="preserve"> koji sadrži sve podatke sa originalnog računa ali sa tačnim izračunima</w:t>
      </w:r>
      <w:r w:rsidR="00B426BC">
        <w:rPr>
          <w:rFonts w:ascii="Arial" w:hAnsi="Arial" w:cs="Arial"/>
          <w:lang w:val="sr-Latn-ME"/>
        </w:rPr>
        <w:t>.</w:t>
      </w:r>
      <w:r w:rsidR="00046FF7">
        <w:rPr>
          <w:rFonts w:ascii="Arial" w:hAnsi="Arial" w:cs="Arial"/>
          <w:lang w:val="sr-Latn-ME"/>
        </w:rPr>
        <w:t xml:space="preserve">  </w:t>
      </w:r>
    </w:p>
    <w:p w:rsidRPr="001647E6" w:rsidR="00B84A73" w:rsidP="00292252" w:rsidRDefault="00B84A73" w14:paraId="3765533A" w14:textId="2397E556">
      <w:pPr>
        <w:rPr>
          <w:rFonts w:ascii="Arial" w:hAnsi="Arial" w:cs="Arial"/>
          <w:lang w:val="sr-Latn-ME"/>
        </w:rPr>
      </w:pPr>
    </w:p>
    <w:p w:rsidR="0098474A" w:rsidP="0098474A" w:rsidRDefault="0098474A" w14:paraId="33A28A85" w14:textId="2CC3193A">
      <w:pPr>
        <w:pStyle w:val="Heading2"/>
        <w:jc w:val="both"/>
        <w:rPr>
          <w:rFonts w:ascii="Arial" w:hAnsi="Arial" w:cs="Arial"/>
          <w:lang w:val="sr-Latn-ME"/>
        </w:rPr>
      </w:pPr>
      <w:bookmarkStart w:name="_Ref71283970" w:id="20"/>
      <w:bookmarkStart w:name="_Toc71287820" w:id="21"/>
      <w:r>
        <w:rPr>
          <w:rFonts w:ascii="Arial" w:hAnsi="Arial" w:cs="Arial"/>
          <w:lang w:val="sr-Latn-ME"/>
        </w:rPr>
        <w:t>Nemogućnost dobivanja JIKR-a</w:t>
      </w:r>
      <w:bookmarkEnd w:id="20"/>
      <w:bookmarkEnd w:id="21"/>
    </w:p>
    <w:p w:rsidRPr="001647E6" w:rsidR="003C716E" w:rsidP="00315E06" w:rsidRDefault="003C716E" w14:paraId="4E6E1284" w14:textId="0F8C5521">
      <w:pPr>
        <w:jc w:val="both"/>
        <w:rPr>
          <w:rFonts w:ascii="Arial" w:hAnsi="Arial" w:cs="Arial"/>
          <w:lang w:val="sr-Latn-ME"/>
        </w:rPr>
      </w:pPr>
      <w:r w:rsidRPr="001647E6">
        <w:rPr>
          <w:rFonts w:ascii="Arial" w:hAnsi="Arial" w:cs="Arial"/>
          <w:lang w:val="sr-Latn-ME"/>
        </w:rPr>
        <w:t xml:space="preserve">U svim slučajevima kada poreski obveznik iz nekog razloga nije dobio JIKR za izdati račun (prekid internet veze, ENU ne radi, greška u poruci sa odgovorom, privremeno nedostupan CIS), </w:t>
      </w:r>
      <w:r w:rsidRPr="61C0A4F3" w:rsidR="272D843C">
        <w:rPr>
          <w:rFonts w:ascii="Arial" w:hAnsi="Arial" w:cs="Arial"/>
          <w:lang w:val="sr-Latn-ME"/>
        </w:rPr>
        <w:t xml:space="preserve">poreski obveznik </w:t>
      </w:r>
      <w:r w:rsidRPr="001647E6">
        <w:rPr>
          <w:rFonts w:ascii="Arial" w:hAnsi="Arial" w:cs="Arial"/>
          <w:lang w:val="sr-Latn-ME"/>
        </w:rPr>
        <w:t xml:space="preserve">mora poslati poruku ponovo. Samo kada poreski obveznik dobije ispravnu poruku sa odgovorom od fiskalnog sistema </w:t>
      </w:r>
      <w:r w:rsidR="00744578">
        <w:rPr>
          <w:rFonts w:ascii="Arial" w:hAnsi="Arial" w:cs="Arial"/>
          <w:lang w:val="sr-Latn-ME"/>
        </w:rPr>
        <w:t>UPC</w:t>
      </w:r>
      <w:r w:rsidRPr="001647E6">
        <w:rPr>
          <w:rFonts w:ascii="Arial" w:hAnsi="Arial" w:cs="Arial"/>
          <w:lang w:val="sr-Latn-ME"/>
        </w:rPr>
        <w:t xml:space="preserve"> koja sadrži JIKR, može se smatrati da je </w:t>
      </w:r>
      <w:r w:rsidR="00744578">
        <w:rPr>
          <w:rFonts w:ascii="Arial" w:hAnsi="Arial" w:cs="Arial"/>
          <w:lang w:val="sr-Latn-ME"/>
        </w:rPr>
        <w:t>UPC</w:t>
      </w:r>
      <w:r w:rsidRPr="001647E6">
        <w:rPr>
          <w:rFonts w:ascii="Arial" w:hAnsi="Arial" w:cs="Arial"/>
          <w:lang w:val="sr-Latn-ME"/>
        </w:rPr>
        <w:t xml:space="preserve"> dobila obavještenje o računu.  </w:t>
      </w:r>
    </w:p>
    <w:p w:rsidRPr="001647E6" w:rsidR="003C716E" w:rsidP="00315E06" w:rsidRDefault="003C716E" w14:paraId="6FC925A5" w14:textId="77777777">
      <w:pPr>
        <w:jc w:val="both"/>
        <w:rPr>
          <w:rFonts w:ascii="Arial" w:hAnsi="Arial" w:cs="Arial"/>
          <w:lang w:val="sr-Latn-ME"/>
        </w:rPr>
      </w:pPr>
      <w:r w:rsidRPr="001647E6">
        <w:rPr>
          <w:rFonts w:ascii="Arial" w:hAnsi="Arial" w:cs="Arial"/>
          <w:lang w:val="sr-Latn-ME"/>
        </w:rPr>
        <w:t xml:space="preserve">U slučajevima kada poreski obveznik ne može da dobije JIKR, na primjer kod prekida internet veze, kada se veza ponovo uspostavi automatski treba da se izvrši dostavljanje svih računa izdatih u off-line načinu rada. U slučajevima kada poreski obveznik ne može da dobije JIKR zbog greške do koje je došlo tokom postupka verifikacije, nakon ispravljanja greške u vezi procesa fiskalizacije gotovinskih računa prednost se daje porukama koje obavještavaju o novim računima, tako da oni mogu da dobiju JIKR i mogu bez odlaganja da budu izdati klijentu. Poruke koje nijesu dobile JIKR treba dostaviti kasnije, tokom perioda kada je ENU manje angažovan. </w:t>
      </w:r>
    </w:p>
    <w:p w:rsidRPr="001647E6" w:rsidR="003C716E" w:rsidP="00315E06" w:rsidRDefault="003C716E" w14:paraId="12B62707" w14:textId="15AA7EE6">
      <w:pPr>
        <w:jc w:val="both"/>
        <w:rPr>
          <w:rFonts w:ascii="Arial" w:hAnsi="Arial" w:cs="Arial"/>
          <w:lang w:val="sr-Latn-ME"/>
        </w:rPr>
      </w:pPr>
      <w:r w:rsidRPr="001647E6">
        <w:rPr>
          <w:rFonts w:ascii="Arial" w:hAnsi="Arial" w:cs="Arial"/>
          <w:lang w:val="sr-Latn-ME"/>
        </w:rPr>
        <w:t xml:space="preserve">Maksimalni period (tajm-aut) tokom kojeg bi poreski obveznik trebalo da čeka poruku sa odgovorom sa JIKR od fiskalnog sistema </w:t>
      </w:r>
      <w:r w:rsidR="00744578">
        <w:rPr>
          <w:rFonts w:ascii="Arial" w:hAnsi="Arial" w:cs="Arial"/>
          <w:lang w:val="sr-Latn-ME"/>
        </w:rPr>
        <w:t>UPC</w:t>
      </w:r>
      <w:r w:rsidRPr="001647E6">
        <w:rPr>
          <w:rFonts w:ascii="Arial" w:hAnsi="Arial" w:cs="Arial"/>
          <w:lang w:val="sr-Latn-ME"/>
        </w:rPr>
        <w:t xml:space="preserve"> određuje poreski obveznik. Poreski obveznik treba da napravi procjenu koliko je vremena potrebno, uzimajući u obzir vrstu i dostupnost internet veze koju koristi i rok za dobijanje odgovora koji pogoduje poslovanju.  Prilikom ocjene treba uzeti u obzir maksimalno vrijeme od </w:t>
      </w:r>
      <w:r w:rsidRPr="001647E6">
        <w:rPr>
          <w:rFonts w:ascii="Arial" w:hAnsi="Arial" w:cs="Arial"/>
          <w:b/>
          <w:lang w:val="sr-Latn-ME"/>
        </w:rPr>
        <w:t>2 sekunde</w:t>
      </w:r>
      <w:r w:rsidRPr="001647E6">
        <w:rPr>
          <w:rFonts w:ascii="Arial" w:hAnsi="Arial" w:cs="Arial"/>
          <w:lang w:val="sr-Latn-ME"/>
        </w:rPr>
        <w:t>, tokom kojih CIS treba da obradi poruku sa zahtjevom i vrati poruku sa odgovorom (vrijeme od momenta kad poruka sa zahtjevom uđe u CIS do poruke sa odgovorom od CIS-a).</w:t>
      </w:r>
    </w:p>
    <w:p w:rsidRPr="001647E6" w:rsidR="003C716E" w:rsidP="00315E06" w:rsidRDefault="003C716E" w14:paraId="7103E339" w14:textId="77777777">
      <w:pPr>
        <w:jc w:val="both"/>
        <w:rPr>
          <w:rFonts w:ascii="Arial" w:hAnsi="Arial" w:cs="Arial"/>
          <w:lang w:val="sr-Latn-ME"/>
        </w:rPr>
      </w:pPr>
    </w:p>
    <w:p w:rsidRPr="001647E6" w:rsidR="003C716E" w:rsidP="00315E06" w:rsidRDefault="003C716E" w14:paraId="3D30FDF0" w14:textId="77777777">
      <w:pPr>
        <w:pStyle w:val="Heading1"/>
        <w:jc w:val="both"/>
        <w:rPr>
          <w:rFonts w:ascii="Arial" w:hAnsi="Arial" w:cs="Arial"/>
          <w:lang w:val="sr-Latn-ME"/>
        </w:rPr>
      </w:pPr>
      <w:bookmarkStart w:name="_Ref58449112" w:id="22"/>
      <w:bookmarkStart w:name="_Toc71287821" w:id="23"/>
      <w:r w:rsidRPr="001647E6">
        <w:rPr>
          <w:rFonts w:ascii="Arial" w:hAnsi="Arial" w:cs="Arial"/>
          <w:lang w:val="sr-Latn-ME"/>
        </w:rPr>
        <w:t>Učesnici</w:t>
      </w:r>
      <w:bookmarkEnd w:id="22"/>
      <w:bookmarkEnd w:id="23"/>
    </w:p>
    <w:p w:rsidRPr="001647E6" w:rsidR="003C716E" w:rsidP="00315E06" w:rsidRDefault="003C716E" w14:paraId="1B8AC053" w14:textId="77777777">
      <w:pPr>
        <w:jc w:val="both"/>
        <w:rPr>
          <w:rFonts w:ascii="Arial" w:hAnsi="Arial" w:cs="Arial"/>
          <w:lang w:val="sr-Latn-ME"/>
        </w:rPr>
      </w:pPr>
      <w:r w:rsidRPr="001647E6">
        <w:rPr>
          <w:rFonts w:ascii="Arial" w:hAnsi="Arial" w:cs="Arial"/>
          <w:lang w:val="sr-Latn-ME"/>
        </w:rPr>
        <w:t xml:space="preserve">Učesnici (akteri) u procesu fiskalizacije su: </w:t>
      </w:r>
    </w:p>
    <w:p w:rsidRPr="001647E6" w:rsidR="003C716E" w:rsidP="00315E06" w:rsidRDefault="003C716E" w14:paraId="3500E55A" w14:textId="453A3E93">
      <w:pPr>
        <w:jc w:val="both"/>
        <w:rPr>
          <w:rFonts w:ascii="Arial" w:hAnsi="Arial" w:cs="Arial"/>
          <w:lang w:val="sr-Latn-ME"/>
        </w:rPr>
      </w:pPr>
      <w:r w:rsidRPr="001647E6">
        <w:rPr>
          <w:rFonts w:ascii="Arial" w:hAnsi="Arial" w:cs="Arial"/>
          <w:b/>
          <w:bCs/>
          <w:lang w:val="sr-Latn-ME"/>
        </w:rPr>
        <w:t>Poreski obveznici</w:t>
      </w:r>
      <w:r w:rsidRPr="001647E6">
        <w:rPr>
          <w:rFonts w:ascii="Arial" w:hAnsi="Arial" w:cs="Arial"/>
          <w:lang w:val="sr-Latn-ME"/>
        </w:rPr>
        <w:t xml:space="preserve"> – svi poreski obveznici koji moraju izdati račune obavezni su da ih  izdaju </w:t>
      </w:r>
      <w:r w:rsidRPr="61C0A4F3" w:rsidR="06011348">
        <w:rPr>
          <w:rFonts w:ascii="Arial" w:hAnsi="Arial" w:cs="Arial"/>
          <w:lang w:val="sr-Latn-ME"/>
        </w:rPr>
        <w:t>u skladu sa</w:t>
      </w:r>
      <w:r w:rsidRPr="61C0A4F3">
        <w:rPr>
          <w:rFonts w:ascii="Arial" w:hAnsi="Arial" w:cs="Arial"/>
          <w:lang w:val="sr-Latn-ME"/>
        </w:rPr>
        <w:t xml:space="preserve"> </w:t>
      </w:r>
      <w:r w:rsidRPr="001647E6">
        <w:rPr>
          <w:rFonts w:ascii="Arial" w:hAnsi="Arial" w:cs="Arial"/>
          <w:lang w:val="sr-Latn-ME"/>
        </w:rPr>
        <w:t xml:space="preserve">Zakonom o </w:t>
      </w:r>
      <w:r w:rsidRPr="001647E6" w:rsidR="00527152">
        <w:rPr>
          <w:rFonts w:ascii="Arial" w:hAnsi="Arial" w:cs="Arial"/>
          <w:lang w:val="sr-Latn-ME"/>
        </w:rPr>
        <w:t xml:space="preserve">fiskalizaciji u prometu proizvoda i usluga </w:t>
      </w:r>
      <w:r w:rsidRPr="001647E6">
        <w:rPr>
          <w:rFonts w:ascii="Arial" w:hAnsi="Arial" w:cs="Arial"/>
          <w:lang w:val="sr-Latn-ME"/>
        </w:rPr>
        <w:t>i da izvrše proces fiskalizacije svih račun</w:t>
      </w:r>
      <w:r w:rsidRPr="001647E6" w:rsidR="00106E11">
        <w:rPr>
          <w:rFonts w:ascii="Arial" w:hAnsi="Arial" w:cs="Arial"/>
          <w:lang w:val="sr-Latn-ME"/>
        </w:rPr>
        <w:t>a</w:t>
      </w:r>
      <w:r w:rsidRPr="001647E6">
        <w:rPr>
          <w:rFonts w:ascii="Arial" w:hAnsi="Arial" w:cs="Arial"/>
          <w:lang w:val="sr-Latn-ME"/>
        </w:rPr>
        <w:t xml:space="preserve">.  </w:t>
      </w:r>
    </w:p>
    <w:p w:rsidRPr="00B613BE" w:rsidR="003C716E" w:rsidP="00315E06" w:rsidRDefault="003C716E" w14:paraId="7E6B862F" w14:textId="7A88A304">
      <w:pPr>
        <w:jc w:val="both"/>
        <w:rPr>
          <w:rFonts w:ascii="Arial" w:hAnsi="Arial" w:cs="Arial"/>
          <w:strike/>
          <w:color w:val="FF0000"/>
          <w:lang w:val="sr-Latn-ME"/>
        </w:rPr>
      </w:pPr>
      <w:r w:rsidRPr="001647E6">
        <w:rPr>
          <w:rFonts w:ascii="Arial" w:hAnsi="Arial" w:cs="Arial"/>
          <w:b/>
          <w:bCs/>
          <w:lang w:val="sr-Latn-ME"/>
        </w:rPr>
        <w:t>Operator</w:t>
      </w:r>
      <w:r w:rsidRPr="001647E6">
        <w:rPr>
          <w:rFonts w:ascii="Arial" w:hAnsi="Arial" w:cs="Arial"/>
          <w:lang w:val="sr-Latn-ME"/>
        </w:rPr>
        <w:t xml:space="preserve"> – lice ovlašćeno od strane poreskog obveznika za izdavanje računa (u većini slučajeva zaposlenik poreskog obveznika) i koji rukuje ENU u toku procesa fiskalizacije gotovinskog računa, ili lice koje kreira račun za bezgotovinske transakcije</w:t>
      </w:r>
      <w:r w:rsidR="00B96ADC">
        <w:rPr>
          <w:rFonts w:ascii="Arial" w:hAnsi="Arial" w:cs="Arial"/>
          <w:lang w:val="sr-Latn-ME"/>
        </w:rPr>
        <w:t>.</w:t>
      </w:r>
      <w:r w:rsidRPr="00B613BE">
        <w:rPr>
          <w:rFonts w:ascii="Arial" w:hAnsi="Arial" w:cs="Arial"/>
          <w:strike/>
          <w:color w:val="FF0000"/>
          <w:lang w:val="sr-Latn-ME"/>
        </w:rPr>
        <w:t xml:space="preserve"> </w:t>
      </w:r>
    </w:p>
    <w:p w:rsidRPr="001647E6" w:rsidR="003D51B1" w:rsidP="003D51B1" w:rsidRDefault="003D51B1" w14:paraId="37E0F2F8" w14:textId="73E7A299">
      <w:pPr>
        <w:jc w:val="both"/>
        <w:rPr>
          <w:rFonts w:ascii="Arial" w:hAnsi="Arial" w:cs="Arial"/>
          <w:lang w:val="sr-Latn-ME"/>
        </w:rPr>
      </w:pPr>
      <w:r w:rsidRPr="006B2918">
        <w:rPr>
          <w:rFonts w:ascii="Arial" w:hAnsi="Arial" w:cs="Arial"/>
          <w:lang w:val="sr-Latn-ME"/>
        </w:rPr>
        <w:t xml:space="preserve">Kod samonaplatnih uređaja, operator je zaposleno lice društva, koje mora biti dostupno za potrebe učešća u procesu vršenja inspekcijskog nadzora na tom automatu. </w:t>
      </w:r>
    </w:p>
    <w:p w:rsidRPr="001647E6" w:rsidR="00D45989" w:rsidP="00315E06" w:rsidRDefault="003D51B1" w14:paraId="713CBC9A" w14:textId="16882F73">
      <w:pPr>
        <w:jc w:val="both"/>
        <w:rPr>
          <w:rFonts w:ascii="Arial" w:hAnsi="Arial" w:cs="Arial"/>
          <w:lang w:val="sr-Latn-ME"/>
        </w:rPr>
      </w:pPr>
      <w:r>
        <w:rPr>
          <w:rFonts w:ascii="Arial" w:hAnsi="Arial" w:cs="Arial"/>
          <w:b/>
          <w:bCs/>
          <w:lang w:val="sr-Latn-ME"/>
        </w:rPr>
        <w:t>Preduzetnik</w:t>
      </w:r>
      <w:r w:rsidRPr="003D51B1" w:rsidR="003C716E">
        <w:rPr>
          <w:rFonts w:ascii="Arial" w:hAnsi="Arial" w:cs="Arial"/>
          <w:b/>
          <w:bCs/>
          <w:lang w:val="sr-Latn-ME"/>
        </w:rPr>
        <w:t xml:space="preserve"> </w:t>
      </w:r>
      <w:r w:rsidRPr="001647E6" w:rsidR="003C716E">
        <w:rPr>
          <w:rFonts w:ascii="Arial" w:hAnsi="Arial" w:cs="Arial"/>
          <w:b/>
          <w:bCs/>
          <w:lang w:val="sr-Latn-ME"/>
        </w:rPr>
        <w:t>ili pravno lice proizvođač</w:t>
      </w:r>
      <w:r>
        <w:rPr>
          <w:rFonts w:ascii="Arial" w:hAnsi="Arial" w:cs="Arial"/>
          <w:b/>
          <w:bCs/>
          <w:lang w:val="sr-Latn-ME"/>
        </w:rPr>
        <w:t xml:space="preserve"> i/ili </w:t>
      </w:r>
      <w:r w:rsidRPr="001647E6" w:rsidR="003C716E">
        <w:rPr>
          <w:rFonts w:ascii="Arial" w:hAnsi="Arial" w:cs="Arial"/>
          <w:b/>
          <w:bCs/>
          <w:lang w:val="sr-Latn-ME"/>
        </w:rPr>
        <w:t>održavalac softvera</w:t>
      </w:r>
      <w:r w:rsidRPr="001647E6" w:rsidR="003C716E">
        <w:rPr>
          <w:rFonts w:ascii="Arial" w:hAnsi="Arial" w:cs="Arial"/>
          <w:lang w:val="sr-Latn-ME"/>
        </w:rPr>
        <w:t xml:space="preserve"> - odgovorno za usklađenost IT rješenja sa procesom fiskalizacije. </w:t>
      </w:r>
      <w:r>
        <w:rPr>
          <w:rFonts w:ascii="Arial" w:hAnsi="Arial" w:cs="Arial"/>
          <w:lang w:val="sr-Latn-ME"/>
        </w:rPr>
        <w:t>Taj</w:t>
      </w:r>
      <w:r w:rsidRPr="001647E6">
        <w:rPr>
          <w:rFonts w:ascii="Arial" w:hAnsi="Arial" w:cs="Arial"/>
          <w:lang w:val="sr-Latn-ME"/>
        </w:rPr>
        <w:t xml:space="preserve"> </w:t>
      </w:r>
      <w:r>
        <w:rPr>
          <w:rFonts w:ascii="Arial" w:hAnsi="Arial" w:cs="Arial"/>
          <w:lang w:val="sr-Latn-ME"/>
        </w:rPr>
        <w:t xml:space="preserve">preduzetnik </w:t>
      </w:r>
      <w:r w:rsidRPr="001647E6" w:rsidR="003C716E">
        <w:rPr>
          <w:rFonts w:ascii="Arial" w:hAnsi="Arial" w:cs="Arial"/>
          <w:lang w:val="sr-Latn-ME"/>
        </w:rPr>
        <w:t>/ pravno lice je pružalac usluga poreskom obvezniku</w:t>
      </w:r>
      <w:r w:rsidRPr="00625F80" w:rsidR="003C716E">
        <w:rPr>
          <w:rFonts w:ascii="Arial" w:hAnsi="Arial" w:cs="Arial"/>
          <w:lang w:val="sr-Latn-ME"/>
        </w:rPr>
        <w:t xml:space="preserve">. </w:t>
      </w:r>
      <w:r w:rsidRPr="00625F80">
        <w:t xml:space="preserve"> </w:t>
      </w:r>
      <w:r w:rsidRPr="00625F80">
        <w:rPr>
          <w:rFonts w:ascii="Arial" w:hAnsi="Arial" w:cs="Arial"/>
          <w:lang w:val="sr-Latn-ME"/>
        </w:rPr>
        <w:t>Proizvođač, odnosno održavalac softverskog rješenja može biti preduzetnik, odnosno pravno lice definisano Zakonom o privrednim društvima.</w:t>
      </w:r>
    </w:p>
    <w:p w:rsidRPr="001647E6" w:rsidR="003C716E" w:rsidP="00315E06" w:rsidRDefault="00D45989" w14:paraId="0695AA6A" w14:textId="32836FA0">
      <w:pPr>
        <w:jc w:val="both"/>
        <w:rPr>
          <w:rFonts w:ascii="Arial" w:hAnsi="Arial" w:cs="Arial"/>
          <w:lang w:val="sr-Latn-ME"/>
        </w:rPr>
      </w:pPr>
      <w:r w:rsidRPr="00D45989">
        <w:rPr>
          <w:rFonts w:ascii="Arial" w:hAnsi="Arial" w:cs="Arial"/>
          <w:lang w:val="sr-Latn-ME"/>
        </w:rPr>
        <w:t>Uprava prihoda i carina</w:t>
      </w:r>
      <w:r>
        <w:rPr>
          <w:rFonts w:ascii="Arial" w:hAnsi="Arial" w:cs="Arial"/>
          <w:lang w:val="sr-Latn-ME"/>
        </w:rPr>
        <w:t xml:space="preserve"> </w:t>
      </w:r>
      <w:r w:rsidRPr="001647E6" w:rsidR="003C716E">
        <w:rPr>
          <w:rFonts w:ascii="Arial" w:hAnsi="Arial" w:cs="Arial"/>
          <w:lang w:val="sr-Latn-ME"/>
        </w:rPr>
        <w:t>– odgovorna za implementaciju procesa fiskalizacije</w:t>
      </w:r>
      <w:r w:rsidRPr="001647E6" w:rsidR="00106E11">
        <w:rPr>
          <w:rFonts w:ascii="Arial" w:hAnsi="Arial" w:cs="Arial"/>
          <w:lang w:val="sr-Latn-ME"/>
        </w:rPr>
        <w:t>, za upravljanje CIS-om za fiskalizaciju</w:t>
      </w:r>
      <w:r w:rsidRPr="001647E6" w:rsidR="003C716E">
        <w:rPr>
          <w:rFonts w:ascii="Arial" w:hAnsi="Arial" w:cs="Arial"/>
          <w:lang w:val="sr-Latn-ME"/>
        </w:rPr>
        <w:t xml:space="preserve"> i nadzor nad fiskalizacijom i izdavanjem računa. </w:t>
      </w:r>
    </w:p>
    <w:p w:rsidRPr="001647E6" w:rsidR="003C716E" w:rsidP="00315E06" w:rsidRDefault="003C716E" w14:paraId="36B745B4" w14:textId="775E0A44">
      <w:pPr>
        <w:jc w:val="both"/>
        <w:rPr>
          <w:rFonts w:ascii="Arial" w:hAnsi="Arial" w:cs="Arial"/>
          <w:lang w:val="sr-Latn-ME"/>
        </w:rPr>
      </w:pPr>
      <w:r w:rsidRPr="001647E6">
        <w:rPr>
          <w:rFonts w:ascii="Arial" w:hAnsi="Arial" w:cs="Arial"/>
          <w:b/>
          <w:bCs/>
          <w:lang w:val="sr-Latn-ME"/>
        </w:rPr>
        <w:t>Građani</w:t>
      </w:r>
      <w:r w:rsidRPr="001647E6">
        <w:rPr>
          <w:rFonts w:ascii="Arial" w:hAnsi="Arial" w:cs="Arial"/>
          <w:lang w:val="sr-Latn-ME"/>
        </w:rPr>
        <w:t xml:space="preserve"> – korisnici sistema za provjeru tačnosti računa, dužni da traže račun za robu ili usluge koje kupuju i imaju mogućnost da nepravilnosti koje primijete prijave </w:t>
      </w:r>
      <w:r w:rsidR="00744578">
        <w:rPr>
          <w:rFonts w:ascii="Arial" w:hAnsi="Arial" w:cs="Arial"/>
          <w:lang w:val="sr-Latn-ME"/>
        </w:rPr>
        <w:t>UPC</w:t>
      </w:r>
      <w:r w:rsidRPr="001647E6">
        <w:rPr>
          <w:rFonts w:ascii="Arial" w:hAnsi="Arial" w:cs="Arial"/>
          <w:lang w:val="sr-Latn-ME"/>
        </w:rPr>
        <w:t xml:space="preserve">.  </w:t>
      </w:r>
    </w:p>
    <w:p w:rsidRPr="001647E6" w:rsidR="00106E11" w:rsidP="00315E06" w:rsidRDefault="00106E11" w14:paraId="2FF9CFC7" w14:textId="77777777">
      <w:pPr>
        <w:jc w:val="both"/>
        <w:rPr>
          <w:rFonts w:ascii="Arial" w:hAnsi="Arial" w:cs="Arial"/>
          <w:lang w:val="sr-Latn-ME"/>
        </w:rPr>
      </w:pPr>
    </w:p>
    <w:p w:rsidRPr="001647E6" w:rsidR="00106E11" w:rsidP="00F7347C" w:rsidRDefault="00106E11" w14:paraId="5476620C" w14:textId="3C1059BD">
      <w:pPr>
        <w:pStyle w:val="Heading1"/>
        <w:jc w:val="both"/>
        <w:rPr>
          <w:rFonts w:ascii="Arial" w:hAnsi="Arial" w:cs="Arial"/>
          <w:lang w:val="sr-Latn-ME"/>
        </w:rPr>
      </w:pPr>
      <w:r w:rsidRPr="001647E6">
        <w:rPr>
          <w:rFonts w:ascii="Arial" w:hAnsi="Arial" w:cs="Arial"/>
          <w:lang w:val="sr-Latn-ME"/>
        </w:rPr>
        <w:br w:type="page"/>
      </w:r>
      <w:bookmarkStart w:name="_Toc71287822" w:id="24"/>
      <w:r w:rsidRPr="001647E6">
        <w:rPr>
          <w:rFonts w:ascii="Arial" w:hAnsi="Arial" w:cs="Arial"/>
          <w:lang w:val="sr-Latn-ME"/>
        </w:rPr>
        <w:t>Poslovni procesi</w:t>
      </w:r>
      <w:bookmarkEnd w:id="24"/>
    </w:p>
    <w:p w:rsidRPr="001647E6" w:rsidR="00ED0846" w:rsidP="00315E06" w:rsidRDefault="00106E11" w14:paraId="5C9C4165" w14:textId="7F4C2D40">
      <w:pPr>
        <w:spacing w:after="2" w:line="235" w:lineRule="auto"/>
        <w:ind w:left="-5"/>
        <w:jc w:val="both"/>
        <w:rPr>
          <w:rFonts w:ascii="Arial" w:hAnsi="Arial" w:cs="Arial"/>
          <w:lang w:val="sr-Latn-ME"/>
        </w:rPr>
      </w:pPr>
      <w:r w:rsidRPr="001647E6">
        <w:rPr>
          <w:rFonts w:ascii="Arial" w:hAnsi="Arial" w:cs="Arial"/>
          <w:lang w:val="sr-Latn-ME"/>
        </w:rPr>
        <w:t xml:space="preserve">U ovom poglavlju su opisani ključni poslovni procesi koji se tiču fiskalnog servisa i svi scenariji koji moraju biti podržani u sistemu fiskalizacije gotovinskih i bezgotovinskih transakcija. </w:t>
      </w:r>
    </w:p>
    <w:p w:rsidRPr="001647E6" w:rsidR="00ED0846" w:rsidP="00C274E5" w:rsidRDefault="008A3E8C" w14:paraId="7185B421" w14:textId="4C57B76B">
      <w:pPr>
        <w:jc w:val="center"/>
        <w:rPr>
          <w:rFonts w:ascii="Arial" w:hAnsi="Arial" w:cs="Arial"/>
          <w:noProof/>
          <w:lang w:val="sr-Latn-ME"/>
        </w:rPr>
      </w:pPr>
      <w:r w:rsidR="5D11F4D9">
        <w:drawing>
          <wp:inline wp14:editId="4AED4F34" wp14:anchorId="25E2620B">
            <wp:extent cx="4208042" cy="7886700"/>
            <wp:effectExtent l="0" t="0" r="2540" b="0"/>
            <wp:docPr id="3" name="Slika 3" title=""/>
            <wp:cNvGraphicFramePr>
              <a:graphicFrameLocks noChangeAspect="1"/>
            </wp:cNvGraphicFramePr>
            <a:graphic>
              <a:graphicData uri="http://schemas.openxmlformats.org/drawingml/2006/picture">
                <pic:pic>
                  <pic:nvPicPr>
                    <pic:cNvPr id="0" name="Slika 3"/>
                    <pic:cNvPicPr/>
                  </pic:nvPicPr>
                  <pic:blipFill>
                    <a:blip r:embed="R875cdf4fd30d44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08042" cy="7886700"/>
                    </a:xfrm>
                    <a:prstGeom prst="rect">
                      <a:avLst/>
                    </a:prstGeom>
                  </pic:spPr>
                </pic:pic>
              </a:graphicData>
            </a:graphic>
          </wp:inline>
        </w:drawing>
      </w:r>
    </w:p>
    <w:p w:rsidRPr="001647E6" w:rsidR="00ED0846" w:rsidP="00E32114" w:rsidRDefault="00ED0846" w14:paraId="315C3A2B" w14:textId="77777777">
      <w:pPr>
        <w:spacing w:after="223" w:line="256" w:lineRule="auto"/>
        <w:ind w:right="120"/>
        <w:jc w:val="center"/>
        <w:rPr>
          <w:rFonts w:ascii="Arial" w:hAnsi="Arial" w:cs="Arial"/>
          <w:lang w:val="sr-Latn-ME"/>
        </w:rPr>
      </w:pPr>
      <w:r w:rsidRPr="001647E6">
        <w:rPr>
          <w:rFonts w:ascii="Arial" w:hAnsi="Arial" w:cs="Arial"/>
          <w:b/>
          <w:i/>
          <w:color w:val="44546A"/>
          <w:sz w:val="18"/>
          <w:lang w:val="sr-Latn-ME"/>
        </w:rPr>
        <w:t>Dijagram 1 – Proces fiskalizacije – ukupno</w:t>
      </w:r>
    </w:p>
    <w:p w:rsidRPr="001647E6" w:rsidR="00ED0846" w:rsidP="00315E06" w:rsidRDefault="00ED0846" w14:paraId="3A3057EB" w14:textId="77777777">
      <w:pPr>
        <w:jc w:val="both"/>
        <w:rPr>
          <w:rFonts w:ascii="Arial" w:hAnsi="Arial" w:cs="Arial"/>
          <w:lang w:val="sr-Latn-ME"/>
        </w:rPr>
      </w:pPr>
      <w:r w:rsidRPr="001647E6">
        <w:rPr>
          <w:rFonts w:ascii="Arial" w:hAnsi="Arial" w:cs="Arial"/>
          <w:lang w:val="sr-Latn-ME"/>
        </w:rPr>
        <w:br w:type="page"/>
      </w:r>
      <w:r w:rsidRPr="001647E6">
        <w:rPr>
          <w:rFonts w:ascii="Arial" w:hAnsi="Arial" w:cs="Arial"/>
          <w:lang w:val="sr-Latn-ME"/>
        </w:rPr>
        <w:t>Poslovni potprocesi povezani sa fiskalnim servisima su:</w:t>
      </w:r>
    </w:p>
    <w:p w:rsidRPr="001647E6" w:rsidR="00ED0846" w:rsidP="00C144B6" w:rsidRDefault="00ED0846" w14:paraId="6BA9931B" w14:textId="77777777">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Pripremne aktivnosti za korišćenje fiskalnog servisa </w:t>
      </w:r>
    </w:p>
    <w:p w:rsidRPr="001647E6" w:rsidR="00ED0846" w:rsidP="00C144B6" w:rsidRDefault="00ED0846" w14:paraId="637D709D" w14:textId="3311980C">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Registracija ENU</w:t>
      </w:r>
      <w:r w:rsidRPr="61C0A4F3" w:rsidR="6C2F494C">
        <w:rPr>
          <w:rFonts w:ascii="Arial" w:hAnsi="Arial" w:cs="Arial"/>
          <w:lang w:val="sr-Latn-ME"/>
        </w:rPr>
        <w:t>, proizvođača softvera</w:t>
      </w:r>
      <w:r w:rsidRPr="61C0A4F3">
        <w:rPr>
          <w:rFonts w:ascii="Arial" w:hAnsi="Arial" w:cs="Arial"/>
          <w:lang w:val="sr-Latn-ME"/>
        </w:rPr>
        <w:t xml:space="preserve"> </w:t>
      </w:r>
      <w:r w:rsidRPr="001647E6">
        <w:rPr>
          <w:rFonts w:ascii="Arial" w:hAnsi="Arial" w:cs="Arial"/>
          <w:lang w:val="sr-Latn-ME"/>
        </w:rPr>
        <w:t xml:space="preserve">i softvera </w:t>
      </w:r>
    </w:p>
    <w:p w:rsidRPr="001647E6" w:rsidR="00ED0846" w:rsidP="00C144B6" w:rsidRDefault="00ED0846" w14:paraId="5E560FF9" w14:textId="77777777">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Registracija gotovinskog depozita na ENU </w:t>
      </w:r>
    </w:p>
    <w:p w:rsidRPr="001647E6" w:rsidR="00ED0846" w:rsidP="00C144B6" w:rsidRDefault="00ED0846" w14:paraId="26AFB49A" w14:textId="77777777">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Fiskalizacija računa </w:t>
      </w:r>
    </w:p>
    <w:p w:rsidRPr="001647E6" w:rsidR="00ED0846" w:rsidP="00C144B6" w:rsidRDefault="00ED0846" w14:paraId="3DB03610" w14:textId="77777777">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Fiskalizacija korektivnih računa </w:t>
      </w:r>
    </w:p>
    <w:p w:rsidRPr="001647E6" w:rsidR="00ED0846" w:rsidP="00C144B6" w:rsidRDefault="00ED0846" w14:paraId="2C16CD8B" w14:textId="77777777">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Štampanje i provjera QR koda na računu </w:t>
      </w:r>
    </w:p>
    <w:p w:rsidRPr="001647E6" w:rsidR="00ED0846" w:rsidP="00C144B6" w:rsidRDefault="00ED0846" w14:paraId="01D81D26" w14:textId="77777777">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Verifikacija IKOF na ENU.  </w:t>
      </w:r>
    </w:p>
    <w:p w:rsidRPr="001647E6" w:rsidR="00ED0846" w:rsidP="00315E06" w:rsidRDefault="00ED0846" w14:paraId="5AE2F180" w14:textId="77777777">
      <w:pPr>
        <w:jc w:val="both"/>
        <w:rPr>
          <w:rFonts w:ascii="Arial" w:hAnsi="Arial" w:cs="Arial"/>
          <w:lang w:val="sr-Latn-ME"/>
        </w:rPr>
      </w:pPr>
    </w:p>
    <w:p w:rsidRPr="001647E6" w:rsidR="00ED0846" w:rsidP="00315E06" w:rsidRDefault="00ED0846" w14:paraId="4F57AC45" w14:textId="77777777">
      <w:pPr>
        <w:pStyle w:val="Heading2"/>
        <w:jc w:val="both"/>
        <w:rPr>
          <w:rFonts w:ascii="Arial" w:hAnsi="Arial" w:cs="Arial"/>
          <w:lang w:val="sr-Latn-ME"/>
        </w:rPr>
      </w:pPr>
      <w:bookmarkStart w:name="_Toc71287823" w:id="25"/>
      <w:r w:rsidRPr="001647E6">
        <w:rPr>
          <w:rFonts w:ascii="Arial" w:hAnsi="Arial" w:cs="Arial"/>
          <w:lang w:val="sr-Latn-ME"/>
        </w:rPr>
        <w:t>Pripremne aktivnosti za korišćenje fiskalnog servisa</w:t>
      </w:r>
      <w:bookmarkEnd w:id="25"/>
    </w:p>
    <w:p w:rsidRPr="001647E6" w:rsidR="00ED0846" w:rsidP="00315E06" w:rsidRDefault="00ED0846" w14:paraId="7178ABB4" w14:textId="7F9ABAE8">
      <w:pPr>
        <w:keepLines/>
        <w:jc w:val="both"/>
        <w:rPr>
          <w:rFonts w:ascii="Arial" w:hAnsi="Arial" w:cs="Arial"/>
          <w:lang w:val="sr-Latn-ME"/>
        </w:rPr>
      </w:pPr>
      <w:r w:rsidRPr="001647E6">
        <w:rPr>
          <w:rFonts w:ascii="Arial" w:hAnsi="Arial" w:cs="Arial"/>
          <w:lang w:val="sr-Latn-ME"/>
        </w:rPr>
        <w:t>Preduslovi za implementaciju fiskalizacije računa su sljedeći:</w:t>
      </w:r>
    </w:p>
    <w:p w:rsidRPr="001647E6" w:rsidR="00ED0846" w:rsidP="00C144B6" w:rsidRDefault="00ED0846" w14:paraId="3D601406" w14:textId="04495EE6">
      <w:pPr>
        <w:pStyle w:val="ListParagraph"/>
        <w:keepLines/>
        <w:numPr>
          <w:ilvl w:val="0"/>
          <w:numId w:val="7"/>
        </w:numPr>
        <w:jc w:val="both"/>
        <w:rPr>
          <w:rFonts w:ascii="Arial" w:hAnsi="Arial" w:cs="Arial"/>
          <w:lang w:val="sr-Latn-ME"/>
        </w:rPr>
      </w:pPr>
      <w:r w:rsidRPr="001647E6">
        <w:rPr>
          <w:rFonts w:ascii="Arial" w:hAnsi="Arial" w:cs="Arial"/>
          <w:lang w:val="sr-Latn-ME"/>
        </w:rPr>
        <w:t xml:space="preserve">Posjedovanje “soft” digitalnog </w:t>
      </w:r>
      <w:r w:rsidRPr="001647E6" w:rsidR="003D3A92">
        <w:rPr>
          <w:rFonts w:ascii="Arial" w:hAnsi="Arial" w:cs="Arial"/>
          <w:lang w:val="sr-Latn-ME"/>
        </w:rPr>
        <w:t>certifikat</w:t>
      </w:r>
      <w:r w:rsidRPr="001647E6">
        <w:rPr>
          <w:rFonts w:ascii="Arial" w:hAnsi="Arial" w:cs="Arial"/>
          <w:lang w:val="sr-Latn-ME"/>
        </w:rPr>
        <w:t>a (detalji su sadržani u tehničkoj specifikaciji</w:t>
      </w:r>
      <w:r w:rsidRPr="001647E6" w:rsidR="002F180B">
        <w:rPr>
          <w:rFonts w:ascii="Arial" w:hAnsi="Arial" w:cs="Arial"/>
          <w:lang w:val="sr-Latn-ME"/>
        </w:rPr>
        <w:t xml:space="preserve"> za fiskalni servis</w:t>
      </w:r>
      <w:r w:rsidRPr="001647E6">
        <w:rPr>
          <w:rFonts w:ascii="Arial" w:hAnsi="Arial" w:cs="Arial"/>
          <w:lang w:val="sr-Latn-ME"/>
        </w:rPr>
        <w:t xml:space="preserve">) </w:t>
      </w:r>
    </w:p>
    <w:p w:rsidRPr="001647E6" w:rsidR="00ED0846" w:rsidP="00C144B6" w:rsidRDefault="00ED0846" w14:paraId="29ECF8EE" w14:textId="77777777">
      <w:pPr>
        <w:pStyle w:val="ListParagraph"/>
        <w:keepLines/>
        <w:numPr>
          <w:ilvl w:val="0"/>
          <w:numId w:val="7"/>
        </w:numPr>
        <w:jc w:val="both"/>
        <w:rPr>
          <w:rFonts w:ascii="Arial" w:hAnsi="Arial" w:cs="Arial"/>
          <w:lang w:val="sr-Latn-ME"/>
        </w:rPr>
      </w:pPr>
      <w:r w:rsidRPr="001647E6">
        <w:rPr>
          <w:rFonts w:ascii="Arial" w:hAnsi="Arial" w:cs="Arial"/>
          <w:lang w:val="sr-Latn-ME"/>
        </w:rPr>
        <w:t>Pos</w:t>
      </w:r>
      <w:r w:rsidRPr="001647E6" w:rsidR="00D90B88">
        <w:rPr>
          <w:rFonts w:ascii="Arial" w:hAnsi="Arial" w:cs="Arial"/>
          <w:lang w:val="sr-Latn-ME"/>
        </w:rPr>
        <w:t>tojanje</w:t>
      </w:r>
      <w:r w:rsidRPr="001647E6">
        <w:rPr>
          <w:rFonts w:ascii="Arial" w:hAnsi="Arial" w:cs="Arial"/>
          <w:lang w:val="sr-Latn-ME"/>
        </w:rPr>
        <w:t xml:space="preserve"> internet veze (osim u posebnim slučajevima opisanim u zakonu). </w:t>
      </w:r>
    </w:p>
    <w:p w:rsidRPr="001647E6" w:rsidR="00ED0846" w:rsidP="00315E06" w:rsidRDefault="00ED0846" w14:paraId="031698A2" w14:textId="77777777">
      <w:pPr>
        <w:jc w:val="both"/>
        <w:rPr>
          <w:rFonts w:ascii="Arial" w:hAnsi="Arial" w:cs="Arial"/>
          <w:lang w:val="sr-Latn-ME"/>
        </w:rPr>
      </w:pPr>
      <w:r w:rsidRPr="001647E6">
        <w:rPr>
          <w:rFonts w:ascii="Arial" w:hAnsi="Arial" w:cs="Arial"/>
          <w:lang w:val="sr-Latn-ME"/>
        </w:rPr>
        <w:t xml:space="preserve">Sve pripremne aktivnosti iz ovog poglavlja odvijaju se kod poreskog obveznika i odgovornost za njih je na poreskom obvezniku. </w:t>
      </w:r>
    </w:p>
    <w:p w:rsidRPr="001647E6" w:rsidR="002F180B" w:rsidP="00315E06" w:rsidRDefault="00ED0846" w14:paraId="14EA2DFC" w14:textId="77777777">
      <w:pPr>
        <w:jc w:val="both"/>
        <w:rPr>
          <w:rFonts w:ascii="Arial" w:hAnsi="Arial" w:cs="Arial"/>
          <w:lang w:val="sr-Latn-ME"/>
        </w:rPr>
      </w:pPr>
      <w:r w:rsidRPr="001647E6">
        <w:rPr>
          <w:rFonts w:ascii="Arial" w:hAnsi="Arial" w:cs="Arial"/>
          <w:lang w:val="sr-Latn-ME"/>
        </w:rPr>
        <w:t xml:space="preserve">Digitalni </w:t>
      </w:r>
      <w:r w:rsidRPr="001647E6" w:rsidR="003D3A92">
        <w:rPr>
          <w:rFonts w:ascii="Arial" w:hAnsi="Arial" w:cs="Arial"/>
          <w:lang w:val="sr-Latn-ME"/>
        </w:rPr>
        <w:t>certifikat</w:t>
      </w:r>
      <w:r w:rsidRPr="001647E6">
        <w:rPr>
          <w:rFonts w:ascii="Arial" w:hAnsi="Arial" w:cs="Arial"/>
          <w:lang w:val="sr-Latn-ME"/>
        </w:rPr>
        <w:t xml:space="preserve"> za potrebe fiskalizacije izdaje </w:t>
      </w:r>
      <w:r w:rsidRPr="001647E6" w:rsidR="00F100DA">
        <w:rPr>
          <w:rFonts w:ascii="Arial" w:hAnsi="Arial" w:cs="Arial"/>
          <w:lang w:val="sr-Latn-ME"/>
        </w:rPr>
        <w:t>Registrovani CA</w:t>
      </w:r>
      <w:r w:rsidRPr="001647E6">
        <w:rPr>
          <w:rFonts w:ascii="Arial" w:hAnsi="Arial" w:cs="Arial"/>
          <w:lang w:val="sr-Latn-ME"/>
        </w:rPr>
        <w:t xml:space="preserve">. Detaljan opis podnošenja zahtjeva za izdavanje digitalnog </w:t>
      </w:r>
      <w:r w:rsidRPr="001647E6" w:rsidR="003D3A92">
        <w:rPr>
          <w:rFonts w:ascii="Arial" w:hAnsi="Arial" w:cs="Arial"/>
          <w:lang w:val="sr-Latn-ME"/>
        </w:rPr>
        <w:t>certifikat</w:t>
      </w:r>
      <w:r w:rsidRPr="001647E6">
        <w:rPr>
          <w:rFonts w:ascii="Arial" w:hAnsi="Arial" w:cs="Arial"/>
          <w:lang w:val="sr-Latn-ME"/>
        </w:rPr>
        <w:t xml:space="preserve">a i dobijanje </w:t>
      </w:r>
      <w:r w:rsidRPr="001647E6" w:rsidR="003D3A92">
        <w:rPr>
          <w:rFonts w:ascii="Arial" w:hAnsi="Arial" w:cs="Arial"/>
          <w:lang w:val="sr-Latn-ME"/>
        </w:rPr>
        <w:t>certifikat</w:t>
      </w:r>
      <w:r w:rsidRPr="001647E6">
        <w:rPr>
          <w:rFonts w:ascii="Arial" w:hAnsi="Arial" w:cs="Arial"/>
          <w:lang w:val="sr-Latn-ME"/>
        </w:rPr>
        <w:t xml:space="preserve">a sadržan je u uputstvima </w:t>
      </w:r>
      <w:r w:rsidRPr="001647E6" w:rsidR="00D90B88">
        <w:rPr>
          <w:rFonts w:ascii="Arial" w:hAnsi="Arial" w:cs="Arial"/>
          <w:lang w:val="sr-Latn-ME"/>
        </w:rPr>
        <w:t>Registrovanog CA</w:t>
      </w:r>
      <w:r w:rsidRPr="001647E6">
        <w:rPr>
          <w:rFonts w:ascii="Arial" w:hAnsi="Arial" w:cs="Arial"/>
          <w:lang w:val="sr-Latn-ME"/>
        </w:rPr>
        <w:t xml:space="preserve"> i nije tema ovog dokumenta. </w:t>
      </w:r>
    </w:p>
    <w:p w:rsidRPr="001647E6" w:rsidR="00ED0846" w:rsidP="00315E06" w:rsidRDefault="00ED0846" w14:paraId="76F2D9B0" w14:textId="77777777">
      <w:pPr>
        <w:jc w:val="both"/>
        <w:rPr>
          <w:rFonts w:ascii="Arial" w:hAnsi="Arial" w:cs="Arial"/>
          <w:lang w:val="sr-Latn-ME"/>
        </w:rPr>
      </w:pPr>
      <w:r w:rsidRPr="001647E6">
        <w:rPr>
          <w:rFonts w:ascii="Arial" w:hAnsi="Arial" w:cs="Arial"/>
          <w:lang w:val="sr-Latn-ME"/>
        </w:rPr>
        <w:t xml:space="preserve">Prije instaliranja digitalnog </w:t>
      </w:r>
      <w:r w:rsidRPr="001647E6" w:rsidR="003D3A92">
        <w:rPr>
          <w:rFonts w:ascii="Arial" w:hAnsi="Arial" w:cs="Arial"/>
          <w:lang w:val="sr-Latn-ME"/>
        </w:rPr>
        <w:t>certifikat</w:t>
      </w:r>
      <w:r w:rsidRPr="001647E6">
        <w:rPr>
          <w:rFonts w:ascii="Arial" w:hAnsi="Arial" w:cs="Arial"/>
          <w:lang w:val="sr-Latn-ME"/>
        </w:rPr>
        <w:t>a, poreski obveznik je obavezan da</w:t>
      </w:r>
      <w:r w:rsidRPr="001647E6" w:rsidR="002F180B">
        <w:rPr>
          <w:rFonts w:ascii="Arial" w:hAnsi="Arial" w:cs="Arial"/>
          <w:lang w:val="sr-Latn-ME"/>
        </w:rPr>
        <w:t xml:space="preserve"> </w:t>
      </w:r>
      <w:r w:rsidRPr="001647E6" w:rsidR="00883981">
        <w:rPr>
          <w:rFonts w:ascii="Arial" w:hAnsi="Arial" w:cs="Arial"/>
          <w:lang w:val="sr-Latn-ME"/>
        </w:rPr>
        <w:t>izvrši</w:t>
      </w:r>
      <w:r w:rsidRPr="001647E6" w:rsidR="002F180B">
        <w:rPr>
          <w:rFonts w:ascii="Arial" w:hAnsi="Arial" w:cs="Arial"/>
          <w:lang w:val="sr-Latn-ME"/>
        </w:rPr>
        <w:t xml:space="preserve"> sljedeće</w:t>
      </w:r>
      <w:r w:rsidRPr="001647E6">
        <w:rPr>
          <w:rFonts w:ascii="Arial" w:hAnsi="Arial" w:cs="Arial"/>
          <w:lang w:val="sr-Latn-ME"/>
        </w:rPr>
        <w:t xml:space="preserve">: </w:t>
      </w:r>
    </w:p>
    <w:p w:rsidRPr="001647E6" w:rsidR="00ED0846" w:rsidP="00315E06" w:rsidRDefault="00ED0846" w14:paraId="5D962E2C" w14:textId="77777777">
      <w:pPr>
        <w:jc w:val="both"/>
        <w:rPr>
          <w:rFonts w:ascii="Arial" w:hAnsi="Arial" w:cs="Arial"/>
          <w:lang w:val="sr-Latn-ME"/>
        </w:rPr>
      </w:pPr>
      <w:r w:rsidRPr="001647E6">
        <w:rPr>
          <w:rFonts w:ascii="Arial" w:hAnsi="Arial" w:cs="Arial"/>
          <w:b/>
          <w:bCs/>
          <w:lang w:val="sr-Latn-ME"/>
        </w:rPr>
        <w:t>Korak 1</w:t>
      </w:r>
      <w:r w:rsidRPr="001647E6">
        <w:rPr>
          <w:rFonts w:ascii="Arial" w:hAnsi="Arial" w:cs="Arial"/>
          <w:lang w:val="sr-Latn-ME"/>
        </w:rPr>
        <w:t xml:space="preserve"> – Kod fiskalizacije računa: </w:t>
      </w:r>
    </w:p>
    <w:p w:rsidRPr="001647E6" w:rsidR="00ED0846" w:rsidP="00C144B6" w:rsidRDefault="00ED0846" w14:paraId="657623ED" w14:textId="77777777">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Posjeduje hardversku infrastrukturu sa softverom koji podržava proces fiskalizacije, </w:t>
      </w:r>
    </w:p>
    <w:p w:rsidRPr="001647E6" w:rsidR="00ED0846" w:rsidP="00C144B6" w:rsidRDefault="00ED0846" w14:paraId="004D220E" w14:textId="77777777">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Posjeduje stalnu internet vezu koja je neophodna za rad fiskalnog servisa.  </w:t>
      </w:r>
    </w:p>
    <w:p w:rsidRPr="001647E6" w:rsidR="00ED0846" w:rsidP="00315E06" w:rsidRDefault="00ED0846" w14:paraId="2A20163B" w14:textId="77777777">
      <w:pPr>
        <w:jc w:val="both"/>
        <w:rPr>
          <w:rFonts w:ascii="Arial" w:hAnsi="Arial" w:cs="Arial"/>
          <w:lang w:val="sr-Latn-ME"/>
        </w:rPr>
      </w:pPr>
      <w:r w:rsidRPr="001647E6">
        <w:rPr>
          <w:rFonts w:ascii="Arial" w:hAnsi="Arial" w:cs="Arial"/>
          <w:b/>
          <w:bCs/>
          <w:lang w:val="sr-Latn-ME"/>
        </w:rPr>
        <w:t xml:space="preserve">Korak </w:t>
      </w:r>
      <w:r w:rsidRPr="001647E6" w:rsidR="00D90B88">
        <w:rPr>
          <w:rFonts w:ascii="Arial" w:hAnsi="Arial" w:cs="Arial"/>
          <w:b/>
          <w:bCs/>
          <w:lang w:val="sr-Latn-ME"/>
        </w:rPr>
        <w:t>1</w:t>
      </w:r>
      <w:r w:rsidRPr="001647E6">
        <w:rPr>
          <w:rFonts w:ascii="Arial" w:hAnsi="Arial" w:cs="Arial"/>
          <w:b/>
          <w:bCs/>
          <w:lang w:val="sr-Latn-ME"/>
        </w:rPr>
        <w:t>a</w:t>
      </w:r>
      <w:r w:rsidRPr="001647E6">
        <w:rPr>
          <w:rFonts w:ascii="Arial" w:hAnsi="Arial" w:cs="Arial"/>
          <w:lang w:val="sr-Latn-ME"/>
        </w:rPr>
        <w:t xml:space="preserve">. – Kod fiskalizacije gotovinskog računa: </w:t>
      </w:r>
    </w:p>
    <w:p w:rsidRPr="001647E6" w:rsidR="00ED0846" w:rsidP="00C144B6" w:rsidRDefault="00ED0846" w14:paraId="2C01902E" w14:textId="5DAA3CD2">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softver za ENU za izdavanje računa koji podržava proces fiskalizacije na svaki ENU koji će izvršavati proces fiskalizacije u poslovnom objektu. </w:t>
      </w:r>
    </w:p>
    <w:p w:rsidRPr="001647E6" w:rsidR="00ED0846" w:rsidP="00C144B6" w:rsidRDefault="00ED0846" w14:paraId="53050628" w14:textId="62DF1AEA">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digitalni </w:t>
      </w:r>
      <w:r w:rsidRPr="001647E6" w:rsidR="003D3A92">
        <w:rPr>
          <w:rFonts w:ascii="Arial" w:hAnsi="Arial" w:cs="Arial"/>
          <w:lang w:val="sr-Latn-ME"/>
        </w:rPr>
        <w:t>certifikat</w:t>
      </w:r>
      <w:r w:rsidRPr="001647E6">
        <w:rPr>
          <w:rFonts w:ascii="Arial" w:hAnsi="Arial" w:cs="Arial"/>
          <w:lang w:val="sr-Latn-ME"/>
        </w:rPr>
        <w:t xml:space="preserve"> koji je moguće preuzeti na svaki ENU koji će obavljati proces fiskalizacije i na koji je instaliran softver za izdavanje računa. </w:t>
      </w:r>
    </w:p>
    <w:p w:rsidRPr="001647E6" w:rsidR="00ED0846" w:rsidP="00315E06" w:rsidRDefault="00ED0846" w14:paraId="02CA1762" w14:textId="77777777">
      <w:pPr>
        <w:jc w:val="both"/>
        <w:rPr>
          <w:rFonts w:ascii="Arial" w:hAnsi="Arial" w:cs="Arial"/>
          <w:lang w:val="sr-Latn-ME"/>
        </w:rPr>
      </w:pPr>
      <w:r w:rsidRPr="001647E6">
        <w:rPr>
          <w:rFonts w:ascii="Arial" w:hAnsi="Arial" w:cs="Arial"/>
          <w:b/>
          <w:bCs/>
          <w:lang w:val="sr-Latn-ME"/>
        </w:rPr>
        <w:t xml:space="preserve">Korak </w:t>
      </w:r>
      <w:r w:rsidRPr="001647E6" w:rsidR="00D90B88">
        <w:rPr>
          <w:rFonts w:ascii="Arial" w:hAnsi="Arial" w:cs="Arial"/>
          <w:b/>
          <w:bCs/>
          <w:lang w:val="sr-Latn-ME"/>
        </w:rPr>
        <w:t>1</w:t>
      </w:r>
      <w:r w:rsidRPr="001647E6">
        <w:rPr>
          <w:rFonts w:ascii="Arial" w:hAnsi="Arial" w:cs="Arial"/>
          <w:b/>
          <w:bCs/>
          <w:lang w:val="sr-Latn-ME"/>
        </w:rPr>
        <w:t>b</w:t>
      </w:r>
      <w:r w:rsidRPr="001647E6">
        <w:rPr>
          <w:rFonts w:ascii="Arial" w:hAnsi="Arial" w:cs="Arial"/>
          <w:lang w:val="sr-Latn-ME"/>
        </w:rPr>
        <w:t xml:space="preserve">. – Kod fiskalizacije bezgotovinskih računa: </w:t>
      </w:r>
    </w:p>
    <w:p w:rsidRPr="001647E6" w:rsidR="00ED0846" w:rsidP="00C144B6" w:rsidRDefault="00ED0846" w14:paraId="1DEFBED4" w14:textId="77777777">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Implementira/unaprijedi postojeći softver za izdavanje bezgotovinskih računa na takav način da softver podržava proces fiskalizacije ili koristi internet (cloud) aplikaciju sa odgovarajućim softverskim rješenjem za izdavanje i fiskalizaciju računa. </w:t>
      </w:r>
    </w:p>
    <w:p w:rsidRPr="001647E6" w:rsidR="00ED0846" w:rsidP="00C144B6" w:rsidRDefault="00ED0846" w14:paraId="117895A6" w14:textId="77777777">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digitalni </w:t>
      </w:r>
      <w:r w:rsidRPr="001647E6" w:rsidR="003D3A92">
        <w:rPr>
          <w:rFonts w:ascii="Arial" w:hAnsi="Arial" w:cs="Arial"/>
          <w:lang w:val="sr-Latn-ME"/>
        </w:rPr>
        <w:t>certifikat</w:t>
      </w:r>
      <w:r w:rsidRPr="001647E6">
        <w:rPr>
          <w:rFonts w:ascii="Arial" w:hAnsi="Arial" w:cs="Arial"/>
          <w:lang w:val="sr-Latn-ME"/>
        </w:rPr>
        <w:t xml:space="preserve"> koji je moguće preuzeti i poveže ga sa softverom za izdavanje bezgotovinskih računa. </w:t>
      </w:r>
    </w:p>
    <w:p w:rsidRPr="001647E6" w:rsidR="00F27EC3" w:rsidP="00315E06" w:rsidRDefault="00F27EC3" w14:paraId="5A11C87C" w14:textId="77777777">
      <w:pPr>
        <w:jc w:val="both"/>
        <w:rPr>
          <w:rFonts w:ascii="Arial" w:hAnsi="Arial" w:cs="Arial"/>
          <w:lang w:val="sr-Latn-ME"/>
        </w:rPr>
      </w:pPr>
    </w:p>
    <w:p w:rsidRPr="001647E6" w:rsidR="00F27EC3" w:rsidP="00315E06" w:rsidRDefault="00C274E5" w14:paraId="77452C50" w14:textId="77777777">
      <w:pPr>
        <w:jc w:val="both"/>
        <w:rPr>
          <w:rFonts w:ascii="Arial" w:hAnsi="Arial" w:cs="Arial"/>
          <w:lang w:val="sr-Latn-ME"/>
        </w:rPr>
      </w:pPr>
      <w:r w:rsidR="59AB858D">
        <w:drawing>
          <wp:inline wp14:editId="3A0A2B1E" wp14:anchorId="175DA3B0">
            <wp:extent cx="5753734" cy="299339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9db599511ce548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734" cy="2993390"/>
                    </a:xfrm>
                    <a:prstGeom prst="rect">
                      <a:avLst/>
                    </a:prstGeom>
                  </pic:spPr>
                </pic:pic>
              </a:graphicData>
            </a:graphic>
          </wp:inline>
        </w:drawing>
      </w:r>
    </w:p>
    <w:p w:rsidRPr="001647E6" w:rsidR="00F27EC3" w:rsidP="00E32114" w:rsidRDefault="00F27EC3" w14:paraId="33C1EF27" w14:textId="77777777">
      <w:pPr>
        <w:spacing w:after="264" w:line="256" w:lineRule="auto"/>
        <w:ind w:right="119"/>
        <w:jc w:val="center"/>
        <w:rPr>
          <w:rFonts w:ascii="Arial" w:hAnsi="Arial" w:cs="Arial"/>
          <w:lang w:val="sr-Latn-ME"/>
        </w:rPr>
      </w:pPr>
      <w:r w:rsidRPr="001647E6">
        <w:rPr>
          <w:rFonts w:ascii="Arial" w:hAnsi="Arial" w:cs="Arial"/>
          <w:b/>
          <w:i/>
          <w:color w:val="44546A"/>
          <w:sz w:val="18"/>
          <w:lang w:val="sr-Latn-ME"/>
        </w:rPr>
        <w:t>Dijagram 2 – Pripremne aktivnosti za korišćenje fiskalnog servisa</w:t>
      </w:r>
    </w:p>
    <w:p w:rsidRPr="001647E6" w:rsidR="00F27EC3" w:rsidP="00315E06" w:rsidRDefault="00F27EC3" w14:paraId="320068D6" w14:textId="77777777">
      <w:pPr>
        <w:jc w:val="both"/>
        <w:rPr>
          <w:rFonts w:ascii="Arial" w:hAnsi="Arial" w:cs="Arial"/>
          <w:lang w:val="sr-Latn-ME"/>
        </w:rPr>
      </w:pPr>
    </w:p>
    <w:p w:rsidRPr="001647E6" w:rsidR="00F27EC3" w:rsidP="00315E06" w:rsidRDefault="00F27EC3" w14:paraId="54C2A006" w14:textId="77777777">
      <w:pPr>
        <w:pStyle w:val="Heading2"/>
        <w:jc w:val="both"/>
        <w:rPr>
          <w:rFonts w:ascii="Arial" w:hAnsi="Arial" w:cs="Arial"/>
          <w:lang w:val="sr-Latn-ME"/>
        </w:rPr>
      </w:pPr>
      <w:bookmarkStart w:name="_Ref56414318" w:id="26"/>
      <w:bookmarkStart w:name="_Ref57204262" w:id="27"/>
      <w:bookmarkStart w:name="_Ref58450893" w:id="28"/>
      <w:bookmarkStart w:name="_Toc71287824" w:id="29"/>
      <w:r w:rsidRPr="001647E6">
        <w:rPr>
          <w:rFonts w:ascii="Arial" w:hAnsi="Arial" w:cs="Arial"/>
          <w:lang w:val="sr-Latn-ME"/>
        </w:rPr>
        <w:t>Registracija ENU i softvera</w:t>
      </w:r>
      <w:r w:rsidRPr="001647E6" w:rsidR="00516065">
        <w:rPr>
          <w:rFonts w:ascii="Arial" w:hAnsi="Arial" w:cs="Arial"/>
          <w:lang w:val="sr-Latn-ME"/>
        </w:rPr>
        <w:t xml:space="preserve"> na ENU</w:t>
      </w:r>
      <w:bookmarkEnd w:id="26"/>
      <w:bookmarkEnd w:id="27"/>
      <w:bookmarkEnd w:id="28"/>
      <w:bookmarkEnd w:id="29"/>
    </w:p>
    <w:p w:rsidR="00117BBC" w:rsidP="00315E06" w:rsidRDefault="00F27EC3" w14:paraId="4AA069AB" w14:textId="4D475469">
      <w:pPr>
        <w:keepLines/>
        <w:jc w:val="both"/>
        <w:rPr>
          <w:rFonts w:ascii="Arial" w:hAnsi="Arial" w:cs="Arial"/>
          <w:lang w:val="sr-Latn-ME"/>
        </w:rPr>
      </w:pPr>
      <w:r w:rsidRPr="001647E6">
        <w:rPr>
          <w:rFonts w:ascii="Arial" w:hAnsi="Arial" w:cs="Arial"/>
          <w:lang w:val="sr-Latn-ME"/>
        </w:rPr>
        <w:t xml:space="preserve">Poreski obveznik je dužan da izvrši registraciju ENU prije nego </w:t>
      </w:r>
      <w:r w:rsidRPr="001647E6" w:rsidR="00DD79CC">
        <w:rPr>
          <w:rFonts w:ascii="Arial" w:hAnsi="Arial" w:cs="Arial"/>
          <w:lang w:val="sr-Latn-ME"/>
        </w:rPr>
        <w:t xml:space="preserve">što </w:t>
      </w:r>
      <w:r w:rsidRPr="001647E6">
        <w:rPr>
          <w:rFonts w:ascii="Arial" w:hAnsi="Arial" w:cs="Arial"/>
          <w:lang w:val="sr-Latn-ME"/>
        </w:rPr>
        <w:t xml:space="preserve">počne da izdaje i fiskalizuje račune, i to svih ENU koji će izdavati i fiskalizovati gotovinske </w:t>
      </w:r>
      <w:r w:rsidR="002E66E1">
        <w:rPr>
          <w:rFonts w:ascii="Arial" w:hAnsi="Arial" w:cs="Arial"/>
          <w:lang w:val="sr-Latn-ME"/>
        </w:rPr>
        <w:t xml:space="preserve">i bezgotovinske </w:t>
      </w:r>
      <w:r w:rsidRPr="001647E6">
        <w:rPr>
          <w:rFonts w:ascii="Arial" w:hAnsi="Arial" w:cs="Arial"/>
          <w:lang w:val="sr-Latn-ME"/>
        </w:rPr>
        <w:t xml:space="preserve">račune. </w:t>
      </w:r>
    </w:p>
    <w:p w:rsidRPr="001647E6" w:rsidR="00F27EC3" w:rsidP="00315E06" w:rsidRDefault="003D51B1" w14:paraId="4981EE8E" w14:textId="57E41E89">
      <w:pPr>
        <w:keepLines/>
        <w:jc w:val="both"/>
        <w:rPr>
          <w:rFonts w:ascii="Arial" w:hAnsi="Arial" w:cs="Arial"/>
          <w:lang w:val="sr-Latn-ME"/>
        </w:rPr>
      </w:pPr>
      <w:r w:rsidRPr="000807CE">
        <w:rPr>
          <w:rFonts w:ascii="Arial" w:hAnsi="Arial" w:cs="Arial"/>
          <w:b/>
          <w:bCs/>
          <w:lang w:val="sr-Latn-ME"/>
        </w:rPr>
        <w:t>Napomena</w:t>
      </w:r>
      <w:r w:rsidRPr="000807CE">
        <w:rPr>
          <w:rFonts w:ascii="Arial" w:hAnsi="Arial" w:cs="Arial"/>
          <w:lang w:val="sr-Latn-ME"/>
        </w:rPr>
        <w:t xml:space="preserve">: Registraciju ENU je potrebno napraviti minimalno jedan sat prije početka fiskalizacije gotovinskih i bezgotovinskih računa na tom ENU.   </w:t>
      </w:r>
    </w:p>
    <w:p w:rsidRPr="001647E6" w:rsidR="00F27EC3" w:rsidP="00315E06" w:rsidRDefault="00F27EC3" w14:paraId="18A99867" w14:textId="4A9BBF4A">
      <w:pPr>
        <w:jc w:val="both"/>
        <w:rPr>
          <w:rFonts w:ascii="Arial" w:hAnsi="Arial" w:cs="Arial"/>
          <w:lang w:val="sr-Latn-ME"/>
        </w:rPr>
      </w:pPr>
      <w:r w:rsidRPr="001647E6">
        <w:rPr>
          <w:rFonts w:ascii="Arial" w:hAnsi="Arial" w:cs="Arial"/>
          <w:lang w:val="sr-Latn-ME"/>
        </w:rPr>
        <w:t xml:space="preserve">Registrovanjem ENU u CIS-u, </w:t>
      </w:r>
      <w:r w:rsidRPr="001647E6" w:rsidR="000A36B4">
        <w:rPr>
          <w:rFonts w:ascii="Arial" w:hAnsi="Arial" w:cs="Arial"/>
          <w:lang w:val="sr-Latn-ME"/>
        </w:rPr>
        <w:t xml:space="preserve">poreski obveznik </w:t>
      </w:r>
      <w:r w:rsidRPr="001647E6">
        <w:rPr>
          <w:rFonts w:ascii="Arial" w:hAnsi="Arial" w:cs="Arial"/>
          <w:lang w:val="sr-Latn-ME"/>
        </w:rPr>
        <w:t xml:space="preserve">će takođe registrovati proizvođača softvera i softversko rješenje koje koristi ENU za obavljanje procesa fiskalizacije.  </w:t>
      </w:r>
    </w:p>
    <w:p w:rsidRPr="001647E6" w:rsidR="00F27EC3" w:rsidP="00315E06" w:rsidRDefault="00F27EC3" w14:paraId="65816B5D" w14:textId="77777777">
      <w:pPr>
        <w:jc w:val="both"/>
        <w:rPr>
          <w:rFonts w:ascii="Arial" w:hAnsi="Arial" w:cs="Arial"/>
          <w:lang w:val="sr-Latn-ME"/>
        </w:rPr>
      </w:pPr>
      <w:r w:rsidRPr="001647E6">
        <w:rPr>
          <w:rFonts w:ascii="Arial" w:hAnsi="Arial" w:cs="Arial"/>
          <w:lang w:val="sr-Latn-ME"/>
        </w:rPr>
        <w:t xml:space="preserve">Kada poreski obveznik obavi pripremne radnje, dužan je da pripremi početnu poruku za registraciju svakog ENU. U toku pripreme početne XML poruke za registraciju ENU, poreski obveznik mora dostaviti sljedeće podatke: </w:t>
      </w:r>
    </w:p>
    <w:p w:rsidRPr="001647E6" w:rsidR="00F27EC3" w:rsidP="00C144B6" w:rsidRDefault="00F27EC3" w14:paraId="3100B97C" w14:textId="77777777">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Jedinstveni identifikacioni broj poreskog obveznika (PIB), </w:t>
      </w:r>
    </w:p>
    <w:p w:rsidRPr="001647E6" w:rsidR="00F27EC3" w:rsidP="00C144B6" w:rsidRDefault="00F27EC3" w14:paraId="03D896B4" w14:textId="1ACE4E87">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poslovnog prostora (detalji su sadržani u tehničkoj specifikaciji za </w:t>
      </w:r>
      <w:r w:rsidRPr="001647E6" w:rsidR="000A36B4">
        <w:rPr>
          <w:rFonts w:ascii="Arial" w:hAnsi="Arial" w:cs="Arial"/>
          <w:lang w:val="sr-Latn-ME"/>
        </w:rPr>
        <w:t xml:space="preserve">fiskalni </w:t>
      </w:r>
      <w:r w:rsidRPr="001647E6">
        <w:rPr>
          <w:rFonts w:ascii="Arial" w:hAnsi="Arial" w:cs="Arial"/>
          <w:lang w:val="sr-Latn-ME"/>
        </w:rPr>
        <w:t xml:space="preserve">servis), </w:t>
      </w:r>
    </w:p>
    <w:p w:rsidRPr="001647E6" w:rsidR="00F27EC3" w:rsidP="00C144B6" w:rsidRDefault="00F27EC3" w14:paraId="271A23E6" w14:textId="77777777">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Redni broj ENU (koji je definisao sam poreski obveznik, počev od broja 1), </w:t>
      </w:r>
    </w:p>
    <w:p w:rsidRPr="001647E6" w:rsidR="00F27EC3" w:rsidP="00C144B6" w:rsidRDefault="00F27EC3" w14:paraId="30E00459" w14:textId="77777777">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softvera koji se koristi na ENU,  </w:t>
      </w:r>
    </w:p>
    <w:p w:rsidRPr="001647E6" w:rsidR="00F27EC3" w:rsidP="00C144B6" w:rsidRDefault="00F27EC3" w14:paraId="1D13A359" w14:textId="56D35EA8">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w:t>
      </w:r>
      <w:r w:rsidR="005D4693">
        <w:rPr>
          <w:rFonts w:ascii="Arial" w:hAnsi="Arial" w:cs="Arial"/>
          <w:lang w:val="sr-Latn-ME"/>
        </w:rPr>
        <w:t>održavaoca</w:t>
      </w:r>
      <w:r w:rsidRPr="001647E6" w:rsidR="005D4693">
        <w:rPr>
          <w:rFonts w:ascii="Arial" w:hAnsi="Arial" w:cs="Arial"/>
          <w:lang w:val="sr-Latn-ME"/>
        </w:rPr>
        <w:t xml:space="preserve"> </w:t>
      </w:r>
      <w:r w:rsidRPr="001647E6">
        <w:rPr>
          <w:rFonts w:ascii="Arial" w:hAnsi="Arial" w:cs="Arial"/>
          <w:lang w:val="sr-Latn-ME"/>
        </w:rPr>
        <w:t xml:space="preserve">softvera koji se koristi na ENU, </w:t>
      </w:r>
    </w:p>
    <w:p w:rsidRPr="001647E6" w:rsidR="00F27EC3" w:rsidP="00C144B6" w:rsidRDefault="00F27EC3" w14:paraId="156E5F15" w14:textId="77777777">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Datum od kojeg će ENU biti u upotrebi, </w:t>
      </w:r>
    </w:p>
    <w:p w:rsidRPr="001647E6" w:rsidR="00F27EC3" w:rsidP="00C144B6" w:rsidRDefault="00F27EC3" w14:paraId="464262A0" w14:textId="77777777">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Vrstu ENU:  </w:t>
      </w:r>
    </w:p>
    <w:p w:rsidRPr="001647E6" w:rsidR="00F27EC3" w:rsidP="005A1810" w:rsidRDefault="00F27EC3" w14:paraId="7BCE5E3A" w14:textId="1DEC20A3">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standardni</w:t>
      </w:r>
    </w:p>
    <w:p w:rsidR="00092203" w:rsidP="005A1810" w:rsidRDefault="00F27EC3" w14:paraId="7D2C5AC5" w14:textId="77777777">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samonaplatni (automat)</w:t>
      </w:r>
    </w:p>
    <w:p w:rsidRPr="001647E6" w:rsidR="00F27EC3" w:rsidP="00315E06" w:rsidRDefault="00F27EC3" w14:paraId="5A9E61C4" w14:textId="77777777">
      <w:pPr>
        <w:jc w:val="both"/>
        <w:rPr>
          <w:rFonts w:ascii="Arial" w:hAnsi="Arial" w:cs="Arial"/>
          <w:lang w:val="sr-Latn-ME"/>
        </w:rPr>
      </w:pPr>
      <w:r w:rsidRPr="001647E6">
        <w:rPr>
          <w:rFonts w:ascii="Arial" w:hAnsi="Arial" w:cs="Arial"/>
          <w:lang w:val="sr-Latn-ME"/>
        </w:rPr>
        <w:t xml:space="preserve">Nakon što poreski obveznik unese gore navedene informacije, softver ENU generiše početnu  XML poruku za registraciju koja sadrži i sljedeće informacije: </w:t>
      </w:r>
    </w:p>
    <w:p w:rsidRPr="001647E6" w:rsidR="00F27EC3" w:rsidP="00C144B6" w:rsidRDefault="00F27EC3" w14:paraId="09198ED9" w14:textId="77777777">
      <w:pPr>
        <w:pStyle w:val="ListParagraph"/>
        <w:numPr>
          <w:ilvl w:val="0"/>
          <w:numId w:val="9"/>
        </w:numPr>
        <w:jc w:val="both"/>
        <w:rPr>
          <w:rFonts w:ascii="Arial" w:hAnsi="Arial" w:cs="Arial"/>
          <w:lang w:val="sr-Latn-ME"/>
        </w:rPr>
      </w:pPr>
      <w:r w:rsidRPr="001647E6">
        <w:rPr>
          <w:rFonts w:ascii="Arial" w:hAnsi="Arial" w:cs="Arial"/>
          <w:lang w:val="sr-Latn-ME"/>
        </w:rPr>
        <w:t xml:space="preserve">Datum i vrijeme kreiranja XML poruke,  </w:t>
      </w:r>
    </w:p>
    <w:p w:rsidRPr="001647E6" w:rsidR="00F27EC3" w:rsidP="00C144B6" w:rsidRDefault="00F27EC3" w14:paraId="3489CADD" w14:textId="6DBCC06F">
      <w:pPr>
        <w:pStyle w:val="ListParagraph"/>
        <w:numPr>
          <w:ilvl w:val="0"/>
          <w:numId w:val="9"/>
        </w:numPr>
        <w:jc w:val="both"/>
        <w:rPr>
          <w:rFonts w:ascii="Arial" w:hAnsi="Arial" w:cs="Arial"/>
          <w:lang w:val="sr-Latn-ME"/>
        </w:rPr>
      </w:pPr>
      <w:r w:rsidRPr="001647E6">
        <w:rPr>
          <w:rFonts w:ascii="Arial" w:hAnsi="Arial" w:cs="Arial"/>
          <w:lang w:val="sr-Latn-ME"/>
        </w:rPr>
        <w:t xml:space="preserve">Datum i vrijeme slanja XML poruke </w:t>
      </w:r>
      <w:r w:rsidR="00744578">
        <w:rPr>
          <w:rFonts w:ascii="Arial" w:hAnsi="Arial" w:cs="Arial"/>
          <w:lang w:val="sr-Latn-ME"/>
        </w:rPr>
        <w:t>UPC</w:t>
      </w:r>
      <w:r w:rsidRPr="001647E6">
        <w:rPr>
          <w:rFonts w:ascii="Arial" w:hAnsi="Arial" w:cs="Arial"/>
          <w:lang w:val="sr-Latn-ME"/>
        </w:rPr>
        <w:t xml:space="preserve">. </w:t>
      </w:r>
    </w:p>
    <w:p w:rsidRPr="001647E6" w:rsidR="00F27EC3" w:rsidP="00315E06" w:rsidRDefault="00F27EC3" w14:paraId="25384452" w14:textId="7D2F4FF1">
      <w:pPr>
        <w:jc w:val="both"/>
        <w:rPr>
          <w:rFonts w:ascii="Arial" w:hAnsi="Arial" w:cs="Arial"/>
          <w:lang w:val="sr-Latn-ME"/>
        </w:rPr>
      </w:pPr>
      <w:r w:rsidRPr="001647E6">
        <w:rPr>
          <w:rFonts w:ascii="Arial" w:hAnsi="Arial" w:cs="Arial"/>
          <w:lang w:val="sr-Latn-ME"/>
        </w:rPr>
        <w:t xml:space="preserve">Nakon generisanja, XML poruka se potpisuje elektronskim potpisom i šalje </w:t>
      </w:r>
      <w:r w:rsidR="00744578">
        <w:rPr>
          <w:rFonts w:ascii="Arial" w:hAnsi="Arial" w:cs="Arial"/>
          <w:lang w:val="sr-Latn-ME"/>
        </w:rPr>
        <w:t>UPC</w:t>
      </w:r>
      <w:r w:rsidRPr="001647E6">
        <w:rPr>
          <w:rFonts w:ascii="Arial" w:hAnsi="Arial" w:cs="Arial"/>
          <w:lang w:val="sr-Latn-ME"/>
        </w:rPr>
        <w:t xml:space="preserve"> koristeći fiskalni servis.   </w:t>
      </w:r>
    </w:p>
    <w:p w:rsidRPr="001647E6" w:rsidR="00F27EC3" w:rsidP="00315E06" w:rsidRDefault="00F27EC3" w14:paraId="7AA1D4ED" w14:textId="77777777">
      <w:pPr>
        <w:jc w:val="both"/>
        <w:rPr>
          <w:rFonts w:ascii="Arial" w:hAnsi="Arial" w:cs="Arial"/>
          <w:lang w:val="sr-Latn-ME"/>
        </w:rPr>
      </w:pPr>
      <w:r w:rsidRPr="001647E6">
        <w:rPr>
          <w:rFonts w:ascii="Arial" w:hAnsi="Arial" w:cs="Arial"/>
          <w:lang w:val="sr-Latn-ME"/>
        </w:rPr>
        <w:t xml:space="preserve">U posebnim slučajevima, ako poreski obveznik posluje u nekom području gdje nema internet veze, poreski obveznik može registrovati ENU na </w:t>
      </w:r>
      <w:r w:rsidRPr="001647E6" w:rsidR="00E17303">
        <w:rPr>
          <w:rFonts w:ascii="Arial" w:hAnsi="Arial" w:cs="Arial"/>
          <w:lang w:val="sr-Latn-ME"/>
        </w:rPr>
        <w:t>SEP-u</w:t>
      </w:r>
      <w:r w:rsidRPr="001647E6">
        <w:rPr>
          <w:rFonts w:ascii="Arial" w:hAnsi="Arial" w:cs="Arial"/>
          <w:lang w:val="sr-Latn-ME"/>
        </w:rPr>
        <w:t xml:space="preserve">. </w:t>
      </w:r>
    </w:p>
    <w:p w:rsidRPr="001647E6" w:rsidR="00F27EC3" w:rsidP="00315E06" w:rsidRDefault="00F27EC3" w14:paraId="2D7291D1" w14:textId="611BB2FB">
      <w:pPr>
        <w:jc w:val="both"/>
        <w:rPr>
          <w:rFonts w:ascii="Arial" w:hAnsi="Arial" w:cs="Arial"/>
          <w:lang w:val="sr-Latn-ME"/>
        </w:rPr>
      </w:pPr>
      <w:r w:rsidRPr="001647E6">
        <w:rPr>
          <w:rFonts w:ascii="Arial" w:hAnsi="Arial" w:cs="Arial"/>
          <w:lang w:val="sr-Latn-ME"/>
        </w:rPr>
        <w:t xml:space="preserve">Kada </w:t>
      </w:r>
      <w:r w:rsidR="00744578">
        <w:rPr>
          <w:rFonts w:ascii="Arial" w:hAnsi="Arial" w:cs="Arial"/>
          <w:lang w:val="sr-Latn-ME"/>
        </w:rPr>
        <w:t xml:space="preserve">UPC </w:t>
      </w:r>
      <w:r w:rsidRPr="001647E6">
        <w:rPr>
          <w:rFonts w:ascii="Arial" w:hAnsi="Arial" w:cs="Arial"/>
          <w:lang w:val="sr-Latn-ME"/>
        </w:rPr>
        <w:t>dobije početnu poruku za registraciju, dobijena poruka se verifikuje pomoću sljedećih pravila:</w:t>
      </w:r>
    </w:p>
    <w:p w:rsidRPr="001647E6" w:rsidR="00F27EC3" w:rsidP="00C144B6" w:rsidRDefault="00F27EC3" w14:paraId="1F50D35F"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pozicija </w:t>
      </w:r>
      <w:r w:rsidRPr="001647E6" w:rsidR="003D3A92">
        <w:rPr>
          <w:rFonts w:ascii="Arial" w:hAnsi="Arial" w:cs="Arial"/>
          <w:lang w:val="sr-Latn-ME"/>
        </w:rPr>
        <w:t>certifikat</w:t>
      </w:r>
      <w:r w:rsidRPr="001647E6">
        <w:rPr>
          <w:rFonts w:ascii="Arial" w:hAnsi="Arial" w:cs="Arial"/>
          <w:lang w:val="sr-Latn-ME"/>
        </w:rPr>
        <w:t xml:space="preserve">a, </w:t>
      </w:r>
    </w:p>
    <w:p w:rsidRPr="001647E6" w:rsidR="00F27EC3" w:rsidP="00C144B6" w:rsidRDefault="00F27EC3" w14:paraId="7AC9B22F"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da li je </w:t>
      </w:r>
      <w:r w:rsidRPr="001647E6" w:rsidR="003D3A92">
        <w:rPr>
          <w:rFonts w:ascii="Arial" w:hAnsi="Arial" w:cs="Arial"/>
          <w:lang w:val="sr-Latn-ME"/>
        </w:rPr>
        <w:t>certifikat</w:t>
      </w:r>
      <w:r w:rsidRPr="001647E6">
        <w:rPr>
          <w:rFonts w:ascii="Arial" w:hAnsi="Arial" w:cs="Arial"/>
          <w:lang w:val="sr-Latn-ME"/>
        </w:rPr>
        <w:t xml:space="preserve"> poreskog obveznika izda</w:t>
      </w:r>
      <w:r w:rsidRPr="001647E6" w:rsidR="009A0C49">
        <w:rPr>
          <w:rFonts w:ascii="Arial" w:hAnsi="Arial" w:cs="Arial"/>
          <w:lang w:val="sr-Latn-ME"/>
        </w:rPr>
        <w:t>o</w:t>
      </w:r>
      <w:r w:rsidRPr="001647E6">
        <w:rPr>
          <w:rFonts w:ascii="Arial" w:hAnsi="Arial" w:cs="Arial"/>
          <w:lang w:val="sr-Latn-ME"/>
        </w:rPr>
        <w:t xml:space="preserve"> </w:t>
      </w:r>
      <w:r w:rsidRPr="001647E6" w:rsidR="00F100DA">
        <w:rPr>
          <w:rFonts w:ascii="Arial" w:hAnsi="Arial" w:cs="Arial"/>
          <w:lang w:val="sr-Latn-ME"/>
        </w:rPr>
        <w:t>Registrovani CA</w:t>
      </w:r>
      <w:r w:rsidRPr="001647E6">
        <w:rPr>
          <w:rFonts w:ascii="Arial" w:hAnsi="Arial" w:cs="Arial"/>
          <w:lang w:val="sr-Latn-ME"/>
        </w:rPr>
        <w:t xml:space="preserve">, </w:t>
      </w:r>
    </w:p>
    <w:p w:rsidRPr="001647E6" w:rsidR="00F27EC3" w:rsidP="00C144B6" w:rsidRDefault="00F27EC3" w14:paraId="26C5AAA3"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validnost digitalnog </w:t>
      </w:r>
      <w:r w:rsidRPr="001647E6" w:rsidR="003D3A92">
        <w:rPr>
          <w:rFonts w:ascii="Arial" w:hAnsi="Arial" w:cs="Arial"/>
          <w:lang w:val="sr-Latn-ME"/>
        </w:rPr>
        <w:t>certifikat</w:t>
      </w:r>
      <w:r w:rsidRPr="001647E6">
        <w:rPr>
          <w:rFonts w:ascii="Arial" w:hAnsi="Arial" w:cs="Arial"/>
          <w:lang w:val="sr-Latn-ME"/>
        </w:rPr>
        <w:t xml:space="preserve">a, </w:t>
      </w:r>
    </w:p>
    <w:p w:rsidRPr="001647E6" w:rsidR="00F27EC3" w:rsidP="00C144B6" w:rsidRDefault="00F27EC3" w14:paraId="083008E8"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validacija sheme poruka, </w:t>
      </w:r>
    </w:p>
    <w:p w:rsidRPr="001647E6" w:rsidR="00F27EC3" w:rsidP="00C144B6" w:rsidRDefault="00F27EC3" w14:paraId="35D27004"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da li su popunjeni svi obavezni elementi sheme, </w:t>
      </w:r>
    </w:p>
    <w:p w:rsidRPr="001647E6" w:rsidR="00F27EC3" w:rsidP="00C144B6" w:rsidRDefault="00F27EC3" w14:paraId="65202B15"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w:t>
      </w:r>
      <w:r w:rsidRPr="001647E6" w:rsidR="009A0C49">
        <w:rPr>
          <w:rFonts w:ascii="Arial" w:hAnsi="Arial" w:cs="Arial"/>
          <w:lang w:val="sr-Latn-ME"/>
        </w:rPr>
        <w:t>PIB</w:t>
      </w:r>
      <w:r w:rsidRPr="001647E6">
        <w:rPr>
          <w:rFonts w:ascii="Arial" w:hAnsi="Arial" w:cs="Arial"/>
          <w:lang w:val="sr-Latn-ME"/>
        </w:rPr>
        <w:t xml:space="preserve"> lica iz XML poruke sa </w:t>
      </w:r>
      <w:r w:rsidRPr="001647E6" w:rsidR="009A0C49">
        <w:rPr>
          <w:rFonts w:ascii="Arial" w:hAnsi="Arial" w:cs="Arial"/>
          <w:lang w:val="sr-Latn-ME"/>
        </w:rPr>
        <w:t>PIB</w:t>
      </w:r>
      <w:r w:rsidRPr="001647E6">
        <w:rPr>
          <w:rFonts w:ascii="Arial" w:hAnsi="Arial" w:cs="Arial"/>
          <w:lang w:val="sr-Latn-ME"/>
        </w:rPr>
        <w:t xml:space="preserve"> lica iz </w:t>
      </w:r>
      <w:r w:rsidRPr="001647E6" w:rsidR="003D3A92">
        <w:rPr>
          <w:rFonts w:ascii="Arial" w:hAnsi="Arial" w:cs="Arial"/>
          <w:lang w:val="sr-Latn-ME"/>
        </w:rPr>
        <w:t>certifikat</w:t>
      </w:r>
      <w:r w:rsidRPr="001647E6">
        <w:rPr>
          <w:rFonts w:ascii="Arial" w:hAnsi="Arial" w:cs="Arial"/>
          <w:lang w:val="sr-Latn-ME"/>
        </w:rPr>
        <w:t xml:space="preserve">a, </w:t>
      </w:r>
    </w:p>
    <w:p w:rsidRPr="001647E6" w:rsidR="00F27EC3" w:rsidP="00C144B6" w:rsidRDefault="00F27EC3" w14:paraId="1E21B878"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w:t>
      </w:r>
      <w:r w:rsidRPr="001647E6" w:rsidR="009A0C49">
        <w:rPr>
          <w:rFonts w:ascii="Arial" w:hAnsi="Arial" w:cs="Arial"/>
          <w:lang w:val="sr-Latn-ME"/>
        </w:rPr>
        <w:t xml:space="preserve">PIB </w:t>
      </w:r>
      <w:r w:rsidRPr="001647E6">
        <w:rPr>
          <w:rFonts w:ascii="Arial" w:hAnsi="Arial" w:cs="Arial"/>
          <w:lang w:val="sr-Latn-ME"/>
        </w:rPr>
        <w:t xml:space="preserve">poreskog obveznika iz XML poruke sa </w:t>
      </w:r>
      <w:r w:rsidRPr="001647E6" w:rsidR="009A0C49">
        <w:rPr>
          <w:rFonts w:ascii="Arial" w:hAnsi="Arial" w:cs="Arial"/>
          <w:lang w:val="sr-Latn-ME"/>
        </w:rPr>
        <w:t xml:space="preserve">PIB </w:t>
      </w:r>
      <w:r w:rsidRPr="001647E6">
        <w:rPr>
          <w:rFonts w:ascii="Arial" w:hAnsi="Arial" w:cs="Arial"/>
          <w:lang w:val="sr-Latn-ME"/>
        </w:rPr>
        <w:t xml:space="preserve">poreskog obveznika iz  Registra poreskih obveznika, </w:t>
      </w:r>
    </w:p>
    <w:p w:rsidRPr="001647E6" w:rsidR="00F27EC3" w:rsidP="00C144B6" w:rsidRDefault="00F27EC3" w14:paraId="0EAEA665" w14:textId="7EAE3ACB">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poslovnog prostora iz XML poruke sa kodom poslovnog prostora iz registra poslovnih prostora </w:t>
      </w:r>
      <w:r w:rsidR="00744578">
        <w:rPr>
          <w:rFonts w:ascii="Arial" w:hAnsi="Arial" w:cs="Arial"/>
          <w:lang w:val="sr-Latn-ME"/>
        </w:rPr>
        <w:t>UPC</w:t>
      </w:r>
      <w:r w:rsidRPr="001647E6">
        <w:rPr>
          <w:rFonts w:ascii="Arial" w:hAnsi="Arial" w:cs="Arial"/>
          <w:lang w:val="sr-Latn-ME"/>
        </w:rPr>
        <w:t xml:space="preserve">, </w:t>
      </w:r>
    </w:p>
    <w:p w:rsidRPr="001647E6" w:rsidR="00F27EC3" w:rsidP="00C144B6" w:rsidRDefault="00F27EC3" w14:paraId="5D321927" w14:textId="77777777">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softvera iz XML poruke sa kodom softvera iz baze podataka registrovanog </w:t>
      </w:r>
      <w:r w:rsidRPr="001647E6" w:rsidR="003D3A92">
        <w:rPr>
          <w:rFonts w:ascii="Arial" w:hAnsi="Arial" w:cs="Arial"/>
          <w:lang w:val="sr-Latn-ME"/>
        </w:rPr>
        <w:t>c</w:t>
      </w:r>
      <w:r w:rsidRPr="001647E6">
        <w:rPr>
          <w:rFonts w:ascii="Arial" w:hAnsi="Arial" w:cs="Arial"/>
          <w:lang w:val="sr-Latn-ME"/>
        </w:rPr>
        <w:t xml:space="preserve">ertifikovanog softvera,  </w:t>
      </w:r>
    </w:p>
    <w:p w:rsidRPr="001647E6" w:rsidR="00F27EC3" w:rsidP="00C144B6" w:rsidRDefault="00F27EC3" w14:paraId="65FBCA4D" w14:textId="2C6CE0C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w:t>
      </w:r>
      <w:r w:rsidR="005D4693">
        <w:rPr>
          <w:rFonts w:ascii="Arial" w:hAnsi="Arial" w:cs="Arial"/>
          <w:lang w:val="sr-Latn-ME"/>
        </w:rPr>
        <w:t>održavaoca</w:t>
      </w:r>
      <w:r w:rsidRPr="001647E6" w:rsidR="005D4693">
        <w:rPr>
          <w:rFonts w:ascii="Arial" w:hAnsi="Arial" w:cs="Arial"/>
          <w:lang w:val="sr-Latn-ME"/>
        </w:rPr>
        <w:t xml:space="preserve"> </w:t>
      </w:r>
      <w:r w:rsidRPr="001647E6">
        <w:rPr>
          <w:rFonts w:ascii="Arial" w:hAnsi="Arial" w:cs="Arial"/>
          <w:lang w:val="sr-Latn-ME"/>
        </w:rPr>
        <w:t xml:space="preserve">softvera iz XML poruke sa </w:t>
      </w:r>
      <w:r w:rsidRPr="001647E6" w:rsidR="000E5594">
        <w:rPr>
          <w:rFonts w:ascii="Arial" w:hAnsi="Arial" w:cs="Arial"/>
          <w:lang w:val="sr-Latn-ME"/>
        </w:rPr>
        <w:t xml:space="preserve">kodovima </w:t>
      </w:r>
      <w:r w:rsidRPr="001647E6">
        <w:rPr>
          <w:rFonts w:ascii="Arial" w:hAnsi="Arial" w:cs="Arial"/>
          <w:lang w:val="sr-Latn-ME"/>
        </w:rPr>
        <w:t>proizvođača softvera iz Registra</w:t>
      </w:r>
      <w:r w:rsidRPr="001647E6" w:rsidR="009A0C49">
        <w:rPr>
          <w:rFonts w:ascii="Arial" w:hAnsi="Arial" w:cs="Arial"/>
          <w:lang w:val="sr-Latn-ME"/>
        </w:rPr>
        <w:t xml:space="preserve"> </w:t>
      </w:r>
      <w:r w:rsidRPr="001647E6" w:rsidR="000E5594">
        <w:rPr>
          <w:rFonts w:ascii="Arial" w:hAnsi="Arial" w:cs="Arial"/>
          <w:lang w:val="sr-Latn-ME"/>
        </w:rPr>
        <w:t>proizvođača softvera EFI s</w:t>
      </w:r>
      <w:r w:rsidRPr="001647E6" w:rsidR="00DD79CC">
        <w:rPr>
          <w:rFonts w:ascii="Arial" w:hAnsi="Arial" w:cs="Arial"/>
          <w:lang w:val="sr-Latn-ME"/>
        </w:rPr>
        <w:t>istem</w:t>
      </w:r>
      <w:r w:rsidRPr="001647E6" w:rsidR="000E5594">
        <w:rPr>
          <w:rFonts w:ascii="Arial" w:hAnsi="Arial" w:cs="Arial"/>
          <w:lang w:val="sr-Latn-ME"/>
        </w:rPr>
        <w:t>a</w:t>
      </w:r>
      <w:r w:rsidRPr="001647E6">
        <w:rPr>
          <w:rFonts w:ascii="Arial" w:hAnsi="Arial" w:cs="Arial"/>
          <w:lang w:val="sr-Latn-ME"/>
        </w:rPr>
        <w:t xml:space="preserve">.  </w:t>
      </w:r>
    </w:p>
    <w:p w:rsidRPr="001647E6" w:rsidR="00F27EC3" w:rsidP="00315E06" w:rsidRDefault="00F27EC3" w14:paraId="078CE3B6" w14:textId="7D12885C">
      <w:pPr>
        <w:jc w:val="both"/>
        <w:rPr>
          <w:rFonts w:ascii="Arial" w:hAnsi="Arial" w:cs="Arial"/>
          <w:lang w:val="sr-Latn-ME"/>
        </w:rPr>
      </w:pPr>
      <w:r w:rsidRPr="001647E6">
        <w:rPr>
          <w:rFonts w:ascii="Arial" w:hAnsi="Arial" w:cs="Arial"/>
          <w:lang w:val="sr-Latn-ME"/>
        </w:rPr>
        <w:t xml:space="preserve">Ako verifikacija početne XML poruke za registraciju nije prošla uspješno, </w:t>
      </w:r>
      <w:r w:rsidR="00D45989">
        <w:rPr>
          <w:rFonts w:ascii="Arial" w:hAnsi="Arial" w:cs="Arial"/>
          <w:lang w:val="sr-Latn-ME"/>
        </w:rPr>
        <w:t>UPC</w:t>
      </w:r>
      <w:r w:rsidRPr="001647E6">
        <w:rPr>
          <w:rFonts w:ascii="Arial" w:hAnsi="Arial" w:cs="Arial"/>
          <w:lang w:val="sr-Latn-ME"/>
        </w:rPr>
        <w:t xml:space="preserve"> generiše XML poruku sa opisom greške i šalje je preko ENU fiskalnom servisu sa naznakom da je registracija ENU bila neuspješna. </w:t>
      </w:r>
    </w:p>
    <w:p w:rsidRPr="001647E6" w:rsidR="00F27EC3" w:rsidP="00315E06" w:rsidRDefault="00F27EC3" w14:paraId="43087AA2" w14:textId="47E41649">
      <w:pPr>
        <w:jc w:val="both"/>
        <w:rPr>
          <w:rFonts w:ascii="Arial" w:hAnsi="Arial" w:cs="Arial"/>
          <w:lang w:val="sr-Latn-ME"/>
        </w:rPr>
      </w:pPr>
      <w:r w:rsidRPr="001647E6">
        <w:rPr>
          <w:rFonts w:ascii="Arial" w:hAnsi="Arial" w:cs="Arial"/>
          <w:lang w:val="sr-Latn-ME"/>
        </w:rPr>
        <w:t xml:space="preserve">Ako je </w:t>
      </w:r>
      <w:r w:rsidR="00744578">
        <w:rPr>
          <w:rFonts w:ascii="Arial" w:hAnsi="Arial" w:cs="Arial"/>
          <w:lang w:val="sr-Latn-ME"/>
        </w:rPr>
        <w:t>UPC</w:t>
      </w:r>
      <w:r w:rsidRPr="001647E6">
        <w:rPr>
          <w:rFonts w:ascii="Arial" w:hAnsi="Arial" w:cs="Arial"/>
          <w:lang w:val="sr-Latn-ME"/>
        </w:rPr>
        <w:t xml:space="preserve"> verifikovala početnu XML poruku za registraciju, fiskalni sistem </w:t>
      </w:r>
      <w:r w:rsidR="00744578">
        <w:rPr>
          <w:rFonts w:ascii="Arial" w:hAnsi="Arial" w:cs="Arial"/>
          <w:lang w:val="sr-Latn-ME"/>
        </w:rPr>
        <w:t>UPC</w:t>
      </w:r>
      <w:r w:rsidRPr="001647E6">
        <w:rPr>
          <w:rFonts w:ascii="Arial" w:hAnsi="Arial" w:cs="Arial"/>
          <w:lang w:val="sr-Latn-ME"/>
        </w:rPr>
        <w:t xml:space="preserve">: </w:t>
      </w:r>
    </w:p>
    <w:p w:rsidRPr="001647E6" w:rsidR="00F27EC3" w:rsidP="00C144B6" w:rsidRDefault="00F27EC3" w14:paraId="37557790" w14:textId="77777777">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 xml:space="preserve">generiše podatak o ENU i čuva ga u svojoj bazi podataka za poslovni prostor poreskog obveznika gdje se koristi taj ENU, </w:t>
      </w:r>
    </w:p>
    <w:p w:rsidRPr="001647E6" w:rsidR="00F27EC3" w:rsidP="00C144B6" w:rsidRDefault="00F27EC3" w14:paraId="64D89991" w14:textId="77777777">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 xml:space="preserve">generiše jedinstveni alfanumerički kod za ENU, </w:t>
      </w:r>
    </w:p>
    <w:p w:rsidRPr="001647E6" w:rsidR="00F27EC3" w:rsidP="00C144B6" w:rsidRDefault="00F27EC3" w14:paraId="648829BD" w14:textId="1CAD97A9">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unosi druge podatke u vezi ENU u bazu podataka.</w:t>
      </w:r>
    </w:p>
    <w:p w:rsidRPr="001647E6" w:rsidR="00F27EC3" w:rsidP="00315E06" w:rsidRDefault="00F27EC3" w14:paraId="56B61E3C" w14:textId="3B2DE1AC">
      <w:pPr>
        <w:jc w:val="both"/>
        <w:rPr>
          <w:rFonts w:ascii="Arial" w:hAnsi="Arial" w:cs="Arial"/>
          <w:lang w:val="sr-Latn-ME"/>
        </w:rPr>
      </w:pPr>
      <w:r w:rsidRPr="001647E6">
        <w:rPr>
          <w:rFonts w:ascii="Arial" w:hAnsi="Arial" w:cs="Arial"/>
          <w:lang w:val="sr-Latn-ME"/>
        </w:rPr>
        <w:t xml:space="preserve">Nakon generisanja podatka u bazi podataka, </w:t>
      </w:r>
      <w:r w:rsidR="00744578">
        <w:rPr>
          <w:rFonts w:ascii="Arial" w:hAnsi="Arial" w:cs="Arial"/>
          <w:lang w:val="sr-Latn-ME"/>
        </w:rPr>
        <w:t>UPC</w:t>
      </w:r>
      <w:r w:rsidRPr="001647E6">
        <w:rPr>
          <w:rFonts w:ascii="Arial" w:hAnsi="Arial" w:cs="Arial"/>
          <w:lang w:val="sr-Latn-ME"/>
        </w:rPr>
        <w:t xml:space="preserve"> kreira XML poruku koja sadrži jedinstveni alfanumerički kod za ENU od 10 mjesta (detalji su sadržani u tehničkoj dokumentaciji). Jedinstveni alfanumerički kod za ENU je nemoguće ponoviti - u pitanju je jedinstveni kod koji sistem automatski generiše i mora se čuvati u memoriji ENU i bazi podataka </w:t>
      </w:r>
      <w:r w:rsidR="00744578">
        <w:rPr>
          <w:rFonts w:ascii="Arial" w:hAnsi="Arial" w:cs="Arial"/>
          <w:lang w:val="sr-Latn-ME"/>
        </w:rPr>
        <w:t>UPC</w:t>
      </w:r>
      <w:r w:rsidRPr="001647E6">
        <w:rPr>
          <w:rFonts w:ascii="Arial" w:hAnsi="Arial" w:cs="Arial"/>
          <w:lang w:val="sr-Latn-ME"/>
        </w:rPr>
        <w:t>.</w:t>
      </w:r>
    </w:p>
    <w:p w:rsidRPr="001647E6" w:rsidR="00F27EC3" w:rsidP="00315E06" w:rsidRDefault="00F27EC3" w14:paraId="23B2D730" w14:textId="6A3755E7">
      <w:pPr>
        <w:jc w:val="both"/>
        <w:rPr>
          <w:rFonts w:ascii="Arial" w:hAnsi="Arial" w:cs="Arial"/>
          <w:lang w:val="sr-Latn-ME"/>
        </w:rPr>
      </w:pPr>
      <w:r w:rsidRPr="3CE1FC0C">
        <w:rPr>
          <w:rFonts w:ascii="Arial" w:hAnsi="Arial" w:cs="Arial"/>
          <w:lang w:val="sr-Latn-ME"/>
        </w:rPr>
        <w:t xml:space="preserve">Nakon što je generisana XML poruka, </w:t>
      </w:r>
      <w:r w:rsidR="00744578">
        <w:rPr>
          <w:rFonts w:ascii="Arial" w:hAnsi="Arial" w:cs="Arial"/>
          <w:lang w:val="sr-Latn-ME"/>
        </w:rPr>
        <w:t>UPC</w:t>
      </w:r>
      <w:r w:rsidRPr="3CE1FC0C">
        <w:rPr>
          <w:rFonts w:ascii="Arial" w:hAnsi="Arial" w:cs="Arial"/>
          <w:lang w:val="sr-Latn-ME"/>
        </w:rPr>
        <w:t xml:space="preserve"> potpisuje XML poruku digitalnim</w:t>
      </w:r>
      <w:r w:rsidRPr="3CE1FC0C" w:rsidR="4D0B45AA">
        <w:rPr>
          <w:rFonts w:ascii="Arial" w:hAnsi="Arial" w:cs="Arial"/>
          <w:lang w:val="sr-Latn-ME"/>
        </w:rPr>
        <w:t xml:space="preserve"> </w:t>
      </w:r>
      <w:r w:rsidRPr="3CE1FC0C">
        <w:rPr>
          <w:rFonts w:ascii="Arial" w:hAnsi="Arial" w:cs="Arial"/>
          <w:lang w:val="sr-Latn-ME"/>
        </w:rPr>
        <w:t xml:space="preserve">potpisom i šalje je poreskom obvezniku koristeći fiskalni servis. U posebnim slučajevima, kada se registracija vrši putem </w:t>
      </w:r>
      <w:r w:rsidRPr="3CE1FC0C" w:rsidR="00710048">
        <w:rPr>
          <w:rFonts w:ascii="Arial" w:hAnsi="Arial" w:cs="Arial"/>
          <w:lang w:val="sr-Latn-ME"/>
        </w:rPr>
        <w:t>SEP</w:t>
      </w:r>
      <w:r w:rsidRPr="3CE1FC0C">
        <w:rPr>
          <w:rFonts w:ascii="Arial" w:hAnsi="Arial" w:cs="Arial"/>
          <w:lang w:val="sr-Latn-ME"/>
        </w:rPr>
        <w:t>-a ili  odgovarajućeg obrasca, poreski obveznik koji izdaje račune mora da izvrši unos ručno i da ga sačuva u memoriji ECD, pošto je to obavezan podatak za  fiskalizaciju gotovinskih računa.</w:t>
      </w:r>
    </w:p>
    <w:p w:rsidRPr="001647E6" w:rsidR="00F27EC3" w:rsidP="00315E06" w:rsidRDefault="00F27EC3" w14:paraId="1EF61BCA" w14:textId="77777777">
      <w:pPr>
        <w:jc w:val="both"/>
        <w:rPr>
          <w:rFonts w:ascii="Arial" w:hAnsi="Arial" w:cs="Arial"/>
          <w:lang w:val="sr-Latn-ME"/>
        </w:rPr>
      </w:pPr>
      <w:r w:rsidRPr="001647E6">
        <w:rPr>
          <w:rFonts w:ascii="Arial" w:hAnsi="Arial" w:cs="Arial"/>
          <w:lang w:val="sr-Latn-ME"/>
        </w:rPr>
        <w:t>Promjena ili odjava ENU vrši se korišćenjem istog servisa fiskalizacije na samom ENU. Prilikom odjave, polje “važi do” mora sadržati datum poslije kojeg taj ENU više neće biti u upotrebi.</w:t>
      </w:r>
    </w:p>
    <w:p w:rsidRPr="001647E6" w:rsidR="00516065" w:rsidP="00315E06" w:rsidRDefault="00516065" w14:paraId="6294D592" w14:textId="77777777">
      <w:pPr>
        <w:jc w:val="both"/>
        <w:rPr>
          <w:rFonts w:ascii="Arial" w:hAnsi="Arial" w:cs="Arial"/>
          <w:lang w:val="sr-Latn-ME"/>
        </w:rPr>
      </w:pPr>
    </w:p>
    <w:p w:rsidRPr="001647E6" w:rsidR="00516065" w:rsidP="00315E06" w:rsidRDefault="0044733E" w14:paraId="02D21CEE" w14:textId="4BB4CF99">
      <w:pPr>
        <w:jc w:val="both"/>
        <w:rPr>
          <w:rFonts w:ascii="Arial" w:hAnsi="Arial" w:cs="Arial"/>
          <w:lang w:val="sr-Latn-ME"/>
        </w:rPr>
      </w:pPr>
      <w:r w:rsidR="2DE20369">
        <w:drawing>
          <wp:inline wp14:editId="3A842858" wp14:anchorId="0D6E2096">
            <wp:extent cx="5365608" cy="6902449"/>
            <wp:effectExtent l="0" t="0" r="6985" b="0"/>
            <wp:docPr id="4" name="Picture 4" title=""/>
            <wp:cNvGraphicFramePr>
              <a:graphicFrameLocks noChangeAspect="1"/>
            </wp:cNvGraphicFramePr>
            <a:graphic>
              <a:graphicData uri="http://schemas.openxmlformats.org/drawingml/2006/picture">
                <pic:pic>
                  <pic:nvPicPr>
                    <pic:cNvPr id="0" name="Picture 4"/>
                    <pic:cNvPicPr/>
                  </pic:nvPicPr>
                  <pic:blipFill>
                    <a:blip r:embed="R000145eedc7542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65608" cy="6902449"/>
                    </a:xfrm>
                    <a:prstGeom prst="rect">
                      <a:avLst/>
                    </a:prstGeom>
                  </pic:spPr>
                </pic:pic>
              </a:graphicData>
            </a:graphic>
          </wp:inline>
        </w:drawing>
      </w:r>
    </w:p>
    <w:p w:rsidR="00741244" w:rsidP="00E32114" w:rsidRDefault="00741244" w14:paraId="51AC9699" w14:textId="77777777">
      <w:pPr>
        <w:spacing w:after="223" w:line="256" w:lineRule="auto"/>
        <w:ind w:right="119"/>
        <w:jc w:val="center"/>
        <w:rPr>
          <w:rFonts w:ascii="Arial" w:hAnsi="Arial" w:cs="Arial"/>
          <w:b/>
          <w:i/>
          <w:color w:val="44546A"/>
          <w:sz w:val="18"/>
          <w:lang w:val="sr-Latn-ME"/>
        </w:rPr>
      </w:pPr>
      <w:r w:rsidRPr="001647E6">
        <w:rPr>
          <w:rFonts w:ascii="Arial" w:hAnsi="Arial" w:cs="Arial"/>
          <w:b/>
          <w:i/>
          <w:color w:val="44546A"/>
          <w:sz w:val="18"/>
          <w:lang w:val="sr-Latn-ME"/>
        </w:rPr>
        <w:t>Dijagram 3 – Registracija ENU i softvera</w:t>
      </w:r>
    </w:p>
    <w:p w:rsidRPr="001647E6" w:rsidR="00C953F0" w:rsidP="00E32114" w:rsidRDefault="00C953F0" w14:paraId="35FDEF69" w14:textId="77777777">
      <w:pPr>
        <w:spacing w:after="223" w:line="256" w:lineRule="auto"/>
        <w:ind w:right="119"/>
        <w:jc w:val="center"/>
        <w:rPr>
          <w:rFonts w:ascii="Arial" w:hAnsi="Arial" w:cs="Arial"/>
          <w:lang w:val="sr-Latn-ME"/>
        </w:rPr>
      </w:pPr>
    </w:p>
    <w:p w:rsidRPr="001647E6" w:rsidR="00741244" w:rsidP="00315E06" w:rsidRDefault="00741244" w14:paraId="651A5801" w14:textId="77777777">
      <w:pPr>
        <w:pStyle w:val="Heading2"/>
        <w:jc w:val="both"/>
        <w:rPr>
          <w:rFonts w:ascii="Arial" w:hAnsi="Arial" w:cs="Arial"/>
          <w:lang w:val="sr-Latn-ME"/>
        </w:rPr>
      </w:pPr>
      <w:bookmarkStart w:name="_Ref58450913" w:id="30"/>
      <w:bookmarkStart w:name="_Toc71287825" w:id="31"/>
      <w:r w:rsidRPr="001647E6">
        <w:rPr>
          <w:rFonts w:ascii="Arial" w:hAnsi="Arial" w:cs="Arial"/>
          <w:lang w:val="sr-Latn-ME"/>
        </w:rPr>
        <w:t>Registracija gotovinskog depozita na ENU</w:t>
      </w:r>
      <w:bookmarkEnd w:id="30"/>
      <w:bookmarkEnd w:id="31"/>
    </w:p>
    <w:p w:rsidR="00741244" w:rsidP="00315E06" w:rsidRDefault="00741244" w14:paraId="3EAF08D6" w14:textId="67E777A0">
      <w:pPr>
        <w:keepLines/>
        <w:ind w:left="-5" w:right="108"/>
        <w:jc w:val="both"/>
        <w:rPr>
          <w:rFonts w:ascii="Arial" w:hAnsi="Arial" w:cs="Arial"/>
          <w:lang w:val="sr-Latn-ME"/>
        </w:rPr>
      </w:pPr>
      <w:r w:rsidRPr="001647E6">
        <w:rPr>
          <w:rFonts w:ascii="Arial" w:hAnsi="Arial" w:cs="Arial"/>
          <w:lang w:val="sr-Latn-ME"/>
        </w:rPr>
        <w:t xml:space="preserve">Poreski obveznik koji izdaje račune dužan je da obavijesti </w:t>
      </w:r>
      <w:r w:rsidR="00744578">
        <w:rPr>
          <w:rFonts w:ascii="Arial" w:hAnsi="Arial" w:cs="Arial"/>
          <w:lang w:val="sr-Latn-ME"/>
        </w:rPr>
        <w:t>UPC</w:t>
      </w:r>
      <w:r w:rsidRPr="001647E6">
        <w:rPr>
          <w:rFonts w:ascii="Arial" w:hAnsi="Arial" w:cs="Arial"/>
          <w:lang w:val="sr-Latn-ME"/>
        </w:rPr>
        <w:t xml:space="preserve"> na početku radnog dana, tj. prije početka rada i izdavanja računa, o gotovinskom depozitu za svaki </w:t>
      </w:r>
      <w:r w:rsidR="00C368D3">
        <w:rPr>
          <w:rFonts w:ascii="Arial" w:hAnsi="Arial" w:cs="Arial"/>
          <w:lang w:val="sr-Latn-ME"/>
        </w:rPr>
        <w:t xml:space="preserve">gotovinski </w:t>
      </w:r>
      <w:r w:rsidRPr="001647E6">
        <w:rPr>
          <w:rFonts w:ascii="Arial" w:hAnsi="Arial" w:cs="Arial"/>
          <w:lang w:val="sr-Latn-ME"/>
        </w:rPr>
        <w:t>ENU za taj radni dan.</w:t>
      </w:r>
    </w:p>
    <w:p w:rsidRPr="001647E6" w:rsidR="006F5C92" w:rsidP="006F5C92" w:rsidRDefault="006F5C92" w14:paraId="157FEDE0" w14:textId="77777777">
      <w:pPr>
        <w:keepLines/>
        <w:ind w:left="-5" w:right="108"/>
        <w:jc w:val="both"/>
        <w:rPr>
          <w:rFonts w:ascii="Arial" w:hAnsi="Arial" w:cs="Arial"/>
          <w:lang w:val="sr-Latn-ME"/>
        </w:rPr>
      </w:pPr>
      <w:r w:rsidRPr="005B513F">
        <w:rPr>
          <w:rFonts w:ascii="Arial" w:hAnsi="Arial" w:cs="Arial"/>
          <w:lang w:val="sr-Latn-ME"/>
        </w:rPr>
        <w:t>Gotovinski depozit predstavlja gotov novac za vraćanje kusura na početku radnog dana ENU-a.</w:t>
      </w:r>
    </w:p>
    <w:p w:rsidRPr="001647E6" w:rsidR="00741244" w:rsidP="00315E06" w:rsidRDefault="00741244" w14:paraId="5BF2D7DA" w14:textId="77777777">
      <w:pPr>
        <w:ind w:left="-5" w:right="108"/>
        <w:jc w:val="both"/>
        <w:rPr>
          <w:rFonts w:ascii="Arial" w:hAnsi="Arial" w:cs="Arial"/>
          <w:lang w:val="sr-Latn-ME"/>
        </w:rPr>
      </w:pPr>
      <w:r w:rsidRPr="001647E6">
        <w:rPr>
          <w:rFonts w:ascii="Arial" w:hAnsi="Arial" w:cs="Arial"/>
          <w:lang w:val="sr-Latn-ME"/>
        </w:rPr>
        <w:t xml:space="preserve">Poreski obveznik takođe ima i obavezu da izvijesti o svim promjenama u gotovinskom depozitu u toku dana do kojeg je došlo usljed podizanja novca iz kase, tj. ENU. </w:t>
      </w:r>
    </w:p>
    <w:p w:rsidRPr="001647E6" w:rsidR="00741244" w:rsidP="00315E06" w:rsidRDefault="00741244" w14:paraId="0E4FA56F" w14:textId="65531FE9">
      <w:pPr>
        <w:ind w:left="-5" w:right="108"/>
        <w:jc w:val="both"/>
        <w:rPr>
          <w:rFonts w:ascii="Arial" w:hAnsi="Arial" w:cs="Arial"/>
          <w:lang w:val="sr-Latn-ME"/>
        </w:rPr>
      </w:pPr>
      <w:r w:rsidRPr="001647E6">
        <w:rPr>
          <w:rFonts w:ascii="Arial" w:hAnsi="Arial" w:cs="Arial"/>
          <w:lang w:val="sr-Latn-ME"/>
        </w:rPr>
        <w:t xml:space="preserve">Nakon što se ENU stavi u funkciju, poreski obveznik ima obavezu da pokrene funkciju "registracija gotovinskog depozita za ENU". Svaki ENU mora imati ovu funkcionalnost. Kada se ta funkcija pokrene, poreski obveznik će unijeti iznos gotovinskog depozita u ENU u lokalnoj valuti. ENU generiše XML poruku, koju poreski obveznik potpisuje </w:t>
      </w:r>
      <w:r w:rsidRPr="5B71FF41" w:rsidR="2ACFB188">
        <w:rPr>
          <w:rFonts w:ascii="Arial" w:hAnsi="Arial" w:cs="Arial"/>
          <w:lang w:val="sr-Latn-ME"/>
        </w:rPr>
        <w:t>elektronskim</w:t>
      </w:r>
      <w:r w:rsidRPr="001647E6">
        <w:rPr>
          <w:rFonts w:ascii="Arial" w:hAnsi="Arial" w:cs="Arial"/>
          <w:lang w:val="sr-Latn-ME"/>
        </w:rPr>
        <w:t xml:space="preserve"> potpisom i koja se šalje CIS-u pomoću fiskalnog servisa. Ta poruka mora sadržati sve neophodne informacije koje su zadate u XML shemi. </w:t>
      </w:r>
    </w:p>
    <w:p w:rsidRPr="001647E6" w:rsidR="00741244" w:rsidP="00315E06" w:rsidRDefault="00741244" w14:paraId="208A41A2" w14:textId="386912E5">
      <w:pPr>
        <w:ind w:left="-5" w:right="108"/>
        <w:jc w:val="both"/>
        <w:rPr>
          <w:rFonts w:ascii="Arial" w:hAnsi="Arial" w:cs="Arial"/>
          <w:lang w:val="sr-Latn-ME"/>
        </w:rPr>
      </w:pPr>
      <w:r w:rsidRPr="001647E6">
        <w:rPr>
          <w:rFonts w:ascii="Arial" w:hAnsi="Arial" w:cs="Arial"/>
          <w:lang w:val="sr-Latn-ME"/>
        </w:rPr>
        <w:t xml:space="preserve">CIS dobija potpisanu XML poruku i provjerava </w:t>
      </w:r>
      <w:r w:rsidRPr="5B71FF41" w:rsidR="2E8A32FB">
        <w:rPr>
          <w:rFonts w:ascii="Arial" w:hAnsi="Arial" w:cs="Arial"/>
          <w:lang w:val="sr-Latn-ME"/>
        </w:rPr>
        <w:t>elektronsk</w:t>
      </w:r>
      <w:r w:rsidRPr="5B71FF41">
        <w:rPr>
          <w:rFonts w:ascii="Arial" w:hAnsi="Arial" w:cs="Arial"/>
          <w:lang w:val="sr-Latn-ME"/>
        </w:rPr>
        <w:t>i</w:t>
      </w:r>
      <w:r w:rsidRPr="001647E6">
        <w:rPr>
          <w:rFonts w:ascii="Arial" w:hAnsi="Arial" w:cs="Arial"/>
          <w:lang w:val="sr-Latn-ME"/>
        </w:rPr>
        <w:t xml:space="preserve"> potpis i strukturu XML poruke. </w:t>
      </w:r>
    </w:p>
    <w:p w:rsidRPr="001647E6" w:rsidR="00741244" w:rsidP="00315E06" w:rsidRDefault="00741244" w14:paraId="7304A111" w14:textId="3310E226">
      <w:pPr>
        <w:ind w:left="-5" w:right="108"/>
        <w:jc w:val="both"/>
        <w:rPr>
          <w:rFonts w:ascii="Arial" w:hAnsi="Arial" w:cs="Arial"/>
          <w:lang w:val="sr-Latn-ME"/>
        </w:rPr>
      </w:pPr>
      <w:r w:rsidRPr="001647E6">
        <w:rPr>
          <w:rFonts w:ascii="Arial" w:hAnsi="Arial" w:cs="Arial"/>
          <w:lang w:val="sr-Latn-ME"/>
        </w:rPr>
        <w:t xml:space="preserve">Ako je poruka </w:t>
      </w:r>
      <w:r w:rsidRPr="61C0A4F3">
        <w:rPr>
          <w:rFonts w:ascii="Arial" w:hAnsi="Arial" w:cs="Arial"/>
          <w:b/>
          <w:bCs/>
          <w:u w:val="single"/>
          <w:lang w:val="sr-Latn-ME"/>
        </w:rPr>
        <w:t>prošla</w:t>
      </w:r>
      <w:r w:rsidRPr="001647E6">
        <w:rPr>
          <w:rFonts w:ascii="Arial" w:hAnsi="Arial" w:cs="Arial"/>
          <w:lang w:val="sr-Latn-ME"/>
        </w:rPr>
        <w:t xml:space="preserve"> validaciju, pohranjuje se u bazu podataka, fiskalni servis kreira odgovor koji se potpisuje </w:t>
      </w:r>
      <w:r w:rsidRPr="5B71FF41" w:rsidR="548379CB">
        <w:rPr>
          <w:rFonts w:ascii="Arial" w:hAnsi="Arial" w:cs="Arial"/>
          <w:lang w:val="sr-Latn-ME"/>
        </w:rPr>
        <w:t>elektronsk</w:t>
      </w:r>
      <w:r w:rsidRPr="5B71FF41">
        <w:rPr>
          <w:rFonts w:ascii="Arial" w:hAnsi="Arial" w:cs="Arial"/>
          <w:lang w:val="sr-Latn-ME"/>
        </w:rPr>
        <w:t>im</w:t>
      </w:r>
      <w:r w:rsidRPr="001647E6">
        <w:rPr>
          <w:rFonts w:ascii="Arial" w:hAnsi="Arial" w:cs="Arial"/>
          <w:lang w:val="sr-Latn-ME"/>
        </w:rPr>
        <w:t xml:space="preserve"> potpisom </w:t>
      </w:r>
      <w:r w:rsidR="00744578">
        <w:rPr>
          <w:rFonts w:ascii="Arial" w:hAnsi="Arial" w:cs="Arial"/>
          <w:lang w:val="sr-Latn-ME"/>
        </w:rPr>
        <w:t>UPC</w:t>
      </w:r>
      <w:r w:rsidRPr="001647E6">
        <w:rPr>
          <w:rFonts w:ascii="Arial" w:hAnsi="Arial" w:cs="Arial"/>
          <w:lang w:val="sr-Latn-ME"/>
        </w:rPr>
        <w:t xml:space="preserve"> i odgovor se šalje ENU poreskog obveznika. Kada ENU dobije odgovor </w:t>
      </w:r>
      <w:r w:rsidR="00744578">
        <w:rPr>
          <w:rFonts w:ascii="Arial" w:hAnsi="Arial" w:cs="Arial"/>
          <w:lang w:val="sr-Latn-ME"/>
        </w:rPr>
        <w:t>UPC</w:t>
      </w:r>
      <w:r w:rsidRPr="001647E6">
        <w:rPr>
          <w:rFonts w:ascii="Arial" w:hAnsi="Arial" w:cs="Arial"/>
          <w:lang w:val="sr-Latn-ME"/>
        </w:rPr>
        <w:t xml:space="preserve">, poreski obveznik može početi proces izdavanja i fiskalizovanja računa. </w:t>
      </w:r>
    </w:p>
    <w:p w:rsidRPr="001647E6" w:rsidR="00741244" w:rsidP="00315E06" w:rsidRDefault="00741244" w14:paraId="13A3F261" w14:textId="61B67267">
      <w:pPr>
        <w:ind w:left="-5" w:right="108"/>
        <w:jc w:val="both"/>
        <w:rPr>
          <w:rFonts w:ascii="Arial" w:hAnsi="Arial" w:cs="Arial"/>
          <w:lang w:val="sr-Latn-ME"/>
        </w:rPr>
      </w:pPr>
      <w:r w:rsidRPr="001647E6">
        <w:rPr>
          <w:rFonts w:ascii="Arial" w:hAnsi="Arial" w:cs="Arial"/>
          <w:lang w:val="sr-Latn-ME"/>
        </w:rPr>
        <w:t xml:space="preserve">Ako poruka </w:t>
      </w:r>
      <w:r w:rsidRPr="61C0A4F3">
        <w:rPr>
          <w:rFonts w:ascii="Arial" w:hAnsi="Arial" w:cs="Arial"/>
          <w:b/>
          <w:bCs/>
          <w:u w:val="single"/>
          <w:lang w:val="sr-Latn-ME"/>
        </w:rPr>
        <w:t>nije prošla</w:t>
      </w:r>
      <w:r w:rsidRPr="001647E6">
        <w:rPr>
          <w:rFonts w:ascii="Arial" w:hAnsi="Arial" w:cs="Arial"/>
          <w:lang w:val="sr-Latn-ME"/>
        </w:rPr>
        <w:t xml:space="preserve"> validaciju CIS-a, fiskalni servis generiše XML odgovor sa odgovarajućom greškom i šalje ga ENU poreskog obveznika. Poreski obveznik ima obavezu da, nakon što dobije odgovor o grešci, bez odlaganja ispravi grešku u svom sistemu i odmah ponovo pokrene proces registracije depozita za ENU. </w:t>
      </w:r>
    </w:p>
    <w:p w:rsidRPr="001647E6" w:rsidR="00741244" w:rsidP="00315E06" w:rsidRDefault="00741244" w14:paraId="1396279E" w14:textId="67C3DE66">
      <w:pPr>
        <w:ind w:left="-5" w:right="108"/>
        <w:jc w:val="both"/>
        <w:rPr>
          <w:rFonts w:ascii="Arial" w:hAnsi="Arial" w:cs="Arial"/>
          <w:lang w:val="sr-Latn-ME"/>
        </w:rPr>
      </w:pPr>
      <w:r w:rsidRPr="001647E6">
        <w:rPr>
          <w:rFonts w:ascii="Arial" w:hAnsi="Arial" w:cs="Arial"/>
          <w:lang w:val="sr-Latn-ME"/>
        </w:rPr>
        <w:t xml:space="preserve">Poreski obveznik NE MOŽE DA POČNE POSLOVANJE SA ENU ako nije uspješno dobijena i validirana registracija </w:t>
      </w:r>
      <w:r w:rsidR="005D4693">
        <w:rPr>
          <w:rFonts w:ascii="Arial" w:hAnsi="Arial" w:cs="Arial"/>
          <w:lang w:val="sr-Latn-ME"/>
        </w:rPr>
        <w:t xml:space="preserve">gotovinskog depozita </w:t>
      </w:r>
      <w:r w:rsidRPr="001647E6">
        <w:rPr>
          <w:rFonts w:ascii="Arial" w:hAnsi="Arial" w:cs="Arial"/>
          <w:lang w:val="sr-Latn-ME"/>
        </w:rPr>
        <w:t xml:space="preserve">za </w:t>
      </w:r>
      <w:r w:rsidR="00296618">
        <w:rPr>
          <w:rFonts w:ascii="Arial" w:hAnsi="Arial" w:cs="Arial"/>
          <w:lang w:val="sr-Latn-ME"/>
        </w:rPr>
        <w:t xml:space="preserve">gotovinski </w:t>
      </w:r>
      <w:r w:rsidRPr="001647E6">
        <w:rPr>
          <w:rFonts w:ascii="Arial" w:hAnsi="Arial" w:cs="Arial"/>
          <w:lang w:val="sr-Latn-ME"/>
        </w:rPr>
        <w:t xml:space="preserve">ENU. </w:t>
      </w:r>
    </w:p>
    <w:p w:rsidRPr="001647E6" w:rsidR="00741244" w:rsidP="00315E06" w:rsidRDefault="00741244" w14:paraId="027A8A9B" w14:textId="29C09AEE">
      <w:pPr>
        <w:ind w:left="-5" w:right="108"/>
        <w:jc w:val="both"/>
        <w:rPr>
          <w:rFonts w:ascii="Arial" w:hAnsi="Arial" w:cs="Arial"/>
          <w:lang w:val="sr-Latn-ME"/>
        </w:rPr>
      </w:pPr>
      <w:r w:rsidRPr="001647E6">
        <w:rPr>
          <w:rFonts w:ascii="Arial" w:hAnsi="Arial" w:cs="Arial"/>
          <w:lang w:val="sr-Latn-ME"/>
        </w:rPr>
        <w:t xml:space="preserve">U posebnim slučajevima definisanim zakonom (kod prekida internet veze ili ako poreski obveznik posluje u nekom području gdje nema internet veze), informacije o početnom depozitu se moraju čuvati u memoriji ENU, digitalno potpisane, i dostaviti zajedno sa procesom fiskalizacije u zadato vrijeme i na definisan način. Ako dođe do kvara ENU, podaci o depozitu se bilježe u </w:t>
      </w:r>
      <w:r w:rsidR="00944789">
        <w:rPr>
          <w:rFonts w:ascii="Arial" w:hAnsi="Arial" w:cs="Arial"/>
          <w:lang w:val="sr-Latn-ME"/>
        </w:rPr>
        <w:t xml:space="preserve">knjigu posebnih ovjerenih računa kod </w:t>
      </w:r>
      <w:r w:rsidR="00744578">
        <w:rPr>
          <w:rFonts w:ascii="Arial" w:hAnsi="Arial" w:cs="Arial"/>
          <w:lang w:val="sr-Latn-ME"/>
        </w:rPr>
        <w:t>UPC</w:t>
      </w:r>
      <w:r w:rsidR="00944789">
        <w:rPr>
          <w:rFonts w:ascii="Arial" w:hAnsi="Arial" w:cs="Arial"/>
          <w:lang w:val="sr-Latn-ME"/>
        </w:rPr>
        <w:t xml:space="preserve"> (paragon blok)</w:t>
      </w:r>
      <w:r w:rsidRPr="001647E6">
        <w:rPr>
          <w:rFonts w:ascii="Arial" w:hAnsi="Arial" w:cs="Arial"/>
          <w:lang w:val="sr-Latn-ME"/>
        </w:rPr>
        <w:t xml:space="preserve">. </w:t>
      </w:r>
    </w:p>
    <w:p w:rsidRPr="001647E6" w:rsidR="00741244" w:rsidP="00315E06" w:rsidRDefault="00741244" w14:paraId="3224043F" w14:textId="77777777">
      <w:pPr>
        <w:ind w:left="-5" w:right="108"/>
        <w:jc w:val="both"/>
        <w:rPr>
          <w:rFonts w:ascii="Arial" w:hAnsi="Arial" w:cs="Arial"/>
          <w:lang w:val="sr-Latn-ME"/>
        </w:rPr>
      </w:pPr>
      <w:r w:rsidRPr="001647E6">
        <w:rPr>
          <w:rFonts w:ascii="Arial" w:hAnsi="Arial" w:cs="Arial"/>
          <w:lang w:val="sr-Latn-ME"/>
        </w:rPr>
        <w:t xml:space="preserve">Depozit može biti i 0,00. </w:t>
      </w:r>
    </w:p>
    <w:p w:rsidRPr="00895BDD" w:rsidR="00895BDD" w:rsidP="008B5755" w:rsidRDefault="00360FE2" w14:paraId="390D38CA" w14:textId="0D583580">
      <w:pPr>
        <w:ind w:left="-5" w:right="108"/>
        <w:jc w:val="both"/>
        <w:rPr>
          <w:rFonts w:ascii="Arial" w:hAnsi="Arial" w:cs="Arial"/>
          <w:lang w:val="sr-Latn-ME"/>
        </w:rPr>
      </w:pPr>
      <w:r w:rsidRPr="00895BDD">
        <w:rPr>
          <w:rFonts w:ascii="Arial" w:hAnsi="Arial" w:cs="Arial"/>
          <w:lang w:val="sr-Latn-ME"/>
        </w:rPr>
        <w:t xml:space="preserve">Za svaki poslovni radni dan (00:00:00-23:59:59) sa ENU koji se koristi za izdavanje gotovinskih i bezgotovinskih računa u maloprodaji, mora se registrovati početni iznos gotovinskog depozita (Operacija INITIAL). Ukoliko se ENU koristi isključivo za izdavanje bezgotovinskih računa u veleprodaji, depozit se ne mora unositi prije slanja prvog </w:t>
      </w:r>
      <w:r w:rsidR="00B84028">
        <w:rPr>
          <w:rFonts w:ascii="Arial" w:hAnsi="Arial" w:cs="Arial"/>
          <w:lang w:val="sr-Latn-ME"/>
        </w:rPr>
        <w:t xml:space="preserve">bezgotovinskog </w:t>
      </w:r>
      <w:r w:rsidRPr="00895BDD">
        <w:rPr>
          <w:rFonts w:ascii="Arial" w:hAnsi="Arial" w:cs="Arial"/>
          <w:lang w:val="sr-Latn-ME"/>
        </w:rPr>
        <w:t>računa iz razloga što ovdje ne postoji blagajna kao sastavni dio ENU.</w:t>
      </w:r>
      <w:r w:rsidRPr="00895BDD" w:rsidR="00895BDD">
        <w:rPr>
          <w:rFonts w:ascii="Arial" w:hAnsi="Arial" w:cs="Arial"/>
          <w:lang w:val="sr-Latn-ME"/>
        </w:rPr>
        <w:t xml:space="preserve"> Bezgotovinski računi se mogu izdavati bez obzira na registraciju gotovinskog depozita.</w:t>
      </w:r>
    </w:p>
    <w:p w:rsidRPr="005F44BF" w:rsidR="008B5755" w:rsidP="008B5755" w:rsidRDefault="008B5755" w14:paraId="080BA9F2" w14:textId="77777777">
      <w:pPr>
        <w:ind w:left="-5" w:right="108"/>
        <w:jc w:val="both"/>
        <w:rPr>
          <w:rFonts w:ascii="Arial" w:hAnsi="Arial" w:cs="Arial"/>
          <w:lang w:val="sr-Latn-ME"/>
        </w:rPr>
      </w:pPr>
      <w:r w:rsidRPr="005F44BF">
        <w:rPr>
          <w:rFonts w:ascii="Arial" w:hAnsi="Arial" w:cs="Arial"/>
          <w:lang w:val="sr-Latn-ME"/>
        </w:rPr>
        <w:t>Registracija početnog gotovinskog depozita je moguća samo jednom u toku radnog dana, pri čemu se izmjene na njemu mogu vršiti sve  do trenutka izdavanja prvog računa. Konačna vrijednost depozita jeste ona koju je obveznik fiskalizacije registrovao kao poslednju prije izdavanja prvog računa.</w:t>
      </w:r>
    </w:p>
    <w:p w:rsidR="008B5755" w:rsidP="00D373D9" w:rsidRDefault="008B5755" w14:paraId="4A296154" w14:textId="71C1B4BE">
      <w:pPr>
        <w:ind w:left="-5" w:right="108"/>
        <w:jc w:val="both"/>
        <w:rPr>
          <w:rFonts w:ascii="Arial" w:hAnsi="Arial" w:cs="Arial"/>
          <w:lang w:val="sr-Latn-ME"/>
        </w:rPr>
      </w:pPr>
      <w:r w:rsidRPr="005F44BF">
        <w:rPr>
          <w:rFonts w:ascii="Arial" w:hAnsi="Arial" w:cs="Arial"/>
          <w:lang w:val="sr-Latn-ME"/>
        </w:rPr>
        <w:t xml:space="preserve">Ukoliko </w:t>
      </w:r>
      <w:r w:rsidR="000972D7">
        <w:rPr>
          <w:rFonts w:ascii="Arial" w:hAnsi="Arial" w:cs="Arial"/>
          <w:lang w:val="sr-Latn-ME"/>
        </w:rPr>
        <w:t>će se</w:t>
      </w:r>
      <w:r w:rsidRPr="005F44BF">
        <w:rPr>
          <w:rFonts w:ascii="Arial" w:hAnsi="Arial" w:cs="Arial"/>
          <w:lang w:val="sr-Latn-ME"/>
        </w:rPr>
        <w:t xml:space="preserve"> ENU </w:t>
      </w:r>
      <w:r w:rsidR="000972D7">
        <w:rPr>
          <w:rFonts w:ascii="Arial" w:hAnsi="Arial" w:cs="Arial"/>
          <w:lang w:val="sr-Latn-ME"/>
        </w:rPr>
        <w:t xml:space="preserve">koristiti </w:t>
      </w:r>
      <w:r w:rsidRPr="00292252" w:rsidR="000972D7">
        <w:rPr>
          <w:rFonts w:ascii="Arial" w:hAnsi="Arial" w:cs="Arial"/>
          <w:b/>
          <w:bCs/>
          <w:lang w:val="sr-Latn-ME"/>
        </w:rPr>
        <w:t>samo</w:t>
      </w:r>
      <w:r w:rsidR="000972D7">
        <w:rPr>
          <w:rFonts w:ascii="Arial" w:hAnsi="Arial" w:cs="Arial"/>
          <w:lang w:val="sr-Latn-ME"/>
        </w:rPr>
        <w:t xml:space="preserve"> </w:t>
      </w:r>
      <w:r w:rsidRPr="005F44BF">
        <w:rPr>
          <w:rFonts w:ascii="Arial" w:hAnsi="Arial" w:cs="Arial"/>
          <w:lang w:val="sr-Latn-ME"/>
        </w:rPr>
        <w:t>za izdavanje bezgotovinskih računa, ne postoji obaveza unosa depozita u ENU.</w:t>
      </w:r>
    </w:p>
    <w:p w:rsidRPr="001647E6" w:rsidR="00D373D9" w:rsidP="00D373D9" w:rsidRDefault="00741244" w14:paraId="3167BA88" w14:textId="5D046F1B">
      <w:pPr>
        <w:ind w:left="-5" w:right="108"/>
        <w:jc w:val="both"/>
        <w:rPr>
          <w:rFonts w:ascii="Arial" w:hAnsi="Arial" w:cs="Arial"/>
          <w:highlight w:val="yellow"/>
          <w:lang w:val="sr-Latn-ME"/>
        </w:rPr>
      </w:pPr>
      <w:r w:rsidRPr="001647E6">
        <w:rPr>
          <w:rFonts w:ascii="Arial" w:hAnsi="Arial" w:cs="Arial"/>
          <w:lang w:val="sr-Latn-ME"/>
        </w:rPr>
        <w:t xml:space="preserve">Ako u toku dana operator podigne gotovinu iz ENU kako bi je </w:t>
      </w:r>
      <w:r w:rsidR="008B5755">
        <w:rPr>
          <w:rFonts w:ascii="Arial" w:hAnsi="Arial" w:cs="Arial"/>
          <w:lang w:val="sr-Latn-ME"/>
        </w:rPr>
        <w:t>uplatio</w:t>
      </w:r>
      <w:r w:rsidRPr="001647E6">
        <w:rPr>
          <w:rFonts w:ascii="Arial" w:hAnsi="Arial" w:cs="Arial"/>
          <w:lang w:val="sr-Latn-ME"/>
        </w:rPr>
        <w:t xml:space="preserve"> u banku i slično, te promjene se takođe moraju dostaviti </w:t>
      </w:r>
      <w:r w:rsidR="00744578">
        <w:rPr>
          <w:rFonts w:ascii="Arial" w:hAnsi="Arial" w:cs="Arial"/>
          <w:lang w:val="sr-Latn-ME"/>
        </w:rPr>
        <w:t>UPC</w:t>
      </w:r>
      <w:r w:rsidRPr="001647E6">
        <w:rPr>
          <w:rFonts w:ascii="Arial" w:hAnsi="Arial" w:cs="Arial"/>
          <w:lang w:val="sr-Latn-ME"/>
        </w:rPr>
        <w:t xml:space="preserve"> putem servisa za fi</w:t>
      </w:r>
      <w:r w:rsidRPr="001647E6" w:rsidR="00F96A6A">
        <w:rPr>
          <w:rFonts w:ascii="Arial" w:hAnsi="Arial" w:cs="Arial"/>
          <w:lang w:val="sr-Latn-ME"/>
        </w:rPr>
        <w:t>s</w:t>
      </w:r>
      <w:r w:rsidRPr="001647E6">
        <w:rPr>
          <w:rFonts w:ascii="Arial" w:hAnsi="Arial" w:cs="Arial"/>
          <w:lang w:val="sr-Latn-ME"/>
        </w:rPr>
        <w:t>kalizac</w:t>
      </w:r>
      <w:r w:rsidRPr="001647E6" w:rsidR="00D373D9">
        <w:rPr>
          <w:rFonts w:ascii="Arial" w:hAnsi="Arial" w:cs="Arial"/>
          <w:lang w:val="sr-Latn-ME"/>
        </w:rPr>
        <w:t xml:space="preserve">iju u momentu kada do njih dođe, odnosno </w:t>
      </w:r>
      <w:r w:rsidRPr="001647E6">
        <w:rPr>
          <w:rFonts w:ascii="Arial" w:hAnsi="Arial" w:cs="Arial"/>
          <w:lang w:val="sr-Latn-ME"/>
        </w:rPr>
        <w:t xml:space="preserve">kada podiže određeni gotovinski iznos sa ENU u toku radnog dana, poreski obveznik registruje samo iznos “izlaza gotovine” (“cash out”) tj. iznos koji podiže sa ENU. </w:t>
      </w:r>
    </w:p>
    <w:p w:rsidR="003B3FDA" w:rsidP="00315E06" w:rsidRDefault="001D1887" w14:paraId="4A418CE8" w14:textId="1E143774">
      <w:pPr>
        <w:ind w:left="-5" w:right="108"/>
        <w:jc w:val="both"/>
        <w:rPr>
          <w:rFonts w:ascii="Arial" w:hAnsi="Arial" w:cs="Arial"/>
          <w:lang w:val="sr-Latn-ME"/>
        </w:rPr>
      </w:pPr>
      <w:r>
        <w:rPr>
          <w:rFonts w:ascii="Arial" w:hAnsi="Arial" w:cs="Arial"/>
          <w:lang w:val="sr-Latn-ME"/>
        </w:rPr>
        <w:t>Ukoliko u momentu izdavanja računa nije poznat način plaćanja, i</w:t>
      </w:r>
      <w:r w:rsidR="005853CF">
        <w:rPr>
          <w:rFonts w:ascii="Arial" w:hAnsi="Arial" w:cs="Arial"/>
          <w:lang w:val="sr-Latn-ME"/>
        </w:rPr>
        <w:t xml:space="preserve">zdavalac računa </w:t>
      </w:r>
      <w:r>
        <w:rPr>
          <w:rFonts w:ascii="Arial" w:hAnsi="Arial" w:cs="Arial"/>
          <w:lang w:val="sr-Latn-ME"/>
        </w:rPr>
        <w:t xml:space="preserve">je dužan da </w:t>
      </w:r>
      <w:r w:rsidR="005853CF">
        <w:rPr>
          <w:rFonts w:ascii="Arial" w:hAnsi="Arial" w:cs="Arial"/>
          <w:lang w:val="sr-Latn-ME"/>
        </w:rPr>
        <w:t>za prodatu robu ili pruženu uslugu fiskaliz</w:t>
      </w:r>
      <w:r w:rsidR="00884118">
        <w:rPr>
          <w:rFonts w:ascii="Arial" w:hAnsi="Arial" w:cs="Arial"/>
          <w:lang w:val="sr-Latn-ME"/>
        </w:rPr>
        <w:t>uje</w:t>
      </w:r>
      <w:r w:rsidR="005853CF">
        <w:rPr>
          <w:rFonts w:ascii="Arial" w:hAnsi="Arial" w:cs="Arial"/>
          <w:lang w:val="sr-Latn-ME"/>
        </w:rPr>
        <w:t xml:space="preserve"> račun s načinom plaćanja ORDER</w:t>
      </w:r>
      <w:r w:rsidR="00884118">
        <w:rPr>
          <w:rFonts w:ascii="Arial" w:hAnsi="Arial" w:cs="Arial"/>
          <w:lang w:val="sr-Latn-ME"/>
        </w:rPr>
        <w:t>.</w:t>
      </w:r>
    </w:p>
    <w:p w:rsidRPr="001647E6" w:rsidR="00741244" w:rsidP="00315E06" w:rsidRDefault="00741244" w14:paraId="736BCB98" w14:textId="52ACCD01">
      <w:pPr>
        <w:ind w:left="-5" w:right="108"/>
        <w:jc w:val="both"/>
        <w:rPr>
          <w:rFonts w:ascii="Arial" w:hAnsi="Arial" w:cs="Arial"/>
          <w:lang w:val="sr-Latn-ME"/>
        </w:rPr>
      </w:pPr>
      <w:r w:rsidRPr="001647E6">
        <w:rPr>
          <w:rFonts w:ascii="Arial" w:hAnsi="Arial" w:cs="Arial"/>
          <w:lang w:val="sr-Latn-ME"/>
        </w:rPr>
        <w:t xml:space="preserve">U svakom momentu, gotovina (novčanice i kovanice) u ENU treba da bude sljedeća: </w:t>
      </w:r>
    </w:p>
    <w:p w:rsidRPr="001647E6" w:rsidR="00741244" w:rsidP="00C144B6" w:rsidRDefault="00741244" w14:paraId="096E7E68" w14:textId="77777777">
      <w:pPr>
        <w:numPr>
          <w:ilvl w:val="0"/>
          <w:numId w:val="12"/>
        </w:numPr>
        <w:spacing w:after="45" w:line="268" w:lineRule="auto"/>
        <w:ind w:right="108" w:hanging="360"/>
        <w:jc w:val="both"/>
        <w:rPr>
          <w:rFonts w:ascii="Arial" w:hAnsi="Arial" w:cs="Arial"/>
          <w:lang w:val="sr-Latn-ME"/>
        </w:rPr>
      </w:pPr>
      <w:r w:rsidRPr="001647E6">
        <w:rPr>
          <w:rFonts w:ascii="Arial" w:hAnsi="Arial" w:cs="Arial"/>
          <w:lang w:val="sr-Latn-ME"/>
        </w:rPr>
        <w:t xml:space="preserve">početni registrovani gotovinski depozit </w:t>
      </w:r>
    </w:p>
    <w:p w:rsidR="009C7A5A" w:rsidP="00C144B6" w:rsidRDefault="00741244" w14:paraId="34503323" w14:textId="77777777">
      <w:pPr>
        <w:numPr>
          <w:ilvl w:val="0"/>
          <w:numId w:val="12"/>
        </w:numPr>
        <w:spacing w:after="6" w:line="268" w:lineRule="auto"/>
        <w:ind w:right="108" w:hanging="360"/>
        <w:jc w:val="both"/>
        <w:rPr>
          <w:rFonts w:ascii="Arial" w:hAnsi="Arial" w:cs="Arial"/>
          <w:lang w:val="sr-Latn-ME"/>
        </w:rPr>
      </w:pPr>
      <w:r w:rsidRPr="001647E6">
        <w:rPr>
          <w:rFonts w:ascii="Arial" w:hAnsi="Arial" w:cs="Arial"/>
          <w:lang w:val="sr-Latn-ME"/>
        </w:rPr>
        <w:t>+ gotovina od registrovane prodaje (</w:t>
      </w:r>
      <w:r w:rsidR="00E05138">
        <w:rPr>
          <w:rFonts w:ascii="Arial" w:hAnsi="Arial" w:cs="Arial"/>
          <w:lang w:val="sr-Latn-ME"/>
        </w:rPr>
        <w:t xml:space="preserve">način plaćanja BANKNOTE - </w:t>
      </w:r>
      <w:r w:rsidRPr="001647E6">
        <w:rPr>
          <w:rFonts w:ascii="Arial" w:hAnsi="Arial" w:cs="Arial"/>
          <w:lang w:val="sr-Latn-ME"/>
        </w:rPr>
        <w:t xml:space="preserve">na osnovu izdatih i fiskalizovanih računa) </w:t>
      </w:r>
    </w:p>
    <w:p w:rsidRPr="001647E6" w:rsidR="00741244" w:rsidP="00C144B6" w:rsidRDefault="00741244" w14:paraId="25FF915F" w14:textId="1FCDC6CC">
      <w:pPr>
        <w:numPr>
          <w:ilvl w:val="0"/>
          <w:numId w:val="12"/>
        </w:numPr>
        <w:spacing w:after="6" w:line="268" w:lineRule="auto"/>
        <w:ind w:right="108" w:hanging="360"/>
        <w:jc w:val="both"/>
        <w:rPr>
          <w:rFonts w:ascii="Arial" w:hAnsi="Arial" w:cs="Arial"/>
          <w:lang w:val="sr-Latn-ME"/>
        </w:rPr>
      </w:pPr>
      <w:r w:rsidRPr="001647E6">
        <w:rPr>
          <w:rFonts w:ascii="Arial" w:hAnsi="Arial" w:cs="Arial"/>
          <w:lang w:val="sr-Latn-ME"/>
        </w:rPr>
        <w:t>-</w:t>
      </w:r>
      <w:r w:rsidRPr="001647E6" w:rsidR="00121B4C">
        <w:rPr>
          <w:rFonts w:ascii="Arial" w:hAnsi="Arial" w:cs="Arial"/>
          <w:lang w:val="sr-Latn-ME"/>
        </w:rPr>
        <w:t xml:space="preserve"> </w:t>
      </w:r>
      <w:r w:rsidRPr="001647E6">
        <w:rPr>
          <w:rFonts w:ascii="Arial" w:hAnsi="Arial" w:cs="Arial"/>
          <w:lang w:val="sr-Latn-ME"/>
        </w:rPr>
        <w:t xml:space="preserve">registrovana podignuta gotovina   </w:t>
      </w:r>
    </w:p>
    <w:p w:rsidRPr="001647E6" w:rsidR="00741244" w:rsidP="00C144B6" w:rsidRDefault="00741244" w14:paraId="5878B62A" w14:textId="77777777">
      <w:pPr>
        <w:numPr>
          <w:ilvl w:val="0"/>
          <w:numId w:val="12"/>
        </w:numPr>
        <w:spacing w:after="0" w:line="268" w:lineRule="auto"/>
        <w:ind w:right="108" w:hanging="360"/>
        <w:jc w:val="both"/>
        <w:rPr>
          <w:rFonts w:ascii="Arial" w:hAnsi="Arial" w:cs="Arial"/>
          <w:lang w:val="sr-Latn-ME"/>
        </w:rPr>
      </w:pPr>
      <w:r w:rsidRPr="001647E6">
        <w:rPr>
          <w:rFonts w:ascii="Arial" w:hAnsi="Arial" w:cs="Arial"/>
          <w:lang w:val="sr-Latn-ME"/>
        </w:rPr>
        <w:t xml:space="preserve">= gotovina u ENU </w:t>
      </w:r>
    </w:p>
    <w:p w:rsidRPr="001647E6" w:rsidR="00741244" w:rsidP="00315E06" w:rsidRDefault="00741244" w14:paraId="29F13C21" w14:textId="77777777">
      <w:pPr>
        <w:jc w:val="both"/>
        <w:rPr>
          <w:rFonts w:ascii="Arial" w:hAnsi="Arial" w:cs="Arial"/>
          <w:lang w:val="sr-Latn-ME"/>
        </w:rPr>
      </w:pPr>
    </w:p>
    <w:p w:rsidRPr="001647E6" w:rsidR="00E4576C" w:rsidP="00315E06" w:rsidRDefault="00C274E5" w14:paraId="269C93C8" w14:textId="77777777">
      <w:pPr>
        <w:jc w:val="both"/>
        <w:rPr>
          <w:rFonts w:ascii="Arial" w:hAnsi="Arial" w:cs="Arial"/>
          <w:lang w:val="sr-Latn-ME"/>
        </w:rPr>
      </w:pPr>
      <w:r w:rsidR="59AB858D">
        <w:drawing>
          <wp:inline wp14:editId="781D93DA" wp14:anchorId="6A6EBB4A">
            <wp:extent cx="5760720" cy="6126480"/>
            <wp:effectExtent l="0" t="0" r="0" b="7620"/>
            <wp:docPr id="12" name="Picture 12" title=""/>
            <wp:cNvGraphicFramePr>
              <a:graphicFrameLocks noChangeAspect="1"/>
            </wp:cNvGraphicFramePr>
            <a:graphic>
              <a:graphicData uri="http://schemas.openxmlformats.org/drawingml/2006/picture">
                <pic:pic>
                  <pic:nvPicPr>
                    <pic:cNvPr id="0" name="Picture 12"/>
                    <pic:cNvPicPr/>
                  </pic:nvPicPr>
                  <pic:blipFill>
                    <a:blip r:embed="R4e4f6724aa374e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6126480"/>
                    </a:xfrm>
                    <a:prstGeom prst="rect">
                      <a:avLst/>
                    </a:prstGeom>
                  </pic:spPr>
                </pic:pic>
              </a:graphicData>
            </a:graphic>
          </wp:inline>
        </w:drawing>
      </w:r>
    </w:p>
    <w:p w:rsidRPr="001647E6" w:rsidR="00E4576C" w:rsidP="00E32114" w:rsidRDefault="00E4576C" w14:paraId="5FDE38AB" w14:textId="77777777">
      <w:pPr>
        <w:spacing w:after="223" w:line="256" w:lineRule="auto"/>
        <w:ind w:right="119"/>
        <w:jc w:val="center"/>
        <w:rPr>
          <w:rFonts w:ascii="Arial" w:hAnsi="Arial" w:cs="Arial"/>
          <w:b/>
          <w:i/>
          <w:color w:val="44546A"/>
          <w:sz w:val="18"/>
          <w:lang w:val="sr-Latn-ME"/>
        </w:rPr>
      </w:pPr>
      <w:r w:rsidRPr="001647E6">
        <w:rPr>
          <w:rFonts w:ascii="Arial" w:hAnsi="Arial" w:cs="Arial"/>
          <w:b/>
          <w:i/>
          <w:color w:val="44546A"/>
          <w:sz w:val="18"/>
          <w:lang w:val="sr-Latn-ME"/>
        </w:rPr>
        <w:t>Dijagram 4 – Registracija gotovinskog depozita svakog radnog dana</w:t>
      </w:r>
    </w:p>
    <w:p w:rsidRPr="001647E6" w:rsidR="00B5044B" w:rsidP="00315E06" w:rsidRDefault="00B5044B" w14:paraId="6B30F03B" w14:textId="77777777">
      <w:pPr>
        <w:jc w:val="both"/>
        <w:rPr>
          <w:rFonts w:ascii="Arial" w:hAnsi="Arial" w:cs="Arial" w:eastAsiaTheme="majorEastAsia"/>
          <w:color w:val="2F5496" w:themeColor="accent1" w:themeShade="BF"/>
          <w:sz w:val="26"/>
          <w:szCs w:val="26"/>
          <w:lang w:val="sr-Latn-ME"/>
        </w:rPr>
      </w:pPr>
      <w:r w:rsidRPr="001647E6">
        <w:rPr>
          <w:rFonts w:ascii="Arial" w:hAnsi="Arial" w:cs="Arial"/>
          <w:lang w:val="sr-Latn-ME"/>
        </w:rPr>
        <w:br w:type="page"/>
      </w:r>
    </w:p>
    <w:p w:rsidRPr="001647E6" w:rsidR="00E4576C" w:rsidP="00315E06" w:rsidRDefault="00E4576C" w14:paraId="4F7CE7CA" w14:textId="77777777">
      <w:pPr>
        <w:pStyle w:val="Heading2"/>
        <w:jc w:val="both"/>
        <w:rPr>
          <w:rFonts w:ascii="Arial" w:hAnsi="Arial" w:cs="Arial"/>
          <w:lang w:val="sr-Latn-ME"/>
        </w:rPr>
      </w:pPr>
      <w:bookmarkStart w:name="_Toc71287826" w:id="32"/>
      <w:r w:rsidRPr="001647E6">
        <w:rPr>
          <w:rFonts w:ascii="Arial" w:hAnsi="Arial" w:cs="Arial"/>
          <w:lang w:val="sr-Latn-ME"/>
        </w:rPr>
        <w:t>Fiskalizacija računa</w:t>
      </w:r>
      <w:bookmarkEnd w:id="32"/>
    </w:p>
    <w:p w:rsidRPr="001647E6" w:rsidR="00E4576C" w:rsidP="00315E06" w:rsidRDefault="00E4576C" w14:paraId="05D52101" w14:textId="69B2A1AD">
      <w:pPr>
        <w:jc w:val="both"/>
        <w:rPr>
          <w:rFonts w:ascii="Arial" w:hAnsi="Arial" w:cs="Arial"/>
          <w:lang w:val="sr-Latn-ME"/>
        </w:rPr>
      </w:pPr>
      <w:r w:rsidRPr="001647E6">
        <w:rPr>
          <w:rFonts w:ascii="Arial" w:hAnsi="Arial" w:cs="Arial"/>
          <w:lang w:val="sr-Latn-ME"/>
        </w:rPr>
        <w:t xml:space="preserve">Poreski obveznik koji je obavezan da izdaje račune i vrši proces fiskalizacije, obavezan je po zakonu da fiskalizuje sve račune za gotovinske i bezgotovinske transakcije. Fiskalizacija znači da se svi izdati računi, kako gotovinski tako i bezgotovinski, evidentiraju u bazi podataka </w:t>
      </w:r>
      <w:r w:rsidR="00744578">
        <w:rPr>
          <w:rFonts w:ascii="Arial" w:hAnsi="Arial" w:cs="Arial"/>
          <w:lang w:val="sr-Latn-ME"/>
        </w:rPr>
        <w:t>UPC</w:t>
      </w:r>
      <w:r w:rsidRPr="001647E6">
        <w:rPr>
          <w:rFonts w:ascii="Arial" w:hAnsi="Arial" w:cs="Arial"/>
          <w:lang w:val="sr-Latn-ME"/>
        </w:rPr>
        <w:t xml:space="preserve">. </w:t>
      </w:r>
    </w:p>
    <w:p w:rsidRPr="001647E6" w:rsidR="00B5044B" w:rsidP="00315E06" w:rsidRDefault="00E4576C" w14:paraId="5C5FD710" w14:textId="04F1529A">
      <w:pPr>
        <w:jc w:val="both"/>
        <w:rPr>
          <w:rFonts w:ascii="Arial" w:hAnsi="Arial" w:cs="Arial"/>
          <w:lang w:val="sr-Latn-ME"/>
        </w:rPr>
      </w:pPr>
      <w:r w:rsidRPr="001647E6">
        <w:rPr>
          <w:rFonts w:ascii="Arial" w:hAnsi="Arial" w:cs="Arial"/>
          <w:lang w:val="sr-Latn-ME"/>
        </w:rPr>
        <w:t>Fiskalizacija računa se vrši fiskalnim servisom koji je odgovoran za komunikaciju između poreskih</w:t>
      </w:r>
      <w:r w:rsidRPr="001647E6" w:rsidR="00121B4C">
        <w:rPr>
          <w:rFonts w:ascii="Arial" w:hAnsi="Arial" w:cs="Arial"/>
          <w:lang w:val="sr-Latn-ME"/>
        </w:rPr>
        <w:t xml:space="preserve"> obveznika, koji izdaju račune </w:t>
      </w:r>
      <w:r w:rsidRPr="001647E6">
        <w:rPr>
          <w:rFonts w:ascii="Arial" w:hAnsi="Arial" w:cs="Arial"/>
          <w:lang w:val="sr-Latn-ME"/>
        </w:rPr>
        <w:t xml:space="preserve">i </w:t>
      </w:r>
      <w:r w:rsidR="00744578">
        <w:rPr>
          <w:rFonts w:ascii="Arial" w:hAnsi="Arial" w:cs="Arial"/>
          <w:lang w:val="sr-Latn-ME"/>
        </w:rPr>
        <w:t>UPC</w:t>
      </w:r>
      <w:r w:rsidRPr="001647E6">
        <w:rPr>
          <w:rFonts w:ascii="Arial" w:hAnsi="Arial" w:cs="Arial"/>
          <w:lang w:val="sr-Latn-ME"/>
        </w:rPr>
        <w:t>, koja obrađuje primljene poruke</w:t>
      </w:r>
      <w:r w:rsidRPr="001647E6" w:rsidR="00B33D89">
        <w:rPr>
          <w:rFonts w:ascii="Arial" w:hAnsi="Arial" w:cs="Arial"/>
          <w:lang w:val="sr-Latn-ME"/>
        </w:rPr>
        <w:t>.</w:t>
      </w:r>
      <w:r w:rsidRPr="001647E6" w:rsidR="00A13F50">
        <w:rPr>
          <w:rFonts w:ascii="Arial" w:hAnsi="Arial" w:cs="Arial"/>
          <w:lang w:val="sr-Latn-ME"/>
        </w:rPr>
        <w:t xml:space="preserve"> </w:t>
      </w:r>
    </w:p>
    <w:p w:rsidRPr="001647E6" w:rsidR="00B5044B" w:rsidP="0093282B" w:rsidRDefault="00A83007" w14:paraId="63CA6763" w14:textId="2832F318">
      <w:pPr>
        <w:jc w:val="center"/>
        <w:rPr>
          <w:rFonts w:ascii="Arial" w:hAnsi="Arial" w:cs="Arial"/>
          <w:lang w:val="sr-Latn-ME"/>
        </w:rPr>
      </w:pPr>
      <w:r w:rsidR="08ACB681">
        <w:drawing>
          <wp:inline wp14:editId="2FA0A4B6" wp14:anchorId="71CBA11B">
            <wp:extent cx="4908238" cy="6972300"/>
            <wp:effectExtent l="0" t="0" r="6985" b="0"/>
            <wp:docPr id="5" name="Picture 5" title=""/>
            <wp:cNvGraphicFramePr>
              <a:graphicFrameLocks noChangeAspect="1"/>
            </wp:cNvGraphicFramePr>
            <a:graphic>
              <a:graphicData uri="http://schemas.openxmlformats.org/drawingml/2006/picture">
                <pic:pic>
                  <pic:nvPicPr>
                    <pic:cNvPr id="0" name="Picture 5"/>
                    <pic:cNvPicPr/>
                  </pic:nvPicPr>
                  <pic:blipFill>
                    <a:blip r:embed="R968c29ca286b41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08238" cy="6972300"/>
                    </a:xfrm>
                    <a:prstGeom prst="rect">
                      <a:avLst/>
                    </a:prstGeom>
                  </pic:spPr>
                </pic:pic>
              </a:graphicData>
            </a:graphic>
          </wp:inline>
        </w:drawing>
      </w:r>
    </w:p>
    <w:p w:rsidRPr="001647E6" w:rsidR="00D37115" w:rsidP="00E32114" w:rsidRDefault="00D37115" w14:paraId="66ED345A" w14:textId="77777777">
      <w:pPr>
        <w:spacing w:after="223" w:line="256" w:lineRule="auto"/>
        <w:ind w:right="119"/>
        <w:jc w:val="center"/>
        <w:rPr>
          <w:rFonts w:ascii="Arial" w:hAnsi="Arial" w:cs="Arial"/>
          <w:lang w:val="sr-Latn-ME"/>
        </w:rPr>
      </w:pPr>
      <w:r w:rsidRPr="001647E6">
        <w:rPr>
          <w:rFonts w:ascii="Arial" w:hAnsi="Arial" w:cs="Arial"/>
          <w:b/>
          <w:i/>
          <w:color w:val="44546A"/>
          <w:sz w:val="18"/>
          <w:lang w:val="sr-Latn-ME"/>
        </w:rPr>
        <w:t>Dijagram 5 - Fiskalizacija računa</w:t>
      </w:r>
    </w:p>
    <w:p w:rsidRPr="001647E6" w:rsidR="00AA3239" w:rsidP="00315E06" w:rsidRDefault="00AA3239" w14:paraId="1C45BB56" w14:textId="77777777">
      <w:pPr>
        <w:pStyle w:val="Heading3"/>
        <w:jc w:val="both"/>
        <w:rPr>
          <w:rFonts w:cs="Arial"/>
          <w:lang w:val="sr-Latn-ME"/>
        </w:rPr>
      </w:pPr>
      <w:bookmarkStart w:name="_Ref57204246" w:id="33"/>
      <w:bookmarkStart w:name="_Toc71287827" w:id="34"/>
      <w:r w:rsidRPr="001647E6">
        <w:rPr>
          <w:rFonts w:cs="Arial"/>
          <w:lang w:val="sr-Latn-ME"/>
        </w:rPr>
        <w:t>Fiskalizacija gotovinskih računa</w:t>
      </w:r>
      <w:bookmarkEnd w:id="33"/>
      <w:bookmarkEnd w:id="34"/>
      <w:r w:rsidRPr="001647E6">
        <w:rPr>
          <w:rFonts w:cs="Arial"/>
          <w:lang w:val="sr-Latn-ME"/>
        </w:rPr>
        <w:t xml:space="preserve"> </w:t>
      </w:r>
    </w:p>
    <w:p w:rsidRPr="001647E6" w:rsidR="00AA3239" w:rsidP="00315E06" w:rsidRDefault="00AA3239" w14:paraId="3A3086C5" w14:textId="052F3FE1">
      <w:pPr>
        <w:ind w:left="-5" w:right="108"/>
        <w:jc w:val="both"/>
        <w:rPr>
          <w:rFonts w:ascii="Arial" w:hAnsi="Arial" w:cs="Arial"/>
          <w:lang w:val="sr-Latn-ME"/>
        </w:rPr>
      </w:pPr>
      <w:r w:rsidRPr="001647E6">
        <w:rPr>
          <w:rFonts w:ascii="Arial" w:hAnsi="Arial" w:cs="Arial"/>
          <w:lang w:val="sr-Latn-ME"/>
        </w:rPr>
        <w:t>Fiskalizacija gotovinskih računa može se izvršiti na sljedeće načine:</w:t>
      </w:r>
    </w:p>
    <w:p w:rsidRPr="001647E6" w:rsidR="00AA3239" w:rsidP="00C144B6" w:rsidRDefault="00AA3239" w14:paraId="72AEF3B4" w14:textId="27B1C108">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Korišćen</w:t>
      </w:r>
      <w:r w:rsidRPr="001647E6" w:rsidR="0043710A">
        <w:rPr>
          <w:rFonts w:ascii="Arial" w:hAnsi="Arial" w:cs="Arial"/>
          <w:lang w:val="sr-Latn-ME"/>
        </w:rPr>
        <w:t>jem fiskalnog servisa putem ENU;</w:t>
      </w:r>
    </w:p>
    <w:p w:rsidRPr="004E21C7" w:rsidR="008E46EC" w:rsidP="008E46EC" w:rsidRDefault="008E46EC" w14:paraId="105188FB" w14:textId="38FA8EE0">
      <w:pPr>
        <w:pStyle w:val="ListParagraph"/>
        <w:numPr>
          <w:ilvl w:val="0"/>
          <w:numId w:val="24"/>
        </w:numPr>
        <w:spacing w:after="60" w:line="240" w:lineRule="auto"/>
        <w:ind w:right="108"/>
        <w:contextualSpacing w:val="0"/>
        <w:jc w:val="both"/>
        <w:rPr>
          <w:rFonts w:ascii="Arial" w:hAnsi="Arial" w:cs="Arial"/>
          <w:lang w:val="sr-Latn-ME"/>
        </w:rPr>
      </w:pPr>
      <w:r w:rsidRPr="004E21C7">
        <w:rPr>
          <w:rFonts w:ascii="Arial" w:hAnsi="Arial" w:cs="Arial"/>
          <w:lang w:val="sr-Latn-ME"/>
        </w:rPr>
        <w:t xml:space="preserve">Fiskalizacijom gotovinskih računa u </w:t>
      </w:r>
      <w:r w:rsidR="00744578">
        <w:rPr>
          <w:rFonts w:ascii="Arial" w:hAnsi="Arial" w:cs="Arial"/>
          <w:lang w:val="sr-Latn-ME"/>
        </w:rPr>
        <w:t>UPC</w:t>
      </w:r>
      <w:r w:rsidRPr="004E21C7">
        <w:rPr>
          <w:rFonts w:ascii="Arial" w:hAnsi="Arial" w:cs="Arial"/>
          <w:lang w:val="sr-Latn-ME"/>
        </w:rPr>
        <w:t xml:space="preserve"> putem prenosivog medija za one poreske obveznike koji posluju u području u kojem nema internet veze ili </w:t>
      </w:r>
    </w:p>
    <w:p w:rsidRPr="004E21C7" w:rsidR="008E46EC" w:rsidP="008E46EC" w:rsidRDefault="008E46EC" w14:paraId="2300C686" w14:textId="178DC133">
      <w:pPr>
        <w:pStyle w:val="ListParagraph"/>
        <w:numPr>
          <w:ilvl w:val="0"/>
          <w:numId w:val="24"/>
        </w:numPr>
        <w:spacing w:after="60" w:line="240" w:lineRule="auto"/>
        <w:ind w:right="108"/>
        <w:contextualSpacing w:val="0"/>
        <w:jc w:val="both"/>
        <w:rPr>
          <w:rFonts w:ascii="Arial" w:hAnsi="Arial" w:cs="Arial"/>
          <w:lang w:val="sr-Latn-ME"/>
        </w:rPr>
      </w:pPr>
      <w:r w:rsidRPr="004E21C7">
        <w:rPr>
          <w:rFonts w:ascii="Arial" w:hAnsi="Arial" w:cs="Arial"/>
          <w:lang w:val="sr-Latn-ME"/>
        </w:rPr>
        <w:t xml:space="preserve">da obveznik fiskalizacije ne nosi </w:t>
      </w:r>
      <w:r w:rsidR="00744578">
        <w:rPr>
          <w:rFonts w:ascii="Arial" w:hAnsi="Arial" w:cs="Arial"/>
          <w:lang w:val="sr-Latn-ME"/>
        </w:rPr>
        <w:t>UPC</w:t>
      </w:r>
      <w:r w:rsidRPr="004E21C7">
        <w:rPr>
          <w:rFonts w:ascii="Arial" w:hAnsi="Arial" w:cs="Arial"/>
          <w:lang w:val="sr-Latn-ME"/>
        </w:rPr>
        <w:t xml:space="preserve"> prenosivi medij, već da samostalno izvrši pronalaženje lokacije gdje ima pristup internet vezi i da sam, putem SEP-a </w:t>
      </w:r>
      <w:r w:rsidR="00744578">
        <w:rPr>
          <w:rFonts w:ascii="Arial" w:hAnsi="Arial" w:cs="Arial"/>
          <w:lang w:val="sr-Latn-ME"/>
        </w:rPr>
        <w:t>UPC</w:t>
      </w:r>
      <w:r w:rsidRPr="004E21C7">
        <w:rPr>
          <w:rFonts w:ascii="Arial" w:hAnsi="Arial" w:cs="Arial"/>
          <w:lang w:val="sr-Latn-ME"/>
        </w:rPr>
        <w:t>, postavi (</w:t>
      </w:r>
      <w:r w:rsidRPr="004E21C7">
        <w:rPr>
          <w:rFonts w:ascii="Arial" w:hAnsi="Arial" w:cs="Arial"/>
          <w:i/>
          <w:iCs/>
          <w:lang w:val="sr-Latn-ME"/>
        </w:rPr>
        <w:t>upload</w:t>
      </w:r>
      <w:r w:rsidRPr="004E21C7">
        <w:rPr>
          <w:rFonts w:ascii="Arial" w:hAnsi="Arial" w:cs="Arial"/>
          <w:lang w:val="sr-Latn-ME"/>
        </w:rPr>
        <w:t>) informacije o računu, odnosno XML fajl sa informacijama o izdatim i nefiskalizovanim računima uz pomoć digitalnog certifikata.</w:t>
      </w:r>
    </w:p>
    <w:p w:rsidR="00AA3239" w:rsidP="00315E06" w:rsidRDefault="00AA3239" w14:paraId="578D28F4" w14:textId="2D7D2F78">
      <w:pPr>
        <w:ind w:left="-5" w:right="108"/>
        <w:jc w:val="both"/>
        <w:rPr>
          <w:rFonts w:ascii="Arial" w:hAnsi="Arial" w:cs="Arial"/>
          <w:lang w:val="sr-Latn-ME"/>
        </w:rPr>
      </w:pPr>
      <w:r w:rsidRPr="001647E6">
        <w:rPr>
          <w:rFonts w:ascii="Arial" w:hAnsi="Arial" w:cs="Arial"/>
          <w:lang w:val="sr-Latn-ME"/>
        </w:rPr>
        <w:t xml:space="preserve">U nastavku je detaljan pregled postupka fiskalizacije računa uz pomoć svakog od  </w:t>
      </w:r>
      <w:r w:rsidRPr="00300134">
        <w:rPr>
          <w:rFonts w:ascii="Arial" w:hAnsi="Arial" w:cs="Arial"/>
          <w:lang w:val="sr-Latn-ME"/>
        </w:rPr>
        <w:t>naveden</w:t>
      </w:r>
      <w:r w:rsidRPr="00300134" w:rsidR="008B5755">
        <w:rPr>
          <w:rFonts w:ascii="Arial" w:hAnsi="Arial" w:cs="Arial"/>
          <w:lang w:val="sr-Latn-ME"/>
        </w:rPr>
        <w:t>ih</w:t>
      </w:r>
      <w:r w:rsidRPr="001647E6">
        <w:rPr>
          <w:rFonts w:ascii="Arial" w:hAnsi="Arial" w:cs="Arial"/>
          <w:lang w:val="sr-Latn-ME"/>
        </w:rPr>
        <w:t xml:space="preserve"> modela.</w:t>
      </w:r>
    </w:p>
    <w:p w:rsidRPr="001647E6" w:rsidR="00E44A0A" w:rsidP="00315E06" w:rsidRDefault="00042582" w14:paraId="38F22D49" w14:textId="578517A2">
      <w:pPr>
        <w:ind w:left="-5" w:right="108"/>
        <w:jc w:val="both"/>
        <w:rPr>
          <w:rFonts w:ascii="Arial" w:hAnsi="Arial" w:cs="Arial"/>
          <w:lang w:val="sr-Latn-ME"/>
        </w:rPr>
      </w:pPr>
      <w:r w:rsidRPr="00042582">
        <w:rPr>
          <w:rFonts w:ascii="Arial" w:hAnsi="Arial" w:cs="Arial"/>
          <w:b/>
          <w:bCs/>
          <w:lang w:val="sr-Latn-ME"/>
        </w:rPr>
        <w:t>Napomena</w:t>
      </w:r>
      <w:r>
        <w:rPr>
          <w:rFonts w:ascii="Arial" w:hAnsi="Arial" w:cs="Arial"/>
          <w:lang w:val="sr-Latn-ME"/>
        </w:rPr>
        <w:t xml:space="preserve">: </w:t>
      </w:r>
      <w:r w:rsidR="00E44A0A">
        <w:rPr>
          <w:rFonts w:ascii="Arial" w:hAnsi="Arial" w:cs="Arial"/>
          <w:lang w:val="sr-Latn-ME"/>
        </w:rPr>
        <w:t xml:space="preserve">Prije </w:t>
      </w:r>
      <w:r w:rsidR="00476127">
        <w:rPr>
          <w:rFonts w:ascii="Arial" w:hAnsi="Arial" w:cs="Arial"/>
          <w:lang w:val="sr-Latn-ME"/>
        </w:rPr>
        <w:t xml:space="preserve">fiskalizacije prvog </w:t>
      </w:r>
      <w:r w:rsidR="00D25D34">
        <w:rPr>
          <w:rFonts w:ascii="Arial" w:hAnsi="Arial" w:cs="Arial"/>
          <w:lang w:val="sr-Latn-ME"/>
        </w:rPr>
        <w:t xml:space="preserve">gotovinskog </w:t>
      </w:r>
      <w:r w:rsidR="00476127">
        <w:rPr>
          <w:rFonts w:ascii="Arial" w:hAnsi="Arial" w:cs="Arial"/>
          <w:lang w:val="sr-Latn-ME"/>
        </w:rPr>
        <w:t>računa u kalendarskom danu poreski obveznik MORA na ENU registr</w:t>
      </w:r>
      <w:r w:rsidR="008B5755">
        <w:rPr>
          <w:rFonts w:ascii="Arial" w:hAnsi="Arial" w:cs="Arial"/>
          <w:lang w:val="sr-Latn-ME"/>
        </w:rPr>
        <w:t>ov</w:t>
      </w:r>
      <w:r w:rsidR="00476127">
        <w:rPr>
          <w:rFonts w:ascii="Arial" w:hAnsi="Arial" w:cs="Arial"/>
          <w:lang w:val="sr-Latn-ME"/>
        </w:rPr>
        <w:t>ati inicijalni gotovinski depozit</w:t>
      </w:r>
      <w:r w:rsidR="00636B4D">
        <w:rPr>
          <w:rFonts w:ascii="Arial" w:hAnsi="Arial" w:cs="Arial"/>
          <w:lang w:val="sr-Latn-ME"/>
        </w:rPr>
        <w:t xml:space="preserve">. Ovo znači da poreski obveznik u svom softveru mora imati ugrađenu kontrolu </w:t>
      </w:r>
      <w:r w:rsidR="00497D70">
        <w:rPr>
          <w:rFonts w:ascii="Arial" w:hAnsi="Arial" w:cs="Arial"/>
          <w:lang w:val="sr-Latn-ME"/>
        </w:rPr>
        <w:t xml:space="preserve">da </w:t>
      </w:r>
      <w:r w:rsidR="00476127">
        <w:rPr>
          <w:rFonts w:ascii="Arial" w:hAnsi="Arial" w:cs="Arial"/>
          <w:lang w:val="sr-Latn-ME"/>
        </w:rPr>
        <w:t xml:space="preserve">prije registracije </w:t>
      </w:r>
      <w:r w:rsidR="00636B4D">
        <w:rPr>
          <w:rFonts w:ascii="Arial" w:hAnsi="Arial" w:cs="Arial"/>
          <w:lang w:val="sr-Latn-ME"/>
        </w:rPr>
        <w:t>inicijalnog depozita</w:t>
      </w:r>
      <w:r w:rsidR="00497D70">
        <w:rPr>
          <w:rFonts w:ascii="Arial" w:hAnsi="Arial" w:cs="Arial"/>
          <w:lang w:val="sr-Latn-ME"/>
        </w:rPr>
        <w:t xml:space="preserve"> na ENU u kalendarskom danu NE SMIJE </w:t>
      </w:r>
      <w:r w:rsidR="00FB53A8">
        <w:rPr>
          <w:rFonts w:ascii="Arial" w:hAnsi="Arial" w:cs="Arial"/>
          <w:lang w:val="sr-Latn-ME"/>
        </w:rPr>
        <w:t xml:space="preserve">krenuti s fiskalizacijom </w:t>
      </w:r>
      <w:r w:rsidR="00D25D34">
        <w:rPr>
          <w:rFonts w:ascii="Arial" w:hAnsi="Arial" w:cs="Arial"/>
          <w:lang w:val="sr-Latn-ME"/>
        </w:rPr>
        <w:t xml:space="preserve">gotovinskih </w:t>
      </w:r>
      <w:r w:rsidR="00FB53A8">
        <w:rPr>
          <w:rFonts w:ascii="Arial" w:hAnsi="Arial" w:cs="Arial"/>
          <w:lang w:val="sr-Latn-ME"/>
        </w:rPr>
        <w:t>računa</w:t>
      </w:r>
      <w:r w:rsidR="00D25D34">
        <w:rPr>
          <w:rFonts w:ascii="Arial" w:hAnsi="Arial" w:cs="Arial"/>
          <w:lang w:val="sr-Latn-ME"/>
        </w:rPr>
        <w:t xml:space="preserve"> </w:t>
      </w:r>
      <w:r w:rsidR="00581F13">
        <w:rPr>
          <w:rFonts w:ascii="Arial" w:hAnsi="Arial" w:cs="Arial"/>
          <w:lang w:val="sr-Latn-ME"/>
        </w:rPr>
        <w:t>na tom</w:t>
      </w:r>
      <w:r w:rsidR="00D25D34">
        <w:rPr>
          <w:rFonts w:ascii="Arial" w:hAnsi="Arial" w:cs="Arial"/>
          <w:lang w:val="sr-Latn-ME"/>
        </w:rPr>
        <w:t xml:space="preserve"> ENU</w:t>
      </w:r>
      <w:r w:rsidR="00FB53A8">
        <w:rPr>
          <w:rFonts w:ascii="Arial" w:hAnsi="Arial" w:cs="Arial"/>
          <w:lang w:val="sr-Latn-ME"/>
        </w:rPr>
        <w:t>.</w:t>
      </w:r>
    </w:p>
    <w:p w:rsidRPr="001647E6" w:rsidR="00AA3239" w:rsidP="00315E06" w:rsidRDefault="00AA3239" w14:paraId="5D68F2EE" w14:textId="77777777">
      <w:pPr>
        <w:spacing w:after="11" w:line="256" w:lineRule="auto"/>
        <w:jc w:val="both"/>
        <w:rPr>
          <w:rFonts w:ascii="Arial" w:hAnsi="Arial" w:cs="Arial"/>
          <w:lang w:val="sr-Latn-ME"/>
        </w:rPr>
      </w:pPr>
      <w:r w:rsidRPr="001647E6">
        <w:rPr>
          <w:rFonts w:ascii="Arial" w:hAnsi="Arial" w:cs="Arial"/>
          <w:lang w:val="sr-Latn-ME"/>
        </w:rPr>
        <w:t xml:space="preserve"> </w:t>
      </w:r>
    </w:p>
    <w:p w:rsidRPr="001647E6" w:rsidR="00AA3239" w:rsidP="00315E06" w:rsidRDefault="00AA3239" w14:paraId="1E3C6995" w14:textId="4A2AE93A">
      <w:pPr>
        <w:spacing w:after="299" w:line="256" w:lineRule="auto"/>
        <w:ind w:left="-5"/>
        <w:jc w:val="both"/>
        <w:rPr>
          <w:rFonts w:ascii="Arial" w:hAnsi="Arial" w:cs="Arial"/>
          <w:lang w:val="sr-Latn-ME"/>
        </w:rPr>
      </w:pPr>
      <w:r w:rsidRPr="61C0A4F3">
        <w:rPr>
          <w:rFonts w:ascii="Arial" w:hAnsi="Arial" w:cs="Arial"/>
          <w:b/>
          <w:bCs/>
          <w:lang w:val="sr-Latn-ME"/>
        </w:rPr>
        <w:t>Fiskalizacija gotovinskih računa korišćenjem ENU</w:t>
      </w:r>
    </w:p>
    <w:p w:rsidRPr="001647E6" w:rsidR="00AA3239" w:rsidP="00315E06" w:rsidRDefault="00AA3239" w14:paraId="0EAB39CC" w14:textId="5528391A">
      <w:pPr>
        <w:ind w:left="-5" w:right="108"/>
        <w:jc w:val="both"/>
        <w:rPr>
          <w:rFonts w:ascii="Arial" w:hAnsi="Arial" w:cs="Arial"/>
          <w:lang w:val="sr-Latn-ME"/>
        </w:rPr>
      </w:pPr>
      <w:r w:rsidRPr="001647E6">
        <w:rPr>
          <w:rFonts w:ascii="Arial" w:hAnsi="Arial" w:cs="Arial"/>
          <w:lang w:val="sr-Latn-ME"/>
        </w:rPr>
        <w:t xml:space="preserve">Postupak fiskalizacije počinje kada je poreski obveznik dužan da izda gotovinski račun za isporučenu robu ili usluge. Poreski obveznik kreira XML poruku (sa elementima računa) koristeći ENU. Nakon kreiranja poruke, poreski obveznik potpisuje XML poruku svojim digitalnim </w:t>
      </w:r>
      <w:r w:rsidRPr="001647E6" w:rsidR="003D3A92">
        <w:rPr>
          <w:rFonts w:ascii="Arial" w:hAnsi="Arial" w:cs="Arial"/>
          <w:lang w:val="sr-Latn-ME"/>
        </w:rPr>
        <w:t>certifikat</w:t>
      </w:r>
      <w:r w:rsidRPr="001647E6">
        <w:rPr>
          <w:rFonts w:ascii="Arial" w:hAnsi="Arial" w:cs="Arial"/>
          <w:lang w:val="sr-Latn-ME"/>
        </w:rPr>
        <w:t xml:space="preserve">om koji je dobio od </w:t>
      </w:r>
      <w:r w:rsidRPr="001647E6" w:rsidR="00EA51B1">
        <w:rPr>
          <w:rFonts w:ascii="Arial" w:hAnsi="Arial" w:cs="Arial"/>
          <w:lang w:val="sr-Latn-ME"/>
        </w:rPr>
        <w:t xml:space="preserve">Registrovanog </w:t>
      </w:r>
      <w:r w:rsidRPr="001647E6" w:rsidR="00F100DA">
        <w:rPr>
          <w:rFonts w:ascii="Arial" w:hAnsi="Arial" w:cs="Arial"/>
          <w:lang w:val="sr-Latn-ME"/>
        </w:rPr>
        <w:t>CA</w:t>
      </w:r>
      <w:r w:rsidRPr="001647E6">
        <w:rPr>
          <w:rFonts w:ascii="Arial" w:hAnsi="Arial" w:cs="Arial"/>
          <w:lang w:val="sr-Latn-ME"/>
        </w:rPr>
        <w:t xml:space="preserve">. </w:t>
      </w:r>
      <w:r w:rsidRPr="001647E6" w:rsidR="007F6674">
        <w:rPr>
          <w:rFonts w:ascii="Arial" w:hAnsi="Arial" w:cs="Arial"/>
          <w:lang w:val="sr-Latn-ME"/>
        </w:rPr>
        <w:t>P</w:t>
      </w:r>
      <w:r w:rsidRPr="001647E6">
        <w:rPr>
          <w:rFonts w:ascii="Arial" w:hAnsi="Arial" w:cs="Arial"/>
          <w:lang w:val="sr-Latn-ME"/>
        </w:rPr>
        <w:t>oruka mora sadržati sve neophodne informacije koje su definisane u XML shemi.</w:t>
      </w:r>
    </w:p>
    <w:p w:rsidRPr="001647E6" w:rsidR="00AA3239" w:rsidP="00315E06" w:rsidRDefault="00AA3239" w14:paraId="59D4F138" w14:textId="1A19C6BF">
      <w:pPr>
        <w:ind w:left="-5" w:right="108"/>
        <w:jc w:val="both"/>
        <w:rPr>
          <w:rFonts w:ascii="Arial" w:hAnsi="Arial" w:cs="Arial"/>
          <w:lang w:val="sr-Latn-ME"/>
        </w:rPr>
      </w:pPr>
      <w:r w:rsidRPr="001647E6">
        <w:rPr>
          <w:rFonts w:ascii="Arial" w:hAnsi="Arial" w:cs="Arial"/>
          <w:lang w:val="sr-Latn-ME"/>
        </w:rPr>
        <w:t xml:space="preserve">Potpisana poruka odlazi u definisani kanal komunikacije u skladu sa  informacionim sistemom </w:t>
      </w:r>
      <w:r w:rsidR="00744578">
        <w:rPr>
          <w:rFonts w:ascii="Arial" w:hAnsi="Arial" w:cs="Arial"/>
          <w:lang w:val="sr-Latn-ME"/>
        </w:rPr>
        <w:t>UPC</w:t>
      </w:r>
      <w:r w:rsidRPr="001647E6">
        <w:rPr>
          <w:rFonts w:ascii="Arial" w:hAnsi="Arial" w:cs="Arial"/>
          <w:lang w:val="sr-Latn-ME"/>
        </w:rPr>
        <w:t xml:space="preserve">. Sistem </w:t>
      </w:r>
      <w:r w:rsidR="00744578">
        <w:rPr>
          <w:rFonts w:ascii="Arial" w:hAnsi="Arial" w:cs="Arial"/>
          <w:lang w:val="sr-Latn-ME"/>
        </w:rPr>
        <w:t>UPC</w:t>
      </w:r>
      <w:r w:rsidRPr="001647E6">
        <w:rPr>
          <w:rFonts w:ascii="Arial" w:hAnsi="Arial" w:cs="Arial"/>
          <w:lang w:val="sr-Latn-ME"/>
        </w:rPr>
        <w:t xml:space="preserve"> dobija potpisanu XML poruku i verifikuje </w:t>
      </w:r>
      <w:r w:rsidRPr="5B71FF41" w:rsidR="34600091">
        <w:rPr>
          <w:rFonts w:ascii="Arial" w:hAnsi="Arial" w:cs="Arial"/>
          <w:lang w:val="sr-Latn-ME"/>
        </w:rPr>
        <w:t>elektronsk</w:t>
      </w:r>
      <w:r w:rsidRPr="5B71FF41">
        <w:rPr>
          <w:rFonts w:ascii="Arial" w:hAnsi="Arial" w:cs="Arial"/>
          <w:lang w:val="sr-Latn-ME"/>
        </w:rPr>
        <w:t>i</w:t>
      </w:r>
      <w:r w:rsidRPr="001647E6">
        <w:rPr>
          <w:rFonts w:ascii="Arial" w:hAnsi="Arial" w:cs="Arial"/>
          <w:lang w:val="sr-Latn-ME"/>
        </w:rPr>
        <w:t xml:space="preserve"> potpis i strukturu XML poruke.</w:t>
      </w:r>
    </w:p>
    <w:p w:rsidRPr="001647E6" w:rsidR="00AA3239" w:rsidP="00315E06" w:rsidRDefault="00AA3239" w14:paraId="5936CE54" w14:textId="5B570E66">
      <w:pPr>
        <w:ind w:left="-5" w:right="108"/>
        <w:jc w:val="both"/>
        <w:rPr>
          <w:rFonts w:ascii="Arial" w:hAnsi="Arial" w:cs="Arial"/>
          <w:lang w:val="sr-Latn-ME"/>
        </w:rPr>
      </w:pPr>
      <w:r w:rsidRPr="001647E6">
        <w:rPr>
          <w:rFonts w:ascii="Arial" w:hAnsi="Arial" w:cs="Arial"/>
          <w:lang w:val="sr-Latn-ME"/>
        </w:rPr>
        <w:t>Ako je poruka</w:t>
      </w:r>
      <w:r w:rsidRPr="61C0A4F3">
        <w:rPr>
          <w:rFonts w:ascii="Arial" w:hAnsi="Arial" w:cs="Arial"/>
          <w:b/>
          <w:bCs/>
          <w:u w:val="single"/>
          <w:lang w:val="sr-Latn-ME"/>
        </w:rPr>
        <w:t xml:space="preserve"> prošla</w:t>
      </w:r>
      <w:r w:rsidRPr="001647E6">
        <w:rPr>
          <w:rFonts w:ascii="Arial" w:hAnsi="Arial" w:cs="Arial"/>
          <w:lang w:val="sr-Latn-ME"/>
        </w:rPr>
        <w:t xml:space="preserve"> </w:t>
      </w:r>
      <w:r w:rsidRPr="001647E6" w:rsidR="00A13F50">
        <w:rPr>
          <w:rFonts w:ascii="Arial" w:hAnsi="Arial" w:cs="Arial"/>
          <w:lang w:val="sr-Latn-ME"/>
        </w:rPr>
        <w:t>validaciju, pohranjuje se u bazi</w:t>
      </w:r>
      <w:r w:rsidRPr="001647E6">
        <w:rPr>
          <w:rFonts w:ascii="Arial" w:hAnsi="Arial" w:cs="Arial"/>
          <w:lang w:val="sr-Latn-ME"/>
        </w:rPr>
        <w:t xml:space="preserve"> podataka fiskalizovanih računa (kao podatak i poruka u punom XML formatu). Kada se XML poruka pohrani, CIS kroz fiskalni servis kreira odgovor sa JI</w:t>
      </w:r>
      <w:r w:rsidRPr="001647E6" w:rsidR="00C760B9">
        <w:rPr>
          <w:rFonts w:ascii="Arial" w:hAnsi="Arial" w:cs="Arial"/>
          <w:lang w:val="sr-Latn-ME"/>
        </w:rPr>
        <w:t>K</w:t>
      </w:r>
      <w:r w:rsidRPr="001647E6">
        <w:rPr>
          <w:rFonts w:ascii="Arial" w:hAnsi="Arial" w:cs="Arial"/>
          <w:lang w:val="sr-Latn-ME"/>
        </w:rPr>
        <w:t>R. Odgovor se</w:t>
      </w:r>
      <w:r w:rsidRPr="5B71FF41">
        <w:rPr>
          <w:rFonts w:ascii="Arial" w:hAnsi="Arial" w:cs="Arial"/>
          <w:lang w:val="sr-Latn-ME"/>
        </w:rPr>
        <w:t xml:space="preserve"> </w:t>
      </w:r>
      <w:r w:rsidRPr="5B71FF41" w:rsidR="0E4205D8">
        <w:rPr>
          <w:rFonts w:ascii="Arial" w:hAnsi="Arial" w:cs="Arial"/>
          <w:lang w:val="sr-Latn-ME"/>
        </w:rPr>
        <w:t>elekt</w:t>
      </w:r>
      <w:r w:rsidR="00C52798">
        <w:rPr>
          <w:rFonts w:ascii="Arial" w:hAnsi="Arial" w:cs="Arial"/>
          <w:lang w:val="sr-Latn-ME"/>
        </w:rPr>
        <w:t>r</w:t>
      </w:r>
      <w:r w:rsidRPr="5B71FF41" w:rsidR="0E4205D8">
        <w:rPr>
          <w:rFonts w:ascii="Arial" w:hAnsi="Arial" w:cs="Arial"/>
          <w:lang w:val="sr-Latn-ME"/>
        </w:rPr>
        <w:t>onski</w:t>
      </w:r>
      <w:r w:rsidRPr="001647E6">
        <w:rPr>
          <w:rFonts w:ascii="Arial" w:hAnsi="Arial" w:cs="Arial"/>
          <w:lang w:val="sr-Latn-ME"/>
        </w:rPr>
        <w:t xml:space="preserve"> potpisuje digitalnim </w:t>
      </w:r>
      <w:r w:rsidRPr="001647E6" w:rsidR="003D3A92">
        <w:rPr>
          <w:rFonts w:ascii="Arial" w:hAnsi="Arial" w:cs="Arial"/>
          <w:lang w:val="sr-Latn-ME"/>
        </w:rPr>
        <w:t>certifikat</w:t>
      </w:r>
      <w:r w:rsidRPr="001647E6">
        <w:rPr>
          <w:rFonts w:ascii="Arial" w:hAnsi="Arial" w:cs="Arial"/>
          <w:lang w:val="sr-Latn-ME"/>
        </w:rPr>
        <w:t xml:space="preserve">om </w:t>
      </w:r>
      <w:r w:rsidR="00744578">
        <w:rPr>
          <w:rFonts w:ascii="Arial" w:hAnsi="Arial" w:cs="Arial"/>
          <w:lang w:val="sr-Latn-ME"/>
        </w:rPr>
        <w:t>UPC</w:t>
      </w:r>
      <w:r w:rsidRPr="001647E6">
        <w:rPr>
          <w:rFonts w:ascii="Arial" w:hAnsi="Arial" w:cs="Arial"/>
          <w:lang w:val="sr-Latn-ME"/>
        </w:rPr>
        <w:t xml:space="preserve"> i šalje ENU poreskog obveznika. Nakon što ENU dobije odgovor </w:t>
      </w:r>
      <w:r w:rsidR="00744578">
        <w:rPr>
          <w:rFonts w:ascii="Arial" w:hAnsi="Arial" w:cs="Arial"/>
          <w:lang w:val="sr-Latn-ME"/>
        </w:rPr>
        <w:t>UPC</w:t>
      </w:r>
      <w:r w:rsidRPr="001647E6">
        <w:rPr>
          <w:rFonts w:ascii="Arial" w:hAnsi="Arial" w:cs="Arial"/>
          <w:lang w:val="sr-Latn-ME"/>
        </w:rPr>
        <w:t>,  poreski obveznik je dužan da odmah odštampa gotovinski račun sa JI</w:t>
      </w:r>
      <w:r w:rsidRPr="001647E6" w:rsidR="00C760B9">
        <w:rPr>
          <w:rFonts w:ascii="Arial" w:hAnsi="Arial" w:cs="Arial"/>
          <w:lang w:val="sr-Latn-ME"/>
        </w:rPr>
        <w:t>K</w:t>
      </w:r>
      <w:r w:rsidRPr="001647E6">
        <w:rPr>
          <w:rFonts w:ascii="Arial" w:hAnsi="Arial" w:cs="Arial"/>
          <w:lang w:val="sr-Latn-ME"/>
        </w:rPr>
        <w:t xml:space="preserve">R dobijenim od </w:t>
      </w:r>
      <w:r w:rsidR="00744578">
        <w:rPr>
          <w:rFonts w:ascii="Arial" w:hAnsi="Arial" w:cs="Arial"/>
          <w:lang w:val="sr-Latn-ME"/>
        </w:rPr>
        <w:t>UPC</w:t>
      </w:r>
      <w:r w:rsidRPr="001647E6">
        <w:rPr>
          <w:rFonts w:ascii="Arial" w:hAnsi="Arial" w:cs="Arial"/>
          <w:lang w:val="sr-Latn-ME"/>
        </w:rPr>
        <w:t xml:space="preserve"> i da odštampani račun preda ili dostavi klijentu.</w:t>
      </w:r>
    </w:p>
    <w:p w:rsidRPr="001647E6" w:rsidR="00AA3239" w:rsidP="00315E06" w:rsidRDefault="00AA3239" w14:paraId="26965651" w14:textId="35D04ED9">
      <w:pPr>
        <w:ind w:left="-5" w:right="108"/>
        <w:jc w:val="both"/>
        <w:rPr>
          <w:rFonts w:ascii="Arial" w:hAnsi="Arial" w:cs="Arial"/>
          <w:lang w:val="sr-Latn-ME"/>
        </w:rPr>
      </w:pPr>
      <w:r w:rsidRPr="001647E6">
        <w:rPr>
          <w:rFonts w:ascii="Arial" w:hAnsi="Arial" w:cs="Arial"/>
          <w:lang w:val="sr-Latn-ME"/>
        </w:rPr>
        <w:t xml:space="preserve">Ako poruka </w:t>
      </w:r>
      <w:r w:rsidRPr="61C0A4F3">
        <w:rPr>
          <w:rFonts w:ascii="Arial" w:hAnsi="Arial" w:cs="Arial"/>
          <w:b/>
          <w:bCs/>
          <w:u w:val="single"/>
          <w:lang w:val="sr-Latn-ME"/>
        </w:rPr>
        <w:t>nije prošla</w:t>
      </w:r>
      <w:r w:rsidRPr="001647E6">
        <w:rPr>
          <w:rFonts w:ascii="Arial" w:hAnsi="Arial" w:cs="Arial"/>
          <w:lang w:val="sr-Latn-ME"/>
        </w:rPr>
        <w:t xml:space="preserve"> validaciju, informacioni sistem </w:t>
      </w:r>
      <w:r w:rsidR="00744578">
        <w:rPr>
          <w:rFonts w:ascii="Arial" w:hAnsi="Arial" w:cs="Arial"/>
          <w:lang w:val="sr-Latn-ME"/>
        </w:rPr>
        <w:t>UPC</w:t>
      </w:r>
      <w:r w:rsidRPr="001647E6">
        <w:rPr>
          <w:rFonts w:ascii="Arial" w:hAnsi="Arial" w:cs="Arial"/>
          <w:lang w:val="sr-Latn-ME"/>
        </w:rPr>
        <w:t xml:space="preserve"> (fiskalni servis) generiše XML odgovor sa odgovarajućom greškom i šalje ga ENU poreskog obveznika. Poreski obveznik je obavezan da odmah ispravi grešku u sistemu nakon što dobije odgovor o grešci i da ponovo fiskalizuje nefiskalizovani račun. Ako nije moguće odmah ispraviti grešku, treba da izda račun bez JI</w:t>
      </w:r>
      <w:r w:rsidRPr="001647E6" w:rsidR="00C760B9">
        <w:rPr>
          <w:rFonts w:ascii="Arial" w:hAnsi="Arial" w:cs="Arial"/>
          <w:lang w:val="sr-Latn-ME"/>
        </w:rPr>
        <w:t>K</w:t>
      </w:r>
      <w:r w:rsidRPr="001647E6">
        <w:rPr>
          <w:rFonts w:ascii="Arial" w:hAnsi="Arial" w:cs="Arial"/>
          <w:lang w:val="sr-Latn-ME"/>
        </w:rPr>
        <w:t>R</w:t>
      </w:r>
      <w:r w:rsidRPr="001647E6" w:rsidR="00B53707">
        <w:rPr>
          <w:rFonts w:ascii="Arial" w:hAnsi="Arial" w:cs="Arial"/>
          <w:lang w:val="sr-Latn-ME"/>
        </w:rPr>
        <w:t xml:space="preserve"> (osim u slučajevima blokirajuće greške)</w:t>
      </w:r>
      <w:r w:rsidRPr="001647E6">
        <w:rPr>
          <w:rFonts w:ascii="Arial" w:hAnsi="Arial" w:cs="Arial"/>
          <w:lang w:val="sr-Latn-ME"/>
        </w:rPr>
        <w:t>, riješi problem sa ENU u propisanom roku i potom fiskalizuje sve račune putem fiskalnog servisa.</w:t>
      </w:r>
    </w:p>
    <w:p w:rsidRPr="001647E6" w:rsidR="00A13F50" w:rsidP="00315E06" w:rsidRDefault="00A13F50" w14:paraId="707A272E" w14:textId="77777777">
      <w:pPr>
        <w:ind w:left="-5" w:right="108"/>
        <w:jc w:val="both"/>
        <w:rPr>
          <w:rFonts w:ascii="Arial" w:hAnsi="Arial" w:cs="Arial"/>
          <w:lang w:val="sr-Latn-ME"/>
        </w:rPr>
      </w:pPr>
    </w:p>
    <w:p w:rsidR="002319D7" w:rsidP="00315E06" w:rsidRDefault="002319D7" w14:paraId="5132CBCC" w14:textId="77777777">
      <w:pPr>
        <w:spacing w:after="5" w:line="537" w:lineRule="auto"/>
        <w:ind w:left="-5" w:right="108"/>
        <w:jc w:val="both"/>
        <w:rPr>
          <w:rFonts w:ascii="Arial" w:hAnsi="Arial" w:cs="Arial"/>
          <w:b/>
          <w:lang w:val="sr-Latn-ME"/>
        </w:rPr>
      </w:pPr>
    </w:p>
    <w:p w:rsidR="002319D7" w:rsidP="00315E06" w:rsidRDefault="002319D7" w14:paraId="229392B3" w14:textId="77777777">
      <w:pPr>
        <w:spacing w:after="5" w:line="537" w:lineRule="auto"/>
        <w:ind w:left="-5" w:right="108"/>
        <w:jc w:val="both"/>
        <w:rPr>
          <w:rFonts w:ascii="Arial" w:hAnsi="Arial" w:cs="Arial"/>
          <w:b/>
          <w:lang w:val="sr-Latn-ME"/>
        </w:rPr>
      </w:pPr>
    </w:p>
    <w:p w:rsidRPr="001647E6" w:rsidR="00AA3239" w:rsidP="00315E06" w:rsidRDefault="00AA3239" w14:paraId="73542C89" w14:textId="136DB4F9">
      <w:pPr>
        <w:spacing w:after="5" w:line="537" w:lineRule="auto"/>
        <w:ind w:left="-5" w:right="108"/>
        <w:jc w:val="both"/>
        <w:rPr>
          <w:rFonts w:ascii="Arial" w:hAnsi="Arial" w:cs="Arial"/>
          <w:lang w:val="sr-Latn-ME"/>
        </w:rPr>
      </w:pPr>
      <w:r w:rsidRPr="001647E6">
        <w:rPr>
          <w:rFonts w:ascii="Arial" w:hAnsi="Arial" w:cs="Arial"/>
          <w:b/>
          <w:lang w:val="sr-Latn-ME"/>
        </w:rPr>
        <w:t xml:space="preserve">Fiskalizacija gotovinskih računa u </w:t>
      </w:r>
      <w:r w:rsidR="00744578">
        <w:rPr>
          <w:rFonts w:ascii="Arial" w:hAnsi="Arial" w:cs="Arial"/>
          <w:b/>
          <w:lang w:val="sr-Latn-ME"/>
        </w:rPr>
        <w:t>UPC</w:t>
      </w:r>
      <w:r w:rsidRPr="001647E6">
        <w:rPr>
          <w:rFonts w:ascii="Arial" w:hAnsi="Arial" w:cs="Arial"/>
          <w:b/>
          <w:lang w:val="sr-Latn-ME"/>
        </w:rPr>
        <w:t xml:space="preserve"> </w:t>
      </w:r>
    </w:p>
    <w:p w:rsidRPr="001647E6" w:rsidR="00AA3239" w:rsidP="00315E06" w:rsidRDefault="00AA3239" w14:paraId="7F3D6B05" w14:textId="736D63D8">
      <w:pPr>
        <w:ind w:left="-5" w:right="108"/>
        <w:jc w:val="both"/>
        <w:rPr>
          <w:rFonts w:ascii="Arial" w:hAnsi="Arial" w:cs="Arial"/>
          <w:lang w:val="sr-Latn-ME"/>
        </w:rPr>
      </w:pPr>
      <w:r w:rsidRPr="001647E6">
        <w:rPr>
          <w:rFonts w:ascii="Arial" w:hAnsi="Arial" w:cs="Arial"/>
          <w:lang w:val="sr-Latn-ME"/>
        </w:rPr>
        <w:t xml:space="preserve">Kada poreski obveznik posluje na lokaciji na kojoj nije dostupna stalna internet veza i poreski obveznik ne može ostvariti pristup </w:t>
      </w:r>
      <w:r w:rsidRPr="001647E6" w:rsidR="00DF382E">
        <w:rPr>
          <w:rFonts w:ascii="Arial" w:hAnsi="Arial" w:cs="Arial"/>
          <w:lang w:val="sr-Latn-ME"/>
        </w:rPr>
        <w:t>SEP</w:t>
      </w:r>
      <w:r w:rsidRPr="001647E6">
        <w:rPr>
          <w:rFonts w:ascii="Arial" w:hAnsi="Arial" w:cs="Arial"/>
          <w:lang w:val="sr-Latn-ME"/>
        </w:rPr>
        <w:t xml:space="preserve">, sve račune koji nijesu fiskalizovani nosi lokalnoj </w:t>
      </w:r>
      <w:r w:rsidRPr="5B71FF41" w:rsidR="2E205248">
        <w:rPr>
          <w:rFonts w:ascii="Arial" w:hAnsi="Arial" w:cs="Arial"/>
          <w:lang w:val="sr-Latn-ME"/>
        </w:rPr>
        <w:t>područnoj jedinici</w:t>
      </w:r>
      <w:r w:rsidRPr="001647E6">
        <w:rPr>
          <w:rFonts w:ascii="Arial" w:hAnsi="Arial" w:cs="Arial"/>
          <w:lang w:val="sr-Latn-ME"/>
        </w:rPr>
        <w:t xml:space="preserve"> </w:t>
      </w:r>
      <w:r w:rsidR="00744578">
        <w:rPr>
          <w:rFonts w:ascii="Arial" w:hAnsi="Arial" w:cs="Arial"/>
          <w:lang w:val="sr-Latn-ME"/>
        </w:rPr>
        <w:t>UPC</w:t>
      </w:r>
      <w:r w:rsidRPr="001647E6">
        <w:rPr>
          <w:rFonts w:ascii="Arial" w:hAnsi="Arial" w:cs="Arial"/>
          <w:lang w:val="sr-Latn-ME"/>
        </w:rPr>
        <w:t xml:space="preserve"> na prenosivom mediju (na primjer na USB-u ili na CD na kojem je moguće mijenjati sadržaj ili na eksternoj memoriji) i daje službeniku </w:t>
      </w:r>
      <w:r w:rsidR="00744578">
        <w:rPr>
          <w:rFonts w:ascii="Arial" w:hAnsi="Arial" w:cs="Arial"/>
          <w:lang w:val="sr-Latn-ME"/>
        </w:rPr>
        <w:t>UPC</w:t>
      </w:r>
      <w:r w:rsidRPr="001647E6">
        <w:rPr>
          <w:rFonts w:ascii="Arial" w:hAnsi="Arial" w:cs="Arial"/>
          <w:lang w:val="sr-Latn-ME"/>
        </w:rPr>
        <w:t xml:space="preserve">, koji će fiskalizovati te račune koristeći aplikaciju </w:t>
      </w:r>
      <w:r w:rsidRPr="001647E6" w:rsidR="00DF382E">
        <w:rPr>
          <w:rFonts w:ascii="Arial" w:hAnsi="Arial" w:cs="Arial"/>
          <w:lang w:val="sr-Latn-ME"/>
        </w:rPr>
        <w:t xml:space="preserve">EFI </w:t>
      </w:r>
      <w:r w:rsidR="00744578">
        <w:rPr>
          <w:rFonts w:ascii="Arial" w:hAnsi="Arial" w:cs="Arial"/>
          <w:lang w:val="sr-Latn-ME"/>
        </w:rPr>
        <w:t>UPC</w:t>
      </w:r>
      <w:r w:rsidRPr="001647E6">
        <w:rPr>
          <w:rFonts w:ascii="Arial" w:hAnsi="Arial" w:cs="Arial"/>
          <w:lang w:val="sr-Latn-ME"/>
        </w:rPr>
        <w:t xml:space="preserve">.  </w:t>
      </w:r>
    </w:p>
    <w:p w:rsidRPr="001647E6" w:rsidR="00AA3239" w:rsidP="00315E06" w:rsidRDefault="00AA3239" w14:paraId="723F9B45" w14:textId="14266CF8">
      <w:pPr>
        <w:ind w:left="-5" w:right="108"/>
        <w:jc w:val="both"/>
        <w:rPr>
          <w:rFonts w:ascii="Arial" w:hAnsi="Arial" w:cs="Arial"/>
          <w:lang w:val="sr-Latn-ME"/>
        </w:rPr>
      </w:pPr>
      <w:r w:rsidRPr="001647E6">
        <w:rPr>
          <w:rFonts w:ascii="Arial" w:hAnsi="Arial" w:cs="Arial"/>
          <w:lang w:val="sr-Latn-ME"/>
        </w:rPr>
        <w:t>Svaki ENU mora biti u mogućnosti da obezbijedi funkcionalnost kopiranja/eksportovanja nefiskalizovanih računa na prenosivi medij u</w:t>
      </w:r>
      <w:r w:rsidR="008B5755">
        <w:rPr>
          <w:rFonts w:ascii="Arial" w:hAnsi="Arial" w:cs="Arial"/>
          <w:lang w:val="sr-Latn-ME"/>
        </w:rPr>
        <w:t xml:space="preserve"> propisanom</w:t>
      </w:r>
      <w:r w:rsidRPr="001647E6">
        <w:rPr>
          <w:rFonts w:ascii="Arial" w:hAnsi="Arial" w:cs="Arial"/>
          <w:lang w:val="sr-Latn-ME"/>
        </w:rPr>
        <w:t xml:space="preserve"> formatu</w:t>
      </w:r>
      <w:r w:rsidR="008B5755">
        <w:rPr>
          <w:rFonts w:ascii="Arial" w:hAnsi="Arial" w:cs="Arial"/>
          <w:lang w:val="sr-Latn-ME"/>
        </w:rPr>
        <w:t xml:space="preserve"> </w:t>
      </w:r>
      <w:r w:rsidRPr="007842A7" w:rsidR="008B5755">
        <w:rPr>
          <w:rFonts w:ascii="Arial" w:hAnsi="Arial" w:cs="Arial"/>
          <w:lang w:val="sr-Latn-ME"/>
        </w:rPr>
        <w:t>(</w:t>
      </w:r>
      <w:r w:rsidRPr="007842A7" w:rsidR="00562797">
        <w:rPr>
          <w:rFonts w:ascii="Arial" w:hAnsi="Arial" w:cs="Arial"/>
          <w:lang w:val="sr-Latn-ME"/>
        </w:rPr>
        <w:t xml:space="preserve">ZIP </w:t>
      </w:r>
      <w:r w:rsidRPr="007842A7" w:rsidR="008F0679">
        <w:rPr>
          <w:rFonts w:ascii="Arial" w:hAnsi="Arial" w:cs="Arial"/>
          <w:lang w:val="sr-Latn-ME"/>
        </w:rPr>
        <w:t xml:space="preserve">fajla s listom </w:t>
      </w:r>
      <w:r w:rsidRPr="007842A7" w:rsidR="008B5755">
        <w:rPr>
          <w:rFonts w:ascii="Arial" w:hAnsi="Arial" w:cs="Arial"/>
          <w:lang w:val="sr-Latn-ME"/>
        </w:rPr>
        <w:t xml:space="preserve">XML </w:t>
      </w:r>
      <w:r w:rsidRPr="007842A7" w:rsidR="004F3D65">
        <w:rPr>
          <w:rFonts w:ascii="Arial" w:hAnsi="Arial" w:cs="Arial"/>
          <w:lang w:val="sr-Latn-ME"/>
        </w:rPr>
        <w:t>poruk</w:t>
      </w:r>
      <w:r w:rsidRPr="007842A7" w:rsidR="008F0679">
        <w:rPr>
          <w:rFonts w:ascii="Arial" w:hAnsi="Arial" w:cs="Arial"/>
          <w:lang w:val="sr-Latn-ME"/>
        </w:rPr>
        <w:t>a</w:t>
      </w:r>
      <w:r w:rsidRPr="007842A7" w:rsidR="007842A7">
        <w:rPr>
          <w:rFonts w:ascii="Arial" w:hAnsi="Arial" w:cs="Arial"/>
          <w:lang w:val="sr-Latn-ME"/>
        </w:rPr>
        <w:t>,</w:t>
      </w:r>
      <w:r w:rsidRPr="007842A7" w:rsidR="008F0679">
        <w:rPr>
          <w:rFonts w:ascii="Arial" w:hAnsi="Arial" w:cs="Arial"/>
          <w:lang w:val="sr-Latn-ME"/>
        </w:rPr>
        <w:t xml:space="preserve"> opisana u tehničkoj specifikaciji</w:t>
      </w:r>
      <w:r w:rsidRPr="007842A7" w:rsidR="008B5755">
        <w:rPr>
          <w:rFonts w:ascii="Arial" w:hAnsi="Arial" w:cs="Arial"/>
          <w:lang w:val="sr-Latn-ME"/>
        </w:rPr>
        <w:t>)</w:t>
      </w:r>
      <w:r w:rsidRPr="007842A7">
        <w:rPr>
          <w:rFonts w:ascii="Arial" w:hAnsi="Arial" w:cs="Arial"/>
          <w:lang w:val="sr-Latn-ME"/>
        </w:rPr>
        <w:t>.</w:t>
      </w:r>
      <w:r w:rsidRPr="001647E6">
        <w:rPr>
          <w:rFonts w:ascii="Arial" w:hAnsi="Arial" w:cs="Arial"/>
          <w:lang w:val="sr-Latn-ME"/>
        </w:rPr>
        <w:t xml:space="preserve"> Računi se na prenosivom mediju moraju čuvati pojedinačno i moraju biti potpisani digitalnim </w:t>
      </w:r>
      <w:r w:rsidRPr="001647E6" w:rsidR="003D3A92">
        <w:rPr>
          <w:rFonts w:ascii="Arial" w:hAnsi="Arial" w:cs="Arial"/>
          <w:lang w:val="sr-Latn-ME"/>
        </w:rPr>
        <w:t>certifikat</w:t>
      </w:r>
      <w:r w:rsidRPr="001647E6">
        <w:rPr>
          <w:rFonts w:ascii="Arial" w:hAnsi="Arial" w:cs="Arial"/>
          <w:lang w:val="sr-Latn-ME"/>
        </w:rPr>
        <w:t xml:space="preserve">om poreskog obveznika.   </w:t>
      </w:r>
    </w:p>
    <w:p w:rsidRPr="001647E6" w:rsidR="00AA3239" w:rsidP="00315E06" w:rsidRDefault="00AA3239" w14:paraId="0D349B08" w14:textId="7F9A079F">
      <w:pPr>
        <w:ind w:left="-5" w:right="108"/>
        <w:jc w:val="both"/>
        <w:rPr>
          <w:rFonts w:ascii="Arial" w:hAnsi="Arial" w:cs="Arial"/>
          <w:lang w:val="sr-Latn-ME"/>
        </w:rPr>
      </w:pPr>
      <w:r w:rsidRPr="001647E6">
        <w:rPr>
          <w:rFonts w:ascii="Arial" w:hAnsi="Arial" w:cs="Arial"/>
          <w:lang w:val="sr-Latn-ME"/>
        </w:rPr>
        <w:t xml:space="preserve">Nakon što poreski obveznik kopira nefiskalizovane račune na prenosivi medij u XML formatu, neophodno je da pođe u </w:t>
      </w:r>
      <w:r w:rsidRPr="001647E6" w:rsidR="00A13F50">
        <w:rPr>
          <w:rFonts w:ascii="Arial" w:hAnsi="Arial" w:cs="Arial"/>
          <w:lang w:val="sr-Latn-ME"/>
        </w:rPr>
        <w:t>područnu jedinicu</w:t>
      </w:r>
      <w:r w:rsidRPr="001647E6">
        <w:rPr>
          <w:rFonts w:ascii="Arial" w:hAnsi="Arial" w:cs="Arial"/>
          <w:lang w:val="sr-Latn-ME"/>
        </w:rPr>
        <w:t xml:space="preserve"> </w:t>
      </w:r>
      <w:r w:rsidR="00744578">
        <w:rPr>
          <w:rFonts w:ascii="Arial" w:hAnsi="Arial" w:cs="Arial"/>
          <w:lang w:val="sr-Latn-ME"/>
        </w:rPr>
        <w:t>UPC</w:t>
      </w:r>
      <w:r w:rsidRPr="001647E6">
        <w:rPr>
          <w:rFonts w:ascii="Arial" w:hAnsi="Arial" w:cs="Arial"/>
          <w:lang w:val="sr-Latn-ME"/>
        </w:rPr>
        <w:t xml:space="preserve">. Po dolasku, poreski obveznik je obavezan da službeniku </w:t>
      </w:r>
      <w:r w:rsidR="00744578">
        <w:rPr>
          <w:rFonts w:ascii="Arial" w:hAnsi="Arial" w:cs="Arial"/>
          <w:lang w:val="sr-Latn-ME"/>
        </w:rPr>
        <w:t>UPC</w:t>
      </w:r>
      <w:r w:rsidRPr="001647E6">
        <w:rPr>
          <w:rFonts w:ascii="Arial" w:hAnsi="Arial" w:cs="Arial"/>
          <w:lang w:val="sr-Latn-ME"/>
        </w:rPr>
        <w:t xml:space="preserve"> preda prenosivi medij sa sačuvanim nefiskalizovanim računima izdatim prošlog mjeseca. Službenik dobija prenosivi medij, priključuje ga na kompjuter i pokreće proces učitavanja podataka. Kada informacioni sistem </w:t>
      </w:r>
      <w:r w:rsidR="00744578">
        <w:rPr>
          <w:rFonts w:ascii="Arial" w:hAnsi="Arial" w:cs="Arial"/>
          <w:lang w:val="sr-Latn-ME"/>
        </w:rPr>
        <w:t>UPC</w:t>
      </w:r>
      <w:r w:rsidRPr="001647E6">
        <w:rPr>
          <w:rFonts w:ascii="Arial" w:hAnsi="Arial" w:cs="Arial"/>
          <w:lang w:val="sr-Latn-ME"/>
        </w:rPr>
        <w:t xml:space="preserve"> prepozna medij i XML poruke koje sadrže račune, sistem će verifikovati </w:t>
      </w:r>
      <w:r w:rsidRPr="5B71FF41" w:rsidR="7465CD86">
        <w:rPr>
          <w:rFonts w:ascii="Arial" w:hAnsi="Arial" w:cs="Arial"/>
          <w:lang w:val="sr-Latn-ME"/>
        </w:rPr>
        <w:t>elektronski</w:t>
      </w:r>
      <w:r w:rsidRPr="001647E6">
        <w:rPr>
          <w:rFonts w:ascii="Arial" w:hAnsi="Arial" w:cs="Arial"/>
          <w:lang w:val="sr-Latn-ME"/>
        </w:rPr>
        <w:t xml:space="preserve"> potpis  poreskog obveznika i strukturu XML poruke putem standardnog servisa za fiskalizaciju.  </w:t>
      </w:r>
    </w:p>
    <w:p w:rsidRPr="001647E6" w:rsidR="00AA3239" w:rsidP="00315E06" w:rsidRDefault="00AA3239" w14:paraId="362C4A37" w14:textId="532358AB">
      <w:pPr>
        <w:ind w:left="-5" w:right="108"/>
        <w:jc w:val="both"/>
        <w:rPr>
          <w:rFonts w:ascii="Arial" w:hAnsi="Arial" w:cs="Arial"/>
          <w:lang w:val="sr-Latn-ME"/>
        </w:rPr>
      </w:pPr>
      <w:r w:rsidRPr="001647E6">
        <w:rPr>
          <w:rFonts w:ascii="Arial" w:hAnsi="Arial" w:cs="Arial"/>
          <w:lang w:val="sr-Latn-ME"/>
        </w:rPr>
        <w:t>U momentu kada poreski obveznik digitalno potpiše XML poruku za račune od prošlog mjeseca bez povezivanja na internet (</w:t>
      </w:r>
      <w:r w:rsidR="005D7F18">
        <w:rPr>
          <w:rFonts w:ascii="Arial" w:hAnsi="Arial" w:cs="Arial"/>
          <w:lang w:val="sr-Latn-ME"/>
        </w:rPr>
        <w:t>off-line</w:t>
      </w:r>
      <w:r w:rsidRPr="001647E6">
        <w:rPr>
          <w:rFonts w:ascii="Arial" w:hAnsi="Arial" w:cs="Arial"/>
          <w:lang w:val="sr-Latn-ME"/>
        </w:rPr>
        <w:t xml:space="preserve">), neće se verifikovati validnost </w:t>
      </w:r>
      <w:r w:rsidRPr="001647E6" w:rsidR="003D3A92">
        <w:rPr>
          <w:rFonts w:ascii="Arial" w:hAnsi="Arial" w:cs="Arial"/>
          <w:lang w:val="sr-Latn-ME"/>
        </w:rPr>
        <w:t>certifikat</w:t>
      </w:r>
      <w:r w:rsidRPr="001647E6">
        <w:rPr>
          <w:rFonts w:ascii="Arial" w:hAnsi="Arial" w:cs="Arial"/>
          <w:lang w:val="sr-Latn-ME"/>
        </w:rPr>
        <w:t xml:space="preserve">a za taj potpis dok se ne uspostavi internet veza koja može da osigura da se može potvrditi validacija </w:t>
      </w:r>
      <w:r w:rsidRPr="001647E6" w:rsidR="003D3A92">
        <w:rPr>
          <w:rFonts w:ascii="Arial" w:hAnsi="Arial" w:cs="Arial"/>
          <w:lang w:val="sr-Latn-ME"/>
        </w:rPr>
        <w:t>certifikat</w:t>
      </w:r>
      <w:r w:rsidRPr="001647E6">
        <w:rPr>
          <w:rFonts w:ascii="Arial" w:hAnsi="Arial" w:cs="Arial"/>
          <w:lang w:val="sr-Latn-ME"/>
        </w:rPr>
        <w:t>a. To znači da, u slučaju kada poreski obveznik potpiše poruku digitalno sa datumom 5.</w:t>
      </w:r>
      <w:r w:rsidRPr="001647E6" w:rsidR="00A13F50">
        <w:rPr>
          <w:rFonts w:ascii="Arial" w:hAnsi="Arial" w:cs="Arial"/>
          <w:lang w:val="sr-Latn-ME"/>
        </w:rPr>
        <w:t>9</w:t>
      </w:r>
      <w:r w:rsidRPr="001647E6">
        <w:rPr>
          <w:rFonts w:ascii="Arial" w:hAnsi="Arial" w:cs="Arial"/>
          <w:lang w:val="sr-Latn-ME"/>
        </w:rPr>
        <w:t xml:space="preserve">.2020. i dostavi je filijali </w:t>
      </w:r>
      <w:r w:rsidR="00744578">
        <w:rPr>
          <w:rFonts w:ascii="Arial" w:hAnsi="Arial" w:cs="Arial"/>
          <w:lang w:val="sr-Latn-ME"/>
        </w:rPr>
        <w:t>UPC</w:t>
      </w:r>
      <w:r w:rsidRPr="001647E6">
        <w:rPr>
          <w:rFonts w:ascii="Arial" w:hAnsi="Arial" w:cs="Arial"/>
          <w:lang w:val="sr-Latn-ME"/>
        </w:rPr>
        <w:t xml:space="preserve"> na datum 8.</w:t>
      </w:r>
      <w:r w:rsidRPr="001647E6" w:rsidR="00A13F50">
        <w:rPr>
          <w:rFonts w:ascii="Arial" w:hAnsi="Arial" w:cs="Arial"/>
          <w:lang w:val="sr-Latn-ME"/>
        </w:rPr>
        <w:t>9</w:t>
      </w:r>
      <w:r w:rsidRPr="001647E6">
        <w:rPr>
          <w:rFonts w:ascii="Arial" w:hAnsi="Arial" w:cs="Arial"/>
          <w:lang w:val="sr-Latn-ME"/>
        </w:rPr>
        <w:t xml:space="preserve">.2020, ako je </w:t>
      </w:r>
      <w:r w:rsidRPr="001647E6" w:rsidR="003D3A92">
        <w:rPr>
          <w:rFonts w:ascii="Arial" w:hAnsi="Arial" w:cs="Arial"/>
          <w:lang w:val="sr-Latn-ME"/>
        </w:rPr>
        <w:t>certifikat</w:t>
      </w:r>
      <w:r w:rsidRPr="001647E6">
        <w:rPr>
          <w:rFonts w:ascii="Arial" w:hAnsi="Arial" w:cs="Arial"/>
          <w:lang w:val="sr-Latn-ME"/>
        </w:rPr>
        <w:t>u isteklo važenje na datum 6.</w:t>
      </w:r>
      <w:r w:rsidRPr="001647E6" w:rsidR="00A13F50">
        <w:rPr>
          <w:rFonts w:ascii="Arial" w:hAnsi="Arial" w:cs="Arial"/>
          <w:lang w:val="sr-Latn-ME"/>
        </w:rPr>
        <w:t>9</w:t>
      </w:r>
      <w:r w:rsidRPr="001647E6">
        <w:rPr>
          <w:rFonts w:ascii="Arial" w:hAnsi="Arial" w:cs="Arial"/>
          <w:lang w:val="sr-Latn-ME"/>
        </w:rPr>
        <w:t xml:space="preserve">.2020, doći će do greške tokom validacije poruke i računi neće biti fiskalizovani. </w:t>
      </w:r>
    </w:p>
    <w:p w:rsidRPr="001647E6" w:rsidR="00AA3239" w:rsidP="00315E06" w:rsidRDefault="00AA3239" w14:paraId="5C27DE52" w14:textId="37E798DD">
      <w:pPr>
        <w:ind w:left="-5" w:right="108"/>
        <w:jc w:val="both"/>
        <w:rPr>
          <w:rFonts w:ascii="Arial" w:hAnsi="Arial" w:cs="Arial"/>
          <w:lang w:val="sr-Latn-ME"/>
        </w:rPr>
      </w:pPr>
      <w:r w:rsidRPr="001647E6">
        <w:rPr>
          <w:rFonts w:ascii="Arial" w:hAnsi="Arial" w:cs="Arial"/>
          <w:lang w:val="sr-Latn-ME"/>
        </w:rPr>
        <w:t xml:space="preserve">Pošto će svi službenici </w:t>
      </w:r>
      <w:r w:rsidR="00744578">
        <w:rPr>
          <w:rFonts w:ascii="Arial" w:hAnsi="Arial" w:cs="Arial"/>
          <w:lang w:val="sr-Latn-ME"/>
        </w:rPr>
        <w:t>UPC</w:t>
      </w:r>
      <w:r w:rsidRPr="001647E6">
        <w:rPr>
          <w:rFonts w:ascii="Arial" w:hAnsi="Arial" w:cs="Arial"/>
          <w:lang w:val="sr-Latn-ME"/>
        </w:rPr>
        <w:t xml:space="preserve"> biti registrovani kada koriste </w:t>
      </w:r>
      <w:r w:rsidRPr="001647E6" w:rsidR="00B42917">
        <w:rPr>
          <w:rFonts w:ascii="Arial" w:hAnsi="Arial" w:cs="Arial"/>
          <w:lang w:val="sr-Latn-ME"/>
        </w:rPr>
        <w:t xml:space="preserve">fiskalni </w:t>
      </w:r>
      <w:r w:rsidRPr="001647E6">
        <w:rPr>
          <w:rFonts w:ascii="Arial" w:hAnsi="Arial" w:cs="Arial"/>
          <w:lang w:val="sr-Latn-ME"/>
        </w:rPr>
        <w:t xml:space="preserve">servis, sistem će imati informacije o tome koji je službenik </w:t>
      </w:r>
      <w:r w:rsidR="00744578">
        <w:rPr>
          <w:rFonts w:ascii="Arial" w:hAnsi="Arial" w:cs="Arial"/>
          <w:lang w:val="sr-Latn-ME"/>
        </w:rPr>
        <w:t>UPC</w:t>
      </w:r>
      <w:r w:rsidRPr="001647E6">
        <w:rPr>
          <w:rFonts w:ascii="Arial" w:hAnsi="Arial" w:cs="Arial"/>
          <w:lang w:val="sr-Latn-ME"/>
        </w:rPr>
        <w:t xml:space="preserve"> učitao podatke o nefiskalizovanim računima i kada je to uradio. </w:t>
      </w:r>
    </w:p>
    <w:p w:rsidRPr="001647E6" w:rsidR="00AA3239" w:rsidP="00315E06" w:rsidRDefault="00AA3239" w14:paraId="0088CE6D" w14:textId="56CD26E6">
      <w:pPr>
        <w:ind w:left="-5" w:right="108"/>
        <w:jc w:val="both"/>
        <w:rPr>
          <w:rFonts w:ascii="Arial" w:hAnsi="Arial" w:cs="Arial"/>
          <w:lang w:val="sr-Latn-ME"/>
        </w:rPr>
      </w:pPr>
      <w:r w:rsidRPr="001647E6">
        <w:rPr>
          <w:rFonts w:ascii="Arial" w:hAnsi="Arial" w:cs="Arial"/>
          <w:lang w:val="sr-Latn-ME"/>
        </w:rPr>
        <w:t xml:space="preserve">Ako je </w:t>
      </w:r>
      <w:r w:rsidRPr="001647E6">
        <w:rPr>
          <w:rFonts w:ascii="Arial" w:hAnsi="Arial" w:cs="Arial"/>
          <w:b/>
          <w:bCs/>
          <w:lang w:val="sr-Latn-ME"/>
        </w:rPr>
        <w:t>validacija uspješna</w:t>
      </w:r>
      <w:r w:rsidRPr="001647E6">
        <w:rPr>
          <w:rFonts w:ascii="Arial" w:hAnsi="Arial" w:cs="Arial"/>
          <w:lang w:val="sr-Latn-ME"/>
        </w:rPr>
        <w:t>, sistem će fiskalizovati sve dostavljene račune i kreirati JI</w:t>
      </w:r>
      <w:r w:rsidRPr="001647E6" w:rsidR="002102E6">
        <w:rPr>
          <w:rFonts w:ascii="Arial" w:hAnsi="Arial" w:cs="Arial"/>
          <w:lang w:val="sr-Latn-ME"/>
        </w:rPr>
        <w:t>K</w:t>
      </w:r>
      <w:r w:rsidRPr="001647E6">
        <w:rPr>
          <w:rFonts w:ascii="Arial" w:hAnsi="Arial" w:cs="Arial"/>
          <w:lang w:val="sr-Latn-ME"/>
        </w:rPr>
        <w:t xml:space="preserve">R za svaki pojedinačni račun. Službenik </w:t>
      </w:r>
      <w:r w:rsidR="00744578">
        <w:rPr>
          <w:rFonts w:ascii="Arial" w:hAnsi="Arial" w:cs="Arial"/>
          <w:lang w:val="sr-Latn-ME"/>
        </w:rPr>
        <w:t>UPC</w:t>
      </w:r>
      <w:r w:rsidRPr="001647E6">
        <w:rPr>
          <w:rFonts w:ascii="Arial" w:hAnsi="Arial" w:cs="Arial"/>
          <w:lang w:val="sr-Latn-ME"/>
        </w:rPr>
        <w:t xml:space="preserve"> će pohraniti poruku sa odgovorom na prenosivi medij i vratiti ga poreskom obvezniku. Ta poruka će biti vidljiva i u poštanskom sandučetu poreskog obveznika na njegovom korisničkom računu na </w:t>
      </w:r>
      <w:r w:rsidRPr="001647E6" w:rsidR="00DF382E">
        <w:rPr>
          <w:rFonts w:ascii="Arial" w:hAnsi="Arial" w:cs="Arial"/>
          <w:lang w:val="sr-Latn-ME"/>
        </w:rPr>
        <w:t>SEP</w:t>
      </w:r>
      <w:r w:rsidRPr="001647E6">
        <w:rPr>
          <w:rFonts w:ascii="Arial" w:hAnsi="Arial" w:cs="Arial"/>
          <w:lang w:val="sr-Latn-ME"/>
        </w:rPr>
        <w:t xml:space="preserve">-u. Nakon što službenik </w:t>
      </w:r>
      <w:r w:rsidR="00744578">
        <w:rPr>
          <w:rFonts w:ascii="Arial" w:hAnsi="Arial" w:cs="Arial"/>
          <w:lang w:val="sr-Latn-ME"/>
        </w:rPr>
        <w:t>UPC</w:t>
      </w:r>
      <w:r w:rsidRPr="001647E6">
        <w:rPr>
          <w:rFonts w:ascii="Arial" w:hAnsi="Arial" w:cs="Arial"/>
          <w:lang w:val="sr-Latn-ME"/>
        </w:rPr>
        <w:t xml:space="preserve"> vrati prenosivi medij, poreski obveznik mora u roku od 5 dana učitati taj odgovor </w:t>
      </w:r>
      <w:r w:rsidR="00744578">
        <w:rPr>
          <w:rFonts w:ascii="Arial" w:hAnsi="Arial" w:cs="Arial"/>
          <w:lang w:val="sr-Latn-ME"/>
        </w:rPr>
        <w:t>UPC</w:t>
      </w:r>
      <w:r w:rsidRPr="001647E6">
        <w:rPr>
          <w:rFonts w:ascii="Arial" w:hAnsi="Arial" w:cs="Arial"/>
          <w:lang w:val="sr-Latn-ME"/>
        </w:rPr>
        <w:t xml:space="preserve"> (sa fiskalizovanim računima) u svoj ENU. Potom, na zahtjev klijenta, poreski obveznik mora izdati kopiju računa sa vidljivim JI</w:t>
      </w:r>
      <w:r w:rsidRPr="001647E6" w:rsidR="002102E6">
        <w:rPr>
          <w:rFonts w:ascii="Arial" w:hAnsi="Arial" w:cs="Arial"/>
          <w:lang w:val="sr-Latn-ME"/>
        </w:rPr>
        <w:t>K</w:t>
      </w:r>
      <w:r w:rsidRPr="001647E6">
        <w:rPr>
          <w:rFonts w:ascii="Arial" w:hAnsi="Arial" w:cs="Arial"/>
          <w:lang w:val="sr-Latn-ME"/>
        </w:rPr>
        <w:t>R.</w:t>
      </w:r>
    </w:p>
    <w:p w:rsidRPr="001647E6" w:rsidR="00AA3239" w:rsidP="00315E06" w:rsidRDefault="00AA3239" w14:paraId="1B63EEE3" w14:textId="7A953347">
      <w:pPr>
        <w:ind w:left="-5" w:right="108"/>
        <w:jc w:val="both"/>
        <w:rPr>
          <w:rFonts w:ascii="Arial" w:hAnsi="Arial" w:cs="Arial"/>
          <w:lang w:val="sr-Latn-ME"/>
        </w:rPr>
      </w:pPr>
      <w:r w:rsidRPr="61C0A4F3">
        <w:rPr>
          <w:rFonts w:ascii="Arial" w:hAnsi="Arial" w:cs="Arial"/>
          <w:b/>
          <w:bCs/>
          <w:lang w:val="sr-Latn-ME"/>
        </w:rPr>
        <w:t xml:space="preserve">Ako </w:t>
      </w:r>
      <w:r w:rsidRPr="61C0A4F3">
        <w:rPr>
          <w:rFonts w:ascii="Arial" w:hAnsi="Arial" w:cs="Arial"/>
          <w:b/>
          <w:bCs/>
          <w:u w:val="single"/>
          <w:lang w:val="sr-Latn-ME"/>
        </w:rPr>
        <w:t>nije moguća validacija računa</w:t>
      </w:r>
      <w:r w:rsidRPr="61C0A4F3">
        <w:rPr>
          <w:rFonts w:ascii="Arial" w:hAnsi="Arial" w:cs="Arial"/>
          <w:u w:val="single"/>
          <w:lang w:val="sr-Latn-ME"/>
        </w:rPr>
        <w:t>,</w:t>
      </w:r>
      <w:r w:rsidRPr="001647E6">
        <w:rPr>
          <w:rFonts w:ascii="Arial" w:hAnsi="Arial" w:cs="Arial"/>
          <w:lang w:val="sr-Latn-ME"/>
        </w:rPr>
        <w:t xml:space="preserve"> informacioni sistem </w:t>
      </w:r>
      <w:r w:rsidR="00744578">
        <w:rPr>
          <w:rFonts w:ascii="Arial" w:hAnsi="Arial" w:cs="Arial"/>
          <w:lang w:val="sr-Latn-ME"/>
        </w:rPr>
        <w:t>UPC</w:t>
      </w:r>
      <w:r w:rsidRPr="001647E6">
        <w:rPr>
          <w:rFonts w:ascii="Arial" w:hAnsi="Arial" w:cs="Arial"/>
          <w:lang w:val="sr-Latn-ME"/>
        </w:rPr>
        <w:t xml:space="preserve"> će automatski  generisati odgovor sa listom grešaka zbog kojih nije moguće izvršiti fiskalizaciju računa. Ta poruka će biti vidljiva i u poštanskom sandučetu poreskog obveznika na njegovom korisničkom nalogu  na </w:t>
      </w:r>
      <w:r w:rsidRPr="001647E6" w:rsidR="00DF382E">
        <w:rPr>
          <w:rFonts w:ascii="Arial" w:hAnsi="Arial" w:cs="Arial"/>
          <w:lang w:val="sr-Latn-ME"/>
        </w:rPr>
        <w:t>SEP</w:t>
      </w:r>
      <w:r w:rsidRPr="001647E6">
        <w:rPr>
          <w:rFonts w:ascii="Arial" w:hAnsi="Arial" w:cs="Arial"/>
          <w:lang w:val="sr-Latn-ME"/>
        </w:rPr>
        <w:t xml:space="preserve">-u, a službenik </w:t>
      </w:r>
      <w:r w:rsidR="00744578">
        <w:rPr>
          <w:rFonts w:ascii="Arial" w:hAnsi="Arial" w:cs="Arial"/>
          <w:lang w:val="sr-Latn-ME"/>
        </w:rPr>
        <w:t>UPC</w:t>
      </w:r>
      <w:r w:rsidRPr="001647E6">
        <w:rPr>
          <w:rFonts w:ascii="Arial" w:hAnsi="Arial" w:cs="Arial"/>
          <w:lang w:val="sr-Latn-ME"/>
        </w:rPr>
        <w:t xml:space="preserve"> će zapamtiti poruku o grešci na prenosivi medij i vratiti ga poreskom obvezniku. U tom slučaju, poreski obveznik mora ispraviti greške i ponoviti postupak.</w:t>
      </w:r>
    </w:p>
    <w:p w:rsidRPr="001647E6" w:rsidR="00AA3239" w:rsidP="00315E06" w:rsidRDefault="00AA3239" w14:paraId="63D03249" w14:textId="0DF21C69">
      <w:pPr>
        <w:ind w:left="-5" w:right="108"/>
        <w:jc w:val="both"/>
        <w:rPr>
          <w:rFonts w:ascii="Arial" w:hAnsi="Arial" w:cs="Arial"/>
          <w:lang w:val="sr-Latn-ME"/>
        </w:rPr>
      </w:pPr>
      <w:r w:rsidRPr="00273036">
        <w:rPr>
          <w:rFonts w:ascii="Arial" w:hAnsi="Arial" w:cs="Arial"/>
          <w:b/>
          <w:bCs/>
          <w:lang w:val="sr-Latn-ME"/>
        </w:rPr>
        <w:t>Druga</w:t>
      </w:r>
      <w:r w:rsidRPr="001647E6">
        <w:rPr>
          <w:rFonts w:ascii="Arial" w:hAnsi="Arial" w:cs="Arial"/>
          <w:lang w:val="sr-Latn-ME"/>
        </w:rPr>
        <w:t xml:space="preserve"> opcija je da, umjesto da poreski obveznik prenosivi medij nosi </w:t>
      </w:r>
      <w:r w:rsidR="00744578">
        <w:rPr>
          <w:rFonts w:ascii="Arial" w:hAnsi="Arial" w:cs="Arial"/>
          <w:lang w:val="sr-Latn-ME"/>
        </w:rPr>
        <w:t>UPC</w:t>
      </w:r>
      <w:r w:rsidRPr="001647E6">
        <w:rPr>
          <w:rFonts w:ascii="Arial" w:hAnsi="Arial" w:cs="Arial"/>
          <w:lang w:val="sr-Latn-ME"/>
        </w:rPr>
        <w:t>, sam postavi (</w:t>
      </w:r>
      <w:r w:rsidRPr="001647E6">
        <w:rPr>
          <w:rFonts w:ascii="Arial" w:hAnsi="Arial" w:cs="Arial"/>
          <w:i/>
          <w:iCs/>
          <w:lang w:val="sr-Latn-ME"/>
        </w:rPr>
        <w:t>upload</w:t>
      </w:r>
      <w:r w:rsidRPr="001647E6">
        <w:rPr>
          <w:rFonts w:ascii="Arial" w:hAnsi="Arial" w:cs="Arial"/>
          <w:lang w:val="sr-Latn-ME"/>
        </w:rPr>
        <w:t xml:space="preserve">) informacije o računu, odnosno XML fajl sa informacijama o izdatim i nefiskalizovanim računima, na </w:t>
      </w:r>
      <w:r w:rsidRPr="001647E6" w:rsidR="00DF382E">
        <w:rPr>
          <w:rFonts w:ascii="Arial" w:hAnsi="Arial" w:cs="Arial"/>
          <w:lang w:val="sr-Latn-ME"/>
        </w:rPr>
        <w:t>SEP</w:t>
      </w:r>
      <w:r w:rsidRPr="001647E6">
        <w:rPr>
          <w:rFonts w:ascii="Arial" w:hAnsi="Arial" w:cs="Arial"/>
          <w:lang w:val="sr-Latn-ME"/>
        </w:rPr>
        <w:t xml:space="preserve"> </w:t>
      </w:r>
      <w:r w:rsidR="00744578">
        <w:rPr>
          <w:rFonts w:ascii="Arial" w:hAnsi="Arial" w:cs="Arial"/>
          <w:lang w:val="sr-Latn-ME"/>
        </w:rPr>
        <w:t>UPC</w:t>
      </w:r>
      <w:r w:rsidRPr="001647E6">
        <w:rPr>
          <w:rFonts w:ascii="Arial" w:hAnsi="Arial" w:cs="Arial"/>
          <w:lang w:val="sr-Latn-ME"/>
        </w:rPr>
        <w:t xml:space="preserve">, kojem može pristupiti uz pomoć digitalnog </w:t>
      </w:r>
      <w:r w:rsidRPr="001647E6" w:rsidR="003D3A92">
        <w:rPr>
          <w:rFonts w:ascii="Arial" w:hAnsi="Arial" w:cs="Arial"/>
          <w:lang w:val="sr-Latn-ME"/>
        </w:rPr>
        <w:t>certifikat</w:t>
      </w:r>
      <w:r w:rsidRPr="001647E6">
        <w:rPr>
          <w:rFonts w:ascii="Arial" w:hAnsi="Arial" w:cs="Arial"/>
          <w:lang w:val="sr-Latn-ME"/>
        </w:rPr>
        <w:t xml:space="preserve">a. Na onim lokacijama gdje je dostupna internet veza uz pomoć bilo kojeg elektronskog uređaja. </w:t>
      </w:r>
      <w:r w:rsidRPr="001647E6" w:rsidR="00DF382E">
        <w:rPr>
          <w:rFonts w:ascii="Arial" w:hAnsi="Arial" w:cs="Arial"/>
          <w:lang w:val="sr-Latn-ME"/>
        </w:rPr>
        <w:t>SEP</w:t>
      </w:r>
      <w:r w:rsidRPr="001647E6">
        <w:rPr>
          <w:rFonts w:ascii="Arial" w:hAnsi="Arial" w:cs="Arial"/>
          <w:lang w:val="sr-Latn-ME"/>
        </w:rPr>
        <w:t xml:space="preserve"> će imati posebnu funkciju za postavljanje (</w:t>
      </w:r>
      <w:r w:rsidRPr="001647E6">
        <w:rPr>
          <w:rFonts w:ascii="Arial" w:hAnsi="Arial" w:cs="Arial"/>
          <w:i/>
          <w:iCs/>
          <w:lang w:val="sr-Latn-ME"/>
        </w:rPr>
        <w:t>upload</w:t>
      </w:r>
      <w:r w:rsidRPr="001647E6">
        <w:rPr>
          <w:rFonts w:ascii="Arial" w:hAnsi="Arial" w:cs="Arial"/>
          <w:lang w:val="sr-Latn-ME"/>
        </w:rPr>
        <w:t xml:space="preserve">) podataka o nefiskalizovanim računima, koja će biti dostupna samo onim poreskim obveznicima koji, prije izdavanja računa, obavijeste </w:t>
      </w:r>
      <w:r w:rsidR="00744578">
        <w:rPr>
          <w:rFonts w:ascii="Arial" w:hAnsi="Arial" w:cs="Arial"/>
          <w:lang w:val="sr-Latn-ME"/>
        </w:rPr>
        <w:t>UPC</w:t>
      </w:r>
      <w:r w:rsidRPr="001647E6">
        <w:rPr>
          <w:rFonts w:ascii="Arial" w:hAnsi="Arial" w:cs="Arial"/>
          <w:lang w:val="sr-Latn-ME"/>
        </w:rPr>
        <w:t xml:space="preserve"> da posluju u području gdje se ne može uspostaviti internet veza, a te informacije će se zapamtiti u bazi podataka </w:t>
      </w:r>
      <w:r w:rsidR="00744578">
        <w:rPr>
          <w:rFonts w:ascii="Arial" w:hAnsi="Arial" w:cs="Arial"/>
          <w:lang w:val="sr-Latn-ME"/>
        </w:rPr>
        <w:t>UPC</w:t>
      </w:r>
      <w:r w:rsidRPr="001647E6">
        <w:rPr>
          <w:rFonts w:ascii="Arial" w:hAnsi="Arial" w:cs="Arial"/>
          <w:lang w:val="sr-Latn-ME"/>
        </w:rPr>
        <w:t xml:space="preserve"> i u registru poreskog obveznika. </w:t>
      </w:r>
    </w:p>
    <w:p w:rsidR="00AA3239" w:rsidP="00315E06" w:rsidRDefault="00AA3239" w14:paraId="45260C39" w14:textId="63C17D3C">
      <w:pPr>
        <w:ind w:left="-5" w:right="108"/>
        <w:jc w:val="both"/>
        <w:rPr>
          <w:rFonts w:ascii="Arial" w:hAnsi="Arial" w:cs="Arial"/>
          <w:lang w:val="sr-Latn-ME"/>
        </w:rPr>
      </w:pPr>
      <w:r w:rsidRPr="001647E6">
        <w:rPr>
          <w:rFonts w:ascii="Arial" w:hAnsi="Arial" w:cs="Arial"/>
          <w:lang w:val="sr-Latn-ME"/>
        </w:rPr>
        <w:t>Takođe, kada poreski obveznik ima prenosivi ENU, on će biti u mogućnosti da izvrši proces  fiskalizacije tako što će povezati ENU na internet na obližnjem mjestu gdje je dostupna internet veza (na primjer, tako što će se povezati na bežičnu mrežu u pošti, restoranu i</w:t>
      </w:r>
      <w:r w:rsidR="006D6CD1">
        <w:rPr>
          <w:rFonts w:ascii="Arial" w:hAnsi="Arial" w:cs="Arial"/>
          <w:lang w:val="sr-Latn-ME"/>
        </w:rPr>
        <w:t xml:space="preserve"> </w:t>
      </w:r>
      <w:r w:rsidRPr="001647E6">
        <w:rPr>
          <w:rFonts w:ascii="Arial" w:hAnsi="Arial" w:cs="Arial"/>
          <w:lang w:val="sr-Latn-ME"/>
        </w:rPr>
        <w:t xml:space="preserve">sl.) i sa svog  ENU obaviti proces naknadne fiskalizacije računa koji su izdati a nijesu fiskalizovani. </w:t>
      </w:r>
    </w:p>
    <w:p w:rsidRPr="001647E6" w:rsidR="00435C87" w:rsidP="00315E06" w:rsidRDefault="00435C87" w14:paraId="26DDE2FE" w14:textId="77777777">
      <w:pPr>
        <w:ind w:left="-5" w:right="108"/>
        <w:jc w:val="both"/>
        <w:rPr>
          <w:rFonts w:ascii="Arial" w:hAnsi="Arial" w:cs="Arial"/>
          <w:lang w:val="sr-Latn-ME"/>
        </w:rPr>
      </w:pPr>
    </w:p>
    <w:p w:rsidRPr="001647E6" w:rsidR="00AA3239" w:rsidP="00315E06" w:rsidRDefault="00AA3239" w14:paraId="5FAFC5DD" w14:textId="77777777">
      <w:pPr>
        <w:pStyle w:val="Heading3"/>
        <w:jc w:val="both"/>
        <w:rPr>
          <w:rFonts w:cs="Arial"/>
          <w:lang w:val="sr-Latn-ME"/>
        </w:rPr>
      </w:pPr>
      <w:bookmarkStart w:name="_Toc71287828" w:id="35"/>
      <w:r w:rsidRPr="001647E6">
        <w:rPr>
          <w:rFonts w:cs="Arial"/>
          <w:lang w:val="sr-Latn-ME"/>
        </w:rPr>
        <w:t>Fiskalizacija bezgotovinskih računa</w:t>
      </w:r>
      <w:bookmarkEnd w:id="35"/>
      <w:r w:rsidRPr="001647E6">
        <w:rPr>
          <w:rFonts w:cs="Arial"/>
          <w:lang w:val="sr-Latn-ME"/>
        </w:rPr>
        <w:t xml:space="preserve"> </w:t>
      </w:r>
    </w:p>
    <w:p w:rsidRPr="001647E6" w:rsidR="00AA3239" w:rsidP="00315E06" w:rsidRDefault="00AA3239" w14:paraId="7546A359" w14:textId="77777777">
      <w:pPr>
        <w:spacing w:after="0"/>
        <w:ind w:left="-5" w:right="108"/>
        <w:jc w:val="both"/>
        <w:rPr>
          <w:rFonts w:ascii="Arial" w:hAnsi="Arial" w:cs="Arial"/>
          <w:lang w:val="sr-Latn-ME"/>
        </w:rPr>
      </w:pPr>
      <w:r w:rsidRPr="001647E6">
        <w:rPr>
          <w:rFonts w:ascii="Arial" w:hAnsi="Arial" w:cs="Arial"/>
          <w:lang w:val="sr-Latn-ME"/>
        </w:rPr>
        <w:t xml:space="preserve">Fiskalizacija bezgotovinskih računa može se izvršiti na sljedeće načine: </w:t>
      </w:r>
    </w:p>
    <w:p w:rsidRPr="001647E6" w:rsidR="00AA3239" w:rsidP="00315E06" w:rsidRDefault="00AA3239" w14:paraId="31F57509" w14:textId="77777777">
      <w:pPr>
        <w:spacing w:after="0" w:line="256" w:lineRule="auto"/>
        <w:jc w:val="both"/>
        <w:rPr>
          <w:rFonts w:ascii="Arial" w:hAnsi="Arial" w:cs="Arial"/>
          <w:lang w:val="sr-Latn-ME"/>
        </w:rPr>
      </w:pPr>
      <w:r w:rsidRPr="001647E6">
        <w:rPr>
          <w:rFonts w:ascii="Arial" w:hAnsi="Arial" w:cs="Arial"/>
          <w:lang w:val="sr-Latn-ME"/>
        </w:rPr>
        <w:t xml:space="preserve"> </w:t>
      </w:r>
    </w:p>
    <w:p w:rsidRPr="001647E6" w:rsidR="00AA3239" w:rsidP="00C144B6" w:rsidRDefault="00AA3239" w14:paraId="30979CBB"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Korišćenjem fiskalnog servisa putem bilo kojeg elektronskog uređaja na kojem je instalirano softversko rješenje za fiskalizaciju, ili korišćenjem klaud (cloud) aplikacije za fiskalizaciju, </w:t>
      </w:r>
    </w:p>
    <w:p w:rsidRPr="004E21C7" w:rsidR="00632A01" w:rsidP="00632A01" w:rsidRDefault="00632A01" w14:paraId="174C3D5B" w14:textId="1C389434">
      <w:pPr>
        <w:pStyle w:val="ListParagraph"/>
        <w:numPr>
          <w:ilvl w:val="0"/>
          <w:numId w:val="24"/>
        </w:numPr>
        <w:spacing w:after="60" w:line="240" w:lineRule="auto"/>
        <w:ind w:right="108"/>
        <w:jc w:val="both"/>
        <w:rPr>
          <w:rFonts w:ascii="Arial" w:hAnsi="Arial" w:cs="Arial"/>
          <w:lang w:val="sr-Latn-ME"/>
        </w:rPr>
      </w:pPr>
      <w:r w:rsidRPr="004E21C7">
        <w:rPr>
          <w:rFonts w:ascii="Arial" w:hAnsi="Arial" w:cs="Arial"/>
          <w:lang w:val="sr-Latn-ME"/>
        </w:rPr>
        <w:t xml:space="preserve">Korišćenjem SEP-a </w:t>
      </w:r>
      <w:r w:rsidR="00744578">
        <w:rPr>
          <w:rFonts w:ascii="Arial" w:hAnsi="Arial" w:cs="Arial"/>
          <w:lang w:val="sr-Latn-ME"/>
        </w:rPr>
        <w:t>UPC</w:t>
      </w:r>
      <w:r w:rsidRPr="004E21C7">
        <w:rPr>
          <w:rFonts w:ascii="Arial" w:hAnsi="Arial" w:cs="Arial"/>
          <w:lang w:val="sr-Latn-ME"/>
        </w:rPr>
        <w:t>, za one poreske obveznike koji nisu u sistemu PDV-a, a imaju pristup stalnoj internet vezi</w:t>
      </w:r>
      <w:r w:rsidRPr="004E21C7" w:rsidR="006E28B3">
        <w:rPr>
          <w:rFonts w:ascii="Arial" w:hAnsi="Arial" w:cs="Arial"/>
          <w:lang w:val="sr-Latn-ME"/>
        </w:rPr>
        <w:t>,</w:t>
      </w:r>
      <w:r w:rsidRPr="004E21C7">
        <w:rPr>
          <w:rFonts w:ascii="Arial" w:hAnsi="Arial" w:cs="Arial"/>
          <w:lang w:val="sr-Latn-ME"/>
        </w:rPr>
        <w:t xml:space="preserve">  </w:t>
      </w:r>
    </w:p>
    <w:p w:rsidRPr="004E21C7" w:rsidR="00632A01" w:rsidP="00632A01" w:rsidRDefault="00632A01" w14:paraId="62DA8B4C" w14:textId="419A613D">
      <w:pPr>
        <w:pStyle w:val="ListParagraph"/>
        <w:numPr>
          <w:ilvl w:val="0"/>
          <w:numId w:val="24"/>
        </w:numPr>
        <w:spacing w:after="60" w:line="240" w:lineRule="auto"/>
        <w:ind w:right="108"/>
        <w:jc w:val="both"/>
        <w:rPr>
          <w:rFonts w:ascii="Arial" w:hAnsi="Arial" w:cs="Arial"/>
          <w:lang w:val="sr-Latn-ME"/>
        </w:rPr>
      </w:pPr>
      <w:r w:rsidRPr="004E21C7">
        <w:rPr>
          <w:rFonts w:ascii="Arial" w:hAnsi="Arial" w:cs="Arial"/>
          <w:lang w:val="sr-Latn-ME"/>
        </w:rPr>
        <w:t xml:space="preserve">Fiskalizacijom bezgotovinskih računa u </w:t>
      </w:r>
      <w:r w:rsidR="00744578">
        <w:rPr>
          <w:rFonts w:ascii="Arial" w:hAnsi="Arial" w:cs="Arial"/>
          <w:lang w:val="sr-Latn-ME"/>
        </w:rPr>
        <w:t>UPC</w:t>
      </w:r>
      <w:r w:rsidRPr="004E21C7">
        <w:rPr>
          <w:rFonts w:ascii="Arial" w:hAnsi="Arial" w:cs="Arial"/>
          <w:lang w:val="sr-Latn-ME"/>
        </w:rPr>
        <w:t xml:space="preserve"> putem prenosivog medija za one poreske obveznike koji posluju u području u kojem nema internet veze ili </w:t>
      </w:r>
    </w:p>
    <w:p w:rsidRPr="00174932" w:rsidR="00632A01" w:rsidP="00632A01" w:rsidRDefault="00632A01" w14:paraId="751EC822" w14:textId="0E6679A3">
      <w:pPr>
        <w:spacing w:after="60" w:line="240" w:lineRule="auto"/>
        <w:ind w:left="1416" w:right="108"/>
        <w:jc w:val="both"/>
        <w:rPr>
          <w:rFonts w:ascii="Arial" w:hAnsi="Arial" w:cs="Arial"/>
          <w:lang w:val="sr-Latn-ME"/>
        </w:rPr>
      </w:pPr>
      <w:r w:rsidRPr="004E21C7">
        <w:rPr>
          <w:rFonts w:ascii="Arial" w:hAnsi="Arial" w:cs="Arial"/>
          <w:lang w:val="sr-Latn-ME"/>
        </w:rPr>
        <w:t xml:space="preserve">da obveznik fiskalizacije ne nosi </w:t>
      </w:r>
      <w:r w:rsidR="00744578">
        <w:rPr>
          <w:rFonts w:ascii="Arial" w:hAnsi="Arial" w:cs="Arial"/>
          <w:lang w:val="sr-Latn-ME"/>
        </w:rPr>
        <w:t>UPC</w:t>
      </w:r>
      <w:r w:rsidRPr="004E21C7">
        <w:rPr>
          <w:rFonts w:ascii="Arial" w:hAnsi="Arial" w:cs="Arial"/>
          <w:lang w:val="sr-Latn-ME"/>
        </w:rPr>
        <w:t xml:space="preserve"> prenosivi medij, već da samostalno izvrši pronalaženje lokacije gdje ima pristup internet vezi i na da sam, putem SEP-a </w:t>
      </w:r>
      <w:r w:rsidR="00744578">
        <w:rPr>
          <w:rFonts w:ascii="Arial" w:hAnsi="Arial" w:cs="Arial"/>
          <w:lang w:val="sr-Latn-ME"/>
        </w:rPr>
        <w:t>UPC</w:t>
      </w:r>
      <w:r w:rsidRPr="004E21C7">
        <w:rPr>
          <w:rFonts w:ascii="Arial" w:hAnsi="Arial" w:cs="Arial"/>
          <w:lang w:val="sr-Latn-ME"/>
        </w:rPr>
        <w:t>, postavi (</w:t>
      </w:r>
      <w:r w:rsidRPr="004E21C7">
        <w:rPr>
          <w:rFonts w:ascii="Arial" w:hAnsi="Arial" w:cs="Arial"/>
          <w:i/>
          <w:iCs/>
          <w:lang w:val="sr-Latn-ME"/>
        </w:rPr>
        <w:t>upload</w:t>
      </w:r>
      <w:r w:rsidRPr="004E21C7">
        <w:rPr>
          <w:rFonts w:ascii="Arial" w:hAnsi="Arial" w:cs="Arial"/>
          <w:lang w:val="sr-Latn-ME"/>
        </w:rPr>
        <w:t>) informacije o računu, odnosno XML fajl sa informacijama o izdatim i nefiskalizovanim računima uz pomoć digitalnog certifikata.</w:t>
      </w:r>
    </w:p>
    <w:p w:rsidRPr="001647E6" w:rsidR="00AA3239" w:rsidP="00315E06" w:rsidRDefault="00AA3239" w14:paraId="0BEBE0E3" w14:textId="77777777">
      <w:pPr>
        <w:spacing w:after="0" w:line="256" w:lineRule="auto"/>
        <w:ind w:left="1080"/>
        <w:jc w:val="both"/>
        <w:rPr>
          <w:rFonts w:ascii="Arial" w:hAnsi="Arial" w:cs="Arial"/>
          <w:lang w:val="sr-Latn-ME"/>
        </w:rPr>
      </w:pPr>
      <w:r w:rsidRPr="001647E6">
        <w:rPr>
          <w:rFonts w:ascii="Arial" w:hAnsi="Arial" w:cs="Arial"/>
          <w:lang w:val="sr-Latn-ME"/>
        </w:rPr>
        <w:t xml:space="preserve"> </w:t>
      </w:r>
    </w:p>
    <w:p w:rsidRPr="001647E6" w:rsidR="00AA3239" w:rsidP="61C0A4F3" w:rsidRDefault="00AA3239" w14:paraId="0C78B81F" w14:textId="602A35E3">
      <w:pPr>
        <w:spacing w:after="0" w:line="256" w:lineRule="auto"/>
        <w:ind w:left="-5" w:right="108"/>
        <w:jc w:val="both"/>
        <w:rPr>
          <w:rFonts w:ascii="Arial" w:hAnsi="Arial" w:cs="Arial"/>
          <w:lang w:val="sr-Latn-ME"/>
        </w:rPr>
      </w:pPr>
      <w:r w:rsidRPr="001647E6">
        <w:rPr>
          <w:rFonts w:ascii="Arial" w:hAnsi="Arial" w:cs="Arial"/>
          <w:lang w:val="sr-Latn-ME"/>
        </w:rPr>
        <w:t xml:space="preserve">Postupak fiskalizacije bezgotovinskih računa je isti kao postupak za gotovinske račune opisan u prethodnom poglavlju. Razlika između gotovinskih i bezgotovinskih računa je sljedeća:  </w:t>
      </w:r>
    </w:p>
    <w:p w:rsidRPr="001647E6" w:rsidR="00AA3239" w:rsidP="00C144B6" w:rsidRDefault="00AA3239" w14:paraId="0E3C2EF1" w14:textId="7DFD7619">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različit je metod plać</w:t>
      </w:r>
      <w:r w:rsidRPr="001647E6" w:rsidR="0043710A">
        <w:rPr>
          <w:rFonts w:ascii="Arial" w:hAnsi="Arial" w:cs="Arial"/>
          <w:lang w:val="sr-Latn-ME"/>
        </w:rPr>
        <w:t>anja</w:t>
      </w:r>
      <w:r w:rsidR="006B01D9">
        <w:rPr>
          <w:rFonts w:ascii="Arial" w:hAnsi="Arial" w:cs="Arial"/>
          <w:lang w:val="sr-Latn-ME"/>
        </w:rPr>
        <w:t>,</w:t>
      </w:r>
      <w:r w:rsidRPr="001647E6">
        <w:rPr>
          <w:rFonts w:ascii="Arial" w:hAnsi="Arial" w:cs="Arial"/>
          <w:lang w:val="sr-Latn-ME"/>
        </w:rPr>
        <w:t xml:space="preserve"> </w:t>
      </w:r>
    </w:p>
    <w:p w:rsidRPr="001647E6" w:rsidR="00AA3239" w:rsidP="00C144B6" w:rsidRDefault="00AA3239" w14:paraId="35E19770"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generalno su različiti rokovi za plaćanje, a kod gotovinskih računa su, u većini slučajeva, datum izdavanja računa i rok za plaćanje isti, dok je kod bezgotovinskih računa, u većini slučajeva, rok za plaćanje kasniji od datuma izdavanja računa (osim u slučaju preplate), </w:t>
      </w:r>
    </w:p>
    <w:p w:rsidRPr="001647E6" w:rsidR="00AA3239" w:rsidP="00C144B6" w:rsidRDefault="00AA3239" w14:paraId="2A7B6CE5"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gotovinski računi se moraju odštampati na papiru i uručiti klijentu, dok se bezgotovinski  računi mo</w:t>
      </w:r>
      <w:r w:rsidRPr="001647E6" w:rsidR="00C760B9">
        <w:rPr>
          <w:rFonts w:ascii="Arial" w:hAnsi="Arial" w:cs="Arial"/>
          <w:lang w:val="sr-Latn-ME"/>
        </w:rPr>
        <w:t>gu</w:t>
      </w:r>
      <w:r w:rsidRPr="001647E6">
        <w:rPr>
          <w:rFonts w:ascii="Arial" w:hAnsi="Arial" w:cs="Arial"/>
          <w:lang w:val="sr-Latn-ME"/>
        </w:rPr>
        <w:t xml:space="preserve"> izdati u papirnoj ili elektronskoj formi (ali može takođe biti odštampan na papiru), stoga je na prodavcu da odabere način dostave računa (uz obaveznu saglasnost klijenta ako je u pitanju elektronska dostava), </w:t>
      </w:r>
    </w:p>
    <w:p w:rsidR="00815269" w:rsidP="00C144B6" w:rsidRDefault="00AA3239" w14:paraId="3878BCCB" w14:textId="77777777">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kod </w:t>
      </w:r>
      <w:r w:rsidRPr="001647E6" w:rsidR="0090298C">
        <w:rPr>
          <w:rFonts w:ascii="Arial" w:hAnsi="Arial" w:cs="Arial"/>
          <w:lang w:val="sr-Latn-ME"/>
        </w:rPr>
        <w:t>pos</w:t>
      </w:r>
      <w:r w:rsidRPr="001647E6" w:rsidR="0043710A">
        <w:rPr>
          <w:rFonts w:ascii="Arial" w:hAnsi="Arial" w:cs="Arial"/>
          <w:lang w:val="sr-Latn-ME"/>
        </w:rPr>
        <w:t>lovnih prostora koji su registrov</w:t>
      </w:r>
      <w:r w:rsidRPr="001647E6" w:rsidR="0090298C">
        <w:rPr>
          <w:rFonts w:ascii="Arial" w:hAnsi="Arial" w:cs="Arial"/>
          <w:lang w:val="sr-Latn-ME"/>
        </w:rPr>
        <w:t xml:space="preserve">ani za izdavanje samo </w:t>
      </w:r>
      <w:r w:rsidRPr="001647E6">
        <w:rPr>
          <w:rFonts w:ascii="Arial" w:hAnsi="Arial" w:cs="Arial"/>
          <w:lang w:val="sr-Latn-ME"/>
        </w:rPr>
        <w:t xml:space="preserve">bezgotovinskih računa ne postoji </w:t>
      </w:r>
      <w:r w:rsidRPr="001647E6" w:rsidR="0090298C">
        <w:rPr>
          <w:rFonts w:ascii="Arial" w:hAnsi="Arial" w:cs="Arial"/>
          <w:lang w:val="sr-Latn-ME"/>
        </w:rPr>
        <w:t xml:space="preserve">gotovinski depozit, a samim tim ni </w:t>
      </w:r>
      <w:r w:rsidRPr="001647E6">
        <w:rPr>
          <w:rFonts w:ascii="Arial" w:hAnsi="Arial" w:cs="Arial"/>
          <w:lang w:val="sr-Latn-ME"/>
        </w:rPr>
        <w:t>obaveza izvještavanja o depozitu na početku radnog dana</w:t>
      </w:r>
    </w:p>
    <w:p w:rsidRPr="00815269" w:rsidR="00AA3239" w:rsidRDefault="00AA3239" w14:paraId="061FF326" w14:textId="4F8EFE63">
      <w:pPr>
        <w:spacing w:after="60" w:line="240" w:lineRule="auto"/>
        <w:ind w:left="1077" w:right="108"/>
        <w:jc w:val="both"/>
        <w:rPr>
          <w:rFonts w:ascii="Arial" w:hAnsi="Arial" w:cs="Arial"/>
          <w:lang w:val="sr-Latn-ME"/>
        </w:rPr>
      </w:pPr>
    </w:p>
    <w:p w:rsidRPr="00161FC2" w:rsidR="005D4693" w:rsidP="005D4693" w:rsidRDefault="005D4693" w14:paraId="3E61BA79" w14:textId="3BC20025">
      <w:pPr>
        <w:spacing w:after="299" w:line="256" w:lineRule="auto"/>
        <w:ind w:left="-5"/>
        <w:jc w:val="both"/>
        <w:rPr>
          <w:rFonts w:ascii="Arial" w:hAnsi="Arial" w:cs="Arial"/>
          <w:lang w:val="sr-Latn-ME"/>
        </w:rPr>
      </w:pPr>
      <w:r w:rsidRPr="00161FC2">
        <w:rPr>
          <w:rFonts w:ascii="Arial" w:hAnsi="Arial" w:cs="Arial"/>
          <w:b/>
          <w:lang w:val="sr-Latn-ME"/>
        </w:rPr>
        <w:t xml:space="preserve">Fiskalizacija bezgotovinskih računa korišćenjem samouslužnog EFI portala (SEP) </w:t>
      </w:r>
    </w:p>
    <w:p w:rsidRPr="00161FC2" w:rsidR="005D4693" w:rsidP="005D4693" w:rsidRDefault="005D4693" w14:paraId="463B9909" w14:textId="0C550AFB">
      <w:pPr>
        <w:ind w:left="-5" w:right="108"/>
        <w:jc w:val="both"/>
        <w:rPr>
          <w:rFonts w:ascii="Arial" w:hAnsi="Arial" w:cs="Arial"/>
          <w:lang w:val="sr-Latn-ME"/>
        </w:rPr>
      </w:pPr>
      <w:r w:rsidRPr="00161FC2">
        <w:rPr>
          <w:rFonts w:ascii="Arial" w:hAnsi="Arial" w:cs="Arial"/>
          <w:lang w:val="sr-Latn-ME"/>
        </w:rPr>
        <w:t xml:space="preserve">U slučajevima kada poreski obveznik nije u sistemu PDV-a, on može da kreira i fiskalizuje svoje bezgotovinske račune koristeći SEP </w:t>
      </w:r>
      <w:r w:rsidR="00744578">
        <w:rPr>
          <w:rFonts w:ascii="Arial" w:hAnsi="Arial" w:cs="Arial"/>
          <w:lang w:val="sr-Latn-ME"/>
        </w:rPr>
        <w:t>UPC</w:t>
      </w:r>
      <w:r w:rsidRPr="00161FC2">
        <w:rPr>
          <w:rFonts w:ascii="Arial" w:hAnsi="Arial" w:cs="Arial"/>
          <w:lang w:val="sr-Latn-ME"/>
        </w:rPr>
        <w:t>. U toj situaciji on ne mora da posjeduje ENU, već samo kompjuter ili tablet ili pametni telefon koji će koristiti da ostvari pristup SEP-u putem internet veze.</w:t>
      </w:r>
    </w:p>
    <w:p w:rsidRPr="00161FC2" w:rsidR="005D4693" w:rsidP="005D4693" w:rsidRDefault="005D4693" w14:paraId="776AC961" w14:textId="77777777">
      <w:pPr>
        <w:ind w:left="-5" w:right="108"/>
        <w:jc w:val="both"/>
        <w:rPr>
          <w:rFonts w:ascii="Arial" w:hAnsi="Arial" w:cs="Arial"/>
          <w:lang w:val="sr-Latn-ME"/>
        </w:rPr>
      </w:pPr>
      <w:r w:rsidRPr="00161FC2">
        <w:rPr>
          <w:rFonts w:ascii="Arial" w:hAnsi="Arial" w:cs="Arial"/>
          <w:lang w:val="sr-Latn-ME"/>
        </w:rPr>
        <w:t>Poreski obveznik će moći da ostvari pristup SEP-u koristeći digitalni certifikat koji mu je izdalo Registrovani CA ili druge definisane načine autentifikacije.</w:t>
      </w:r>
    </w:p>
    <w:p w:rsidRPr="00161FC2" w:rsidR="005D4693" w:rsidP="005D4693" w:rsidRDefault="005D4693" w14:paraId="56BC89A5" w14:textId="77777777">
      <w:pPr>
        <w:ind w:left="-5" w:right="108"/>
        <w:jc w:val="both"/>
        <w:rPr>
          <w:rFonts w:ascii="Arial" w:hAnsi="Arial" w:cs="Arial"/>
          <w:lang w:val="sr-Latn-ME"/>
        </w:rPr>
      </w:pPr>
      <w:r w:rsidRPr="00161FC2">
        <w:rPr>
          <w:rFonts w:ascii="Arial" w:hAnsi="Arial" w:cs="Arial"/>
          <w:lang w:val="sr-Latn-ME"/>
        </w:rPr>
        <w:t xml:space="preserve">Kada ostvari pristup SEP-u, poreski obveznik će morati da unese podatke o poslovnom prostoru, a pod informacijama o operatoru će se automatski evidentirati njegovo ime i prezime - ako je u pitanju fizičko lice, odnosno - ako je u pitanju pravno lice – moraće da registruje pojedinca koji će izdavati račune kao operator. Poreski obveznik neće morati da instalira određeni softver za fiskalizaciju na svoj pametni telefon/kompjuter. U tom slučaju neće biti potrebno da poreski obveznik dostavi podatke o proizvođaču softvera niti o održavaocu softvera. </w:t>
      </w:r>
    </w:p>
    <w:p w:rsidRPr="00161FC2" w:rsidR="005D4693" w:rsidP="005D4693" w:rsidRDefault="005D4693" w14:paraId="19F95F14" w14:textId="77777777">
      <w:pPr>
        <w:ind w:left="-5" w:right="108"/>
        <w:jc w:val="both"/>
        <w:rPr>
          <w:rFonts w:ascii="Arial" w:hAnsi="Arial" w:cs="Arial"/>
          <w:lang w:val="sr-Latn-ME"/>
        </w:rPr>
      </w:pPr>
      <w:r w:rsidRPr="00161FC2">
        <w:rPr>
          <w:rFonts w:ascii="Arial" w:hAnsi="Arial" w:cs="Arial"/>
          <w:lang w:val="sr-Latn-ME"/>
        </w:rPr>
        <w:t xml:space="preserve">Kada CIS kreira kod za poslovni prostor i kod za operatora, ti kodovi se čuvaju u bazi podataka na korisničkom nalogu poreskog obveznika na SEP-u. </w:t>
      </w:r>
    </w:p>
    <w:p w:rsidRPr="00161FC2" w:rsidR="005D4693" w:rsidP="00312867" w:rsidRDefault="005D4693" w14:paraId="2579A8B9" w14:textId="3592EB78">
      <w:pPr>
        <w:ind w:right="108"/>
        <w:jc w:val="both"/>
        <w:rPr>
          <w:rFonts w:ascii="Arial" w:hAnsi="Arial" w:cs="Arial"/>
          <w:lang w:val="sr-Latn-ME"/>
        </w:rPr>
      </w:pPr>
      <w:r w:rsidRPr="00161FC2">
        <w:rPr>
          <w:rFonts w:ascii="Arial" w:hAnsi="Arial" w:cs="Arial"/>
          <w:lang w:val="sr-Latn-ME"/>
        </w:rPr>
        <w:t>Nakon toga, on može da kreira novi račun na SEP-u tako što odabere tu opciju na meniju SEP-a. Kada popuni podatke, potvrđuje ih i šalje servisu za fiskalizaciju (u SEP-u). Kada se završi proces fiskalizacije, podaci će se sačuvati u bazi podataka</w:t>
      </w:r>
      <w:r w:rsidR="00DC10F2">
        <w:rPr>
          <w:rFonts w:ascii="Arial" w:hAnsi="Arial" w:cs="Arial"/>
          <w:lang w:val="sr-Latn-ME"/>
        </w:rPr>
        <w:t>,</w:t>
      </w:r>
      <w:r w:rsidRPr="00161FC2">
        <w:rPr>
          <w:rFonts w:ascii="Arial" w:hAnsi="Arial" w:cs="Arial"/>
          <w:lang w:val="sr-Latn-ME"/>
        </w:rPr>
        <w:t xml:space="preserve"> a CIS će kreirati odgovor sa JIKR. Taj odgovor će biti potpisan digitalnim certifikatom </w:t>
      </w:r>
      <w:r w:rsidR="00744578">
        <w:rPr>
          <w:rFonts w:ascii="Arial" w:hAnsi="Arial" w:cs="Arial"/>
          <w:lang w:val="sr-Latn-ME"/>
        </w:rPr>
        <w:t>UPC</w:t>
      </w:r>
      <w:r w:rsidRPr="00161FC2">
        <w:rPr>
          <w:rFonts w:ascii="Arial" w:hAnsi="Arial" w:cs="Arial"/>
          <w:lang w:val="sr-Latn-ME"/>
        </w:rPr>
        <w:t xml:space="preserve"> i poslat poreskom obvezniku i automatski sačuvan na kreiranom računu i u folderu fiskalizovanih računa na njegovom korisničkom nalogu u SEP-u. Nakon što se dobije odgovor, poreski obveznik mora odštampati bezgotovinski račun sa JIKR i taj račun dati klijentu ili poslati na njegov mejl, uz njegovu saglasnost u određenim situacijama propisanim zakonom. </w:t>
      </w:r>
    </w:p>
    <w:p w:rsidRPr="001647E6" w:rsidR="005D4693" w:rsidP="005D4693" w:rsidRDefault="005D4693" w14:paraId="474A888A" w14:textId="77777777">
      <w:pPr>
        <w:ind w:left="-5" w:right="108"/>
        <w:jc w:val="both"/>
        <w:rPr>
          <w:rFonts w:ascii="Arial" w:hAnsi="Arial" w:cs="Arial"/>
          <w:b/>
          <w:lang w:val="sr-Latn-ME"/>
        </w:rPr>
      </w:pPr>
      <w:r w:rsidRPr="00161FC2">
        <w:rPr>
          <w:rFonts w:ascii="Arial" w:hAnsi="Arial" w:cs="Arial"/>
          <w:lang w:val="sr-Latn-ME"/>
        </w:rPr>
        <w:t>JIKR će se kreirati u skladu sa pravilima opisanim u dijelu Jedinstveni identifikacioni kod računa (JIKR).</w:t>
      </w:r>
      <w:r w:rsidRPr="001647E6">
        <w:rPr>
          <w:rFonts w:ascii="Arial" w:hAnsi="Arial" w:cs="Arial"/>
          <w:b/>
          <w:lang w:val="sr-Latn-ME"/>
        </w:rPr>
        <w:t xml:space="preserve"> </w:t>
      </w:r>
    </w:p>
    <w:p w:rsidRPr="00815269" w:rsidR="005D4693" w:rsidP="003E3B52" w:rsidRDefault="005D4693" w14:paraId="1DF796D2" w14:textId="77777777">
      <w:pPr>
        <w:spacing w:after="60" w:line="240" w:lineRule="auto"/>
        <w:ind w:right="108"/>
        <w:jc w:val="both"/>
        <w:rPr>
          <w:rFonts w:ascii="Arial" w:hAnsi="Arial" w:cs="Arial"/>
          <w:lang w:val="sr-Latn-ME"/>
        </w:rPr>
      </w:pPr>
    </w:p>
    <w:p w:rsidRPr="009B5C62" w:rsidR="009B5C62" w:rsidP="00DC10F2" w:rsidRDefault="009B5C62" w14:paraId="483F9FBC" w14:textId="7588CFE1">
      <w:pPr>
        <w:pBdr>
          <w:top w:val="single" w:color="auto" w:sz="4" w:space="1"/>
          <w:left w:val="single" w:color="auto" w:sz="4" w:space="4"/>
          <w:bottom w:val="single" w:color="auto" w:sz="4" w:space="1"/>
          <w:right w:val="single" w:color="auto" w:sz="4" w:space="4"/>
        </w:pBdr>
        <w:jc w:val="both"/>
        <w:rPr>
          <w:rFonts w:ascii="Arial" w:hAnsi="Arial" w:cs="Arial"/>
          <w:lang w:val="sr-Latn-ME"/>
        </w:rPr>
      </w:pPr>
      <w:r w:rsidRPr="009B5C62">
        <w:rPr>
          <w:rFonts w:ascii="Arial" w:hAnsi="Arial" w:cs="Arial"/>
          <w:lang w:val="sr-Latn-ME"/>
        </w:rPr>
        <w:t>Za situacije u kojima bezgotovinske račune u ime obveznika fiskalizacije izdaje fizičko lice koje je on ovlastio, odnosno u daljem tekstu ovlaš</w:t>
      </w:r>
      <w:r w:rsidR="003366EB">
        <w:rPr>
          <w:rFonts w:ascii="Arial" w:hAnsi="Arial" w:cs="Arial"/>
          <w:lang w:val="sr-Latn-ME"/>
        </w:rPr>
        <w:t>ć</w:t>
      </w:r>
      <w:r w:rsidRPr="009B5C62">
        <w:rPr>
          <w:rFonts w:ascii="Arial" w:hAnsi="Arial" w:cs="Arial"/>
          <w:lang w:val="sr-Latn-ME"/>
        </w:rPr>
        <w:t>eno lice (npr. zaposleno lice računovodstvene agencije, koja pruža usluge) pri fiskaliziranju takvih računa obavezno je koriš</w:t>
      </w:r>
      <w:r w:rsidR="003366EB">
        <w:rPr>
          <w:rFonts w:ascii="Arial" w:hAnsi="Arial" w:cs="Arial"/>
          <w:lang w:val="sr-Latn-ME"/>
        </w:rPr>
        <w:t>ć</w:t>
      </w:r>
      <w:r w:rsidRPr="009B5C62">
        <w:rPr>
          <w:rFonts w:ascii="Arial" w:hAnsi="Arial" w:cs="Arial"/>
          <w:lang w:val="sr-Latn-ME"/>
        </w:rPr>
        <w:t>enj</w:t>
      </w:r>
      <w:r w:rsidR="003366EB">
        <w:rPr>
          <w:rFonts w:ascii="Arial" w:hAnsi="Arial" w:cs="Arial"/>
          <w:lang w:val="sr-Latn-ME"/>
        </w:rPr>
        <w:t>e</w:t>
      </w:r>
      <w:r w:rsidRPr="009B5C62">
        <w:rPr>
          <w:rFonts w:ascii="Arial" w:hAnsi="Arial" w:cs="Arial"/>
          <w:lang w:val="sr-Latn-ME"/>
        </w:rPr>
        <w:t xml:space="preserve"> digitalnog certifikata za elektronski potpis koji je izdat na ime obveznika fiskalizacije u čije ime se izdaje bezgotovinski račun/faktura, a koji kao podatak sadrži PIB tog obveznika fiskalizacije i ime i prezime ovlaš</w:t>
      </w:r>
      <w:r w:rsidR="00F41902">
        <w:rPr>
          <w:rFonts w:ascii="Arial" w:hAnsi="Arial" w:cs="Arial"/>
          <w:lang w:val="sr-Latn-ME"/>
        </w:rPr>
        <w:t>ć</w:t>
      </w:r>
      <w:r w:rsidRPr="009B5C62">
        <w:rPr>
          <w:rFonts w:ascii="Arial" w:hAnsi="Arial" w:cs="Arial"/>
          <w:lang w:val="sr-Latn-ME"/>
        </w:rPr>
        <w:t>enog lica koje vrši izdavanje računa.</w:t>
      </w:r>
    </w:p>
    <w:p w:rsidRPr="001647E6" w:rsidR="005D4693" w:rsidP="00315E06" w:rsidRDefault="005D4693" w14:paraId="1F6C43AE" w14:textId="77777777">
      <w:pPr>
        <w:jc w:val="both"/>
        <w:rPr>
          <w:rFonts w:ascii="Arial" w:hAnsi="Arial" w:cs="Arial"/>
          <w:lang w:val="sr-Latn-ME"/>
        </w:rPr>
      </w:pPr>
    </w:p>
    <w:p w:rsidRPr="001647E6" w:rsidR="002102E6" w:rsidP="00315E06" w:rsidRDefault="002102E6" w14:paraId="5B8C56FF" w14:textId="5E7AB5A6">
      <w:pPr>
        <w:pStyle w:val="Heading2"/>
        <w:jc w:val="both"/>
        <w:rPr>
          <w:rFonts w:ascii="Arial" w:hAnsi="Arial" w:cs="Arial"/>
          <w:lang w:val="sr-Latn-ME"/>
        </w:rPr>
      </w:pPr>
      <w:bookmarkStart w:name="_Ref71284267" w:id="36"/>
      <w:bookmarkStart w:name="_Toc71287829" w:id="37"/>
      <w:r w:rsidRPr="001647E6">
        <w:rPr>
          <w:rFonts w:ascii="Arial" w:hAnsi="Arial" w:cs="Arial"/>
          <w:lang w:val="sr-Latn-ME"/>
        </w:rPr>
        <w:t xml:space="preserve">Fiskalizacija korektivnih </w:t>
      </w:r>
      <w:r w:rsidR="0009098E">
        <w:rPr>
          <w:rFonts w:ascii="Arial" w:hAnsi="Arial" w:cs="Arial"/>
          <w:lang w:val="sr-Latn-ME"/>
        </w:rPr>
        <w:t xml:space="preserve">gotovinskih ili bezgotovinskih </w:t>
      </w:r>
      <w:r w:rsidRPr="001647E6">
        <w:rPr>
          <w:rFonts w:ascii="Arial" w:hAnsi="Arial" w:cs="Arial"/>
          <w:lang w:val="sr-Latn-ME"/>
        </w:rPr>
        <w:t>računa</w:t>
      </w:r>
      <w:bookmarkEnd w:id="36"/>
      <w:bookmarkEnd w:id="37"/>
    </w:p>
    <w:p w:rsidRPr="001647E6" w:rsidR="002102E6" w:rsidP="00315E06" w:rsidRDefault="002102E6" w14:paraId="31F249C2" w14:textId="17A7A379">
      <w:pPr>
        <w:jc w:val="both"/>
        <w:rPr>
          <w:rFonts w:ascii="Arial" w:hAnsi="Arial" w:cs="Arial"/>
          <w:lang w:val="sr-Latn-ME"/>
        </w:rPr>
      </w:pPr>
      <w:r w:rsidRPr="001647E6">
        <w:rPr>
          <w:rFonts w:ascii="Arial" w:hAnsi="Arial" w:cs="Arial"/>
          <w:lang w:val="sr-Latn-ME"/>
        </w:rPr>
        <w:t xml:space="preserve">Poreski obveznik ne može jednostavno </w:t>
      </w:r>
      <w:r w:rsidR="007B24D8">
        <w:rPr>
          <w:rFonts w:ascii="Arial" w:hAnsi="Arial" w:cs="Arial"/>
          <w:lang w:val="sr-Latn-ME"/>
        </w:rPr>
        <w:t>korigovati</w:t>
      </w:r>
      <w:r w:rsidRPr="001647E6" w:rsidR="007B24D8">
        <w:rPr>
          <w:rFonts w:ascii="Arial" w:hAnsi="Arial" w:cs="Arial"/>
          <w:lang w:val="sr-Latn-ME"/>
        </w:rPr>
        <w:t xml:space="preserve"> </w:t>
      </w:r>
      <w:r w:rsidRPr="001647E6">
        <w:rPr>
          <w:rFonts w:ascii="Arial" w:hAnsi="Arial" w:cs="Arial"/>
          <w:lang w:val="sr-Latn-ME"/>
        </w:rPr>
        <w:t>neki izdati gotovinski ili bezgotovinski račun, ili ako kupac vrati robu ili ako je nešto pogrešno na računu koji je  izdat i fiskalizovan, poreski obveznik može izdati korektivni račun koji se poziva na prvobitni račun čija se ispravka vrši. U slučaju kada nema internet veze, poreski obveznik prvo mora fiskalizovati prvobitni račun, a potom korektivni.</w:t>
      </w:r>
    </w:p>
    <w:p w:rsidRPr="001647E6" w:rsidR="002102E6" w:rsidP="00315E06" w:rsidRDefault="002102E6" w14:paraId="37045824" w14:textId="60B28BCE">
      <w:pPr>
        <w:jc w:val="both"/>
        <w:rPr>
          <w:rFonts w:ascii="Arial" w:hAnsi="Arial" w:cs="Arial"/>
          <w:lang w:val="sr-Latn-ME"/>
        </w:rPr>
      </w:pPr>
      <w:r w:rsidRPr="001647E6">
        <w:rPr>
          <w:rFonts w:ascii="Arial" w:hAnsi="Arial" w:cs="Arial"/>
          <w:lang w:val="sr-Latn-ME"/>
        </w:rPr>
        <w:t xml:space="preserve">Ako poreski obveznik mora da mijenja druge elemente na računu koji su netačni, onda prvo mora izdati korektivni račun sa svim istim elementima kao na prvobitnom računu (osim datuma izdavanja i broja računa, gdje se elementi odnose na sam korektivni račun) a sav iznos treba da bude negativan; nakon toga se mora izdati novi račun sa tačnim podacima i sa pozivanjem na IKOF prvog izdatog računa. </w:t>
      </w:r>
    </w:p>
    <w:p w:rsidRPr="001647E6" w:rsidR="008B5755" w:rsidP="008B5755" w:rsidRDefault="008B5755" w14:paraId="52E7EC23" w14:textId="0457F230">
      <w:pPr>
        <w:jc w:val="both"/>
        <w:rPr>
          <w:rFonts w:ascii="Arial" w:hAnsi="Arial" w:cs="Arial"/>
          <w:lang w:val="sr-Latn-ME"/>
        </w:rPr>
      </w:pPr>
      <w:r w:rsidRPr="00E8231F">
        <w:rPr>
          <w:rFonts w:ascii="Arial" w:hAnsi="Arial" w:cs="Arial"/>
          <w:lang w:val="sr-Latn-ME"/>
        </w:rPr>
        <w:t xml:space="preserve">Na primjer, 1.10.2021. je izdat račun broj 1-2021, ali je PIB kupca na tom prvom računu bio pogrešan, tako da je poreski obveznik 15.10.2021. izdao korektivni račun br. 2/2021, sa pozivanjem na prvi račun izdat 1.10.2021., pri čemu su svi ostali elementi isti kao na prvom računu br. 1/2021, ali svi iznosi treba da budu negativni (osim jedinične cijene). Istog datuma, 15.10.2021, izdat je novi račun br. 3/2021 sa tačnim PIB. Sva tri računa moraju biti fiskalizovana u momentu izdavanja. Ako poreski obveznik fiskalizuje račun br. 2/2021, a nije fiskalizovao račun br. 1/2020, dobiće obavještenje o grešci od informacionog sistema </w:t>
      </w:r>
      <w:r w:rsidR="00744578">
        <w:rPr>
          <w:rFonts w:ascii="Arial" w:hAnsi="Arial" w:cs="Arial"/>
          <w:lang w:val="sr-Latn-ME"/>
        </w:rPr>
        <w:t>UPC</w:t>
      </w:r>
      <w:r w:rsidRPr="00E8231F">
        <w:rPr>
          <w:rFonts w:ascii="Arial" w:hAnsi="Arial" w:cs="Arial"/>
          <w:lang w:val="sr-Latn-ME"/>
        </w:rPr>
        <w:t xml:space="preserve"> gdje se kaže da nije fiskalizovan osnovni račun za račun br.1/2021.</w:t>
      </w:r>
    </w:p>
    <w:p w:rsidR="007C6958" w:rsidP="00315E06" w:rsidRDefault="007C6958" w14:paraId="23DD8F7B" w14:textId="2C6B5914">
      <w:pPr>
        <w:jc w:val="both"/>
        <w:rPr>
          <w:rFonts w:ascii="Arial" w:hAnsi="Arial" w:cs="Arial"/>
          <w:lang w:val="sr-Latn-ME"/>
        </w:rPr>
      </w:pPr>
      <w:r>
        <w:rPr>
          <w:rFonts w:ascii="Arial" w:hAnsi="Arial" w:cs="Arial"/>
          <w:lang w:val="sr-Latn-ME"/>
        </w:rPr>
        <w:t xml:space="preserve">Posebna vrsta korektivnog računa je </w:t>
      </w:r>
      <w:r w:rsidR="007311D5">
        <w:rPr>
          <w:rFonts w:ascii="Arial" w:hAnsi="Arial" w:cs="Arial"/>
          <w:lang w:val="sr-Latn-ME"/>
        </w:rPr>
        <w:t>ERROR_CORRECTIVE</w:t>
      </w:r>
      <w:r>
        <w:rPr>
          <w:rFonts w:ascii="Arial" w:hAnsi="Arial" w:cs="Arial"/>
          <w:lang w:val="sr-Latn-ME"/>
        </w:rPr>
        <w:t xml:space="preserve"> </w:t>
      </w:r>
      <w:r w:rsidR="0095615F">
        <w:rPr>
          <w:rFonts w:ascii="Arial" w:hAnsi="Arial" w:cs="Arial"/>
          <w:lang w:val="sr-Latn-ME"/>
        </w:rPr>
        <w:t xml:space="preserve">tj. </w:t>
      </w:r>
      <w:r>
        <w:rPr>
          <w:rFonts w:ascii="Arial" w:hAnsi="Arial" w:cs="Arial"/>
          <w:lang w:val="sr-Latn-ME"/>
        </w:rPr>
        <w:t>korektivni račun koji se koristi za ispravljanje računa sa greškama koje su otkrivene prilikom naknadnih provjera. Poreski obveznik takve račune mora ispraviti. Korišćenje ove vrste korektivnog računa je dozvoljeno samo za račune s greškom, a koristi se po sljedećim pravilima:</w:t>
      </w:r>
    </w:p>
    <w:p w:rsidR="007C6958" w:rsidP="007C6958" w:rsidRDefault="007C6958" w14:paraId="29D409A4" w14:textId="2A81DC4C">
      <w:pPr>
        <w:pStyle w:val="ListParagraph"/>
        <w:numPr>
          <w:ilvl w:val="0"/>
          <w:numId w:val="8"/>
        </w:numPr>
        <w:jc w:val="both"/>
        <w:rPr>
          <w:rFonts w:ascii="Arial" w:hAnsi="Arial" w:cs="Arial"/>
          <w:lang w:val="sr-Latn-ME"/>
        </w:rPr>
      </w:pPr>
      <w:r>
        <w:rPr>
          <w:rFonts w:ascii="Arial" w:hAnsi="Arial" w:cs="Arial"/>
          <w:lang w:val="sr-Latn-ME"/>
        </w:rPr>
        <w:t>Kada je fiskalizovan storno korektivni račun, kompletan originalni račun se poništava u sistemu</w:t>
      </w:r>
    </w:p>
    <w:p w:rsidRPr="00292252" w:rsidR="007C6958" w:rsidP="00292252" w:rsidRDefault="007C6958" w14:paraId="02D4F182" w14:textId="4B64E510">
      <w:pPr>
        <w:pStyle w:val="ListParagraph"/>
        <w:numPr>
          <w:ilvl w:val="0"/>
          <w:numId w:val="8"/>
        </w:numPr>
        <w:jc w:val="both"/>
        <w:rPr>
          <w:rFonts w:ascii="Arial" w:hAnsi="Arial" w:cs="Arial"/>
          <w:lang w:val="sr-Latn-ME"/>
        </w:rPr>
      </w:pPr>
      <w:r>
        <w:rPr>
          <w:rFonts w:ascii="Arial" w:hAnsi="Arial" w:cs="Arial"/>
          <w:lang w:val="sr-Latn-ME"/>
        </w:rPr>
        <w:t>Storno korektivni račun mora sadržavati sve stavke kao i originalni račun, ali sa ispravnim iznosima (odnosno bez grešaka koje su otkrivene naknadnim provjerama originalnog računa)</w:t>
      </w:r>
    </w:p>
    <w:p w:rsidRPr="001647E6" w:rsidR="002102E6" w:rsidP="00315E06" w:rsidRDefault="002102E6" w14:paraId="33FE5736" w14:textId="2EAFA870">
      <w:pPr>
        <w:jc w:val="both"/>
        <w:rPr>
          <w:rFonts w:ascii="Arial" w:hAnsi="Arial" w:cs="Arial"/>
          <w:lang w:val="sr-Latn-ME"/>
        </w:rPr>
      </w:pPr>
      <w:r w:rsidRPr="001647E6">
        <w:rPr>
          <w:rFonts w:ascii="Arial" w:hAnsi="Arial" w:cs="Arial"/>
          <w:lang w:val="sr-Latn-ME"/>
        </w:rPr>
        <w:t>Ako poreski obveznik mora da izda korektivni račun, neophodno je da uradi sljedeće:</w:t>
      </w:r>
    </w:p>
    <w:p w:rsidRPr="001647E6" w:rsidR="00232F4D" w:rsidP="00232F4D" w:rsidRDefault="00232F4D" w14:paraId="5C74FE4C" w14:textId="77777777">
      <w:pPr>
        <w:jc w:val="both"/>
        <w:rPr>
          <w:rFonts w:ascii="Arial" w:hAnsi="Arial" w:cs="Arial"/>
          <w:lang w:val="sr-Latn-ME"/>
        </w:rPr>
      </w:pPr>
      <w:r w:rsidRPr="001647E6">
        <w:rPr>
          <w:rFonts w:ascii="Arial" w:hAnsi="Arial" w:cs="Arial"/>
          <w:lang w:val="sr-Latn-ME"/>
        </w:rPr>
        <w:t xml:space="preserve">Na ENU na kojem je kreiran račun (u slučaju da se računi čuvaju lokalno u ENU poreskog obveznika), neophodno je pokrenuti postupak izdavanja korektivnog računa. Ako poreski obveznik ima centralnu bazu podataka svih izdatih računa, korekcija računa se može pokrenuti sa bilo kog ENU uređaja. Po pokretanju postupka za korekciju, fiskalni servis generiše XML poruku na isti način kao za početni račun. XML poruka za korekciju računa mora sadržati: </w:t>
      </w:r>
    </w:p>
    <w:p w:rsidRPr="001647E6" w:rsidR="00232F4D" w:rsidP="00232F4D" w:rsidRDefault="00232F4D" w14:paraId="0F4C8420"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IKOF prvobitnog računa čija se korekcija vrši; </w:t>
      </w:r>
    </w:p>
    <w:p w:rsidRPr="001647E6" w:rsidR="00232F4D" w:rsidP="00232F4D" w:rsidRDefault="00232F4D" w14:paraId="0575834A"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sve druge propisane elemente računa kao za prvobitni račun. </w:t>
      </w:r>
    </w:p>
    <w:p w:rsidRPr="001647E6" w:rsidR="00232F4D" w:rsidP="00232F4D" w:rsidRDefault="00232F4D" w14:paraId="083A6230" w14:textId="04101E5D">
      <w:pPr>
        <w:jc w:val="both"/>
        <w:rPr>
          <w:rFonts w:ascii="Arial" w:hAnsi="Arial" w:cs="Arial"/>
          <w:lang w:val="sr-Latn-ME"/>
        </w:rPr>
      </w:pPr>
      <w:r w:rsidRPr="001647E6">
        <w:rPr>
          <w:rFonts w:ascii="Arial" w:hAnsi="Arial" w:cs="Arial"/>
          <w:lang w:val="sr-Latn-ME"/>
        </w:rPr>
        <w:t xml:space="preserve">XML poruka se potpisuje </w:t>
      </w:r>
      <w:r w:rsidRPr="5B71FF41">
        <w:rPr>
          <w:rFonts w:ascii="Arial" w:hAnsi="Arial" w:cs="Arial"/>
          <w:lang w:val="sr-Latn-ME"/>
        </w:rPr>
        <w:t>elektronskim</w:t>
      </w:r>
      <w:r w:rsidRPr="001647E6">
        <w:rPr>
          <w:rFonts w:ascii="Arial" w:hAnsi="Arial" w:cs="Arial"/>
          <w:lang w:val="sr-Latn-ME"/>
        </w:rPr>
        <w:t xml:space="preserve"> potpisom poreskog obveznika i šalje informacionom sistemu </w:t>
      </w:r>
      <w:r w:rsidR="00744578">
        <w:rPr>
          <w:rFonts w:ascii="Arial" w:hAnsi="Arial" w:cs="Arial"/>
          <w:lang w:val="sr-Latn-ME"/>
        </w:rPr>
        <w:t>UPC</w:t>
      </w:r>
      <w:r w:rsidRPr="001647E6">
        <w:rPr>
          <w:rFonts w:ascii="Arial" w:hAnsi="Arial" w:cs="Arial"/>
          <w:lang w:val="sr-Latn-ME"/>
        </w:rPr>
        <w:t xml:space="preserve"> – CIS-u. Nakon što </w:t>
      </w:r>
      <w:r w:rsidR="00744578">
        <w:rPr>
          <w:rFonts w:ascii="Arial" w:hAnsi="Arial" w:cs="Arial"/>
          <w:lang w:val="sr-Latn-ME"/>
        </w:rPr>
        <w:t>UPC</w:t>
      </w:r>
      <w:r w:rsidRPr="001647E6">
        <w:rPr>
          <w:rFonts w:ascii="Arial" w:hAnsi="Arial" w:cs="Arial"/>
          <w:lang w:val="sr-Latn-ME"/>
        </w:rPr>
        <w:t xml:space="preserve"> dobije XML poruku, vrše se sljedeće validacije: </w:t>
      </w:r>
    </w:p>
    <w:p w:rsidRPr="001647E6" w:rsidR="00232F4D" w:rsidP="00232F4D" w:rsidRDefault="00232F4D" w14:paraId="42D576AC"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 li je poruka ispravno </w:t>
      </w:r>
      <w:r w:rsidRPr="5B71FF41">
        <w:rPr>
          <w:rFonts w:ascii="Arial" w:hAnsi="Arial" w:cs="Arial"/>
          <w:lang w:val="sr-Latn-ME"/>
        </w:rPr>
        <w:t xml:space="preserve">elektronski </w:t>
      </w:r>
      <w:r w:rsidRPr="001647E6">
        <w:rPr>
          <w:rFonts w:ascii="Arial" w:hAnsi="Arial" w:cs="Arial"/>
          <w:lang w:val="sr-Latn-ME"/>
        </w:rPr>
        <w:t xml:space="preserve">potpisana digitalnim certifikatom, </w:t>
      </w:r>
    </w:p>
    <w:p w:rsidRPr="001647E6" w:rsidR="00232F4D" w:rsidP="00232F4D" w:rsidRDefault="00232F4D" w14:paraId="123676E9"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 li je poruka primljena u skladu sa XSD shemom. </w:t>
      </w:r>
    </w:p>
    <w:p w:rsidR="00232F4D" w:rsidP="00232F4D" w:rsidRDefault="00232F4D" w14:paraId="4E7C74A0" w14:textId="4D3B9599">
      <w:pPr>
        <w:jc w:val="both"/>
        <w:rPr>
          <w:rFonts w:ascii="Arial" w:hAnsi="Arial" w:cs="Arial"/>
          <w:lang w:val="sr-Latn-ME"/>
        </w:rPr>
      </w:pPr>
      <w:r w:rsidRPr="001647E6">
        <w:rPr>
          <w:rFonts w:ascii="Arial" w:hAnsi="Arial" w:cs="Arial"/>
          <w:lang w:val="sr-Latn-ME"/>
        </w:rPr>
        <w:t xml:space="preserve">Ako se XML poruka uspješno validira, informacioni sistem </w:t>
      </w:r>
      <w:r w:rsidR="00744578">
        <w:rPr>
          <w:rFonts w:ascii="Arial" w:hAnsi="Arial" w:cs="Arial"/>
          <w:lang w:val="sr-Latn-ME"/>
        </w:rPr>
        <w:t>UPC</w:t>
      </w:r>
      <w:r w:rsidRPr="001647E6">
        <w:rPr>
          <w:rFonts w:ascii="Arial" w:hAnsi="Arial" w:cs="Arial"/>
          <w:lang w:val="sr-Latn-ME"/>
        </w:rPr>
        <w:t xml:space="preserve"> će generisati JIKR za korektivni račun i poslati ga ENU poreskog obveznika. Odmah nakon toga, informacioni sistem </w:t>
      </w:r>
      <w:r w:rsidR="00744578">
        <w:rPr>
          <w:rFonts w:ascii="Arial" w:hAnsi="Arial" w:cs="Arial"/>
          <w:lang w:val="sr-Latn-ME"/>
        </w:rPr>
        <w:t>UPC</w:t>
      </w:r>
      <w:r w:rsidRPr="001647E6">
        <w:rPr>
          <w:rFonts w:ascii="Arial" w:hAnsi="Arial" w:cs="Arial"/>
          <w:lang w:val="sr-Latn-ME"/>
        </w:rPr>
        <w:t xml:space="preserve"> u </w:t>
      </w:r>
      <w:r w:rsidR="00B426BC">
        <w:rPr>
          <w:rFonts w:ascii="Arial" w:hAnsi="Arial" w:cs="Arial"/>
          <w:lang w:val="sr-Latn-ME"/>
        </w:rPr>
        <w:t>naknadnoj</w:t>
      </w:r>
      <w:r w:rsidRPr="001647E6" w:rsidR="00B426BC">
        <w:rPr>
          <w:rFonts w:ascii="Arial" w:hAnsi="Arial" w:cs="Arial"/>
          <w:lang w:val="sr-Latn-ME"/>
        </w:rPr>
        <w:t xml:space="preserve"> </w:t>
      </w:r>
      <w:r w:rsidR="00B426BC">
        <w:rPr>
          <w:rFonts w:ascii="Arial" w:hAnsi="Arial" w:cs="Arial"/>
          <w:lang w:val="sr-Latn-ME"/>
        </w:rPr>
        <w:t xml:space="preserve">provjeri </w:t>
      </w:r>
      <w:r w:rsidRPr="001647E6">
        <w:rPr>
          <w:rFonts w:ascii="Arial" w:hAnsi="Arial" w:cs="Arial"/>
          <w:lang w:val="sr-Latn-ME"/>
        </w:rPr>
        <w:t xml:space="preserve">pretražuje bazu podataka svih računa po kriterijumima UJI i IKOF sadržanim u XML poruci za registrovani korektivni račun. Ako se početni (prvobitni) račun ne nađe u bazi podataka računa, informacioni sistem </w:t>
      </w:r>
      <w:r w:rsidR="00744578">
        <w:rPr>
          <w:rFonts w:ascii="Arial" w:hAnsi="Arial" w:cs="Arial"/>
          <w:lang w:val="sr-Latn-ME"/>
        </w:rPr>
        <w:t>UPC</w:t>
      </w:r>
      <w:r w:rsidRPr="001647E6">
        <w:rPr>
          <w:rFonts w:ascii="Arial" w:hAnsi="Arial" w:cs="Arial"/>
          <w:lang w:val="sr-Latn-ME"/>
        </w:rPr>
        <w:t xml:space="preserve"> će generisati odgovor/poruku o grešci gdje se kaže da je došlo do greške u postupku korekcije i poslati tu poruku poreskom obvezniku na njegov korisnički nalog na SEP-u. Poreski obveznik mora da ispravi grešku (tj. fiskalizuje početni račun). Ako je korektivni račun netačan, mora se izdati korektivni račun za taj korektivni račun i fiskalizovati sa pozivanjem na “pogrešni” korektivni račun, a mora se izdati i fiskalizovati novi korektivni račun sa pozivanjem na početni (prvobitni) račun.  </w:t>
      </w:r>
    </w:p>
    <w:p w:rsidR="00FC7D90" w:rsidP="00315E06" w:rsidRDefault="00FC7D90" w14:paraId="62B4913E" w14:textId="4434D7F5">
      <w:pPr>
        <w:jc w:val="both"/>
        <w:rPr>
          <w:rFonts w:ascii="Arial" w:hAnsi="Arial" w:cs="Arial"/>
          <w:lang w:val="sr-Latn-ME"/>
        </w:rPr>
      </w:pPr>
    </w:p>
    <w:p w:rsidRPr="001647E6" w:rsidR="00FC7D90" w:rsidP="00FC7D90" w:rsidRDefault="00FC7D90" w14:paraId="52E87691" w14:textId="77777777">
      <w:pPr>
        <w:jc w:val="both"/>
        <w:rPr>
          <w:rFonts w:ascii="Arial" w:hAnsi="Arial" w:cs="Arial"/>
          <w:lang w:val="sr-Latn-ME"/>
        </w:rPr>
      </w:pPr>
      <w:r w:rsidR="0D85599E">
        <w:drawing>
          <wp:inline wp14:editId="69CB2D82" wp14:anchorId="5D9DDD58">
            <wp:extent cx="5753734" cy="684085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da680f601c1c41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734" cy="6840855"/>
                    </a:xfrm>
                    <a:prstGeom prst="rect">
                      <a:avLst/>
                    </a:prstGeom>
                  </pic:spPr>
                </pic:pic>
              </a:graphicData>
            </a:graphic>
          </wp:inline>
        </w:drawing>
      </w:r>
    </w:p>
    <w:p w:rsidRPr="001647E6" w:rsidR="00FC7D90" w:rsidP="00FC7D90" w:rsidRDefault="00FC7D90" w14:paraId="3B1988B2" w14:textId="77777777">
      <w:pPr>
        <w:spacing w:after="0" w:line="256" w:lineRule="auto"/>
        <w:ind w:left="2581"/>
        <w:jc w:val="both"/>
        <w:rPr>
          <w:rFonts w:ascii="Arial" w:hAnsi="Arial" w:cs="Arial"/>
          <w:b/>
          <w:i/>
          <w:color w:val="44546A"/>
          <w:sz w:val="18"/>
          <w:lang w:val="sr-Latn-ME"/>
        </w:rPr>
      </w:pPr>
      <w:r w:rsidRPr="001647E6">
        <w:rPr>
          <w:rFonts w:ascii="Arial" w:hAnsi="Arial" w:cs="Arial"/>
          <w:b/>
          <w:i/>
          <w:color w:val="44546A"/>
          <w:sz w:val="18"/>
          <w:lang w:val="sr-Latn-ME"/>
        </w:rPr>
        <w:t>Dijagram 6 – Fiskalizacija korektivnog računa</w:t>
      </w:r>
    </w:p>
    <w:p w:rsidR="00FC7D90" w:rsidP="00315E06" w:rsidRDefault="00FC7D90" w14:paraId="3A4DBA14" w14:textId="77777777">
      <w:pPr>
        <w:jc w:val="both"/>
        <w:rPr>
          <w:rFonts w:ascii="Arial" w:hAnsi="Arial" w:cs="Arial"/>
          <w:lang w:val="sr-Latn-ME"/>
        </w:rPr>
      </w:pPr>
    </w:p>
    <w:p w:rsidR="00306702" w:rsidRDefault="00306702" w14:paraId="5E0FC7F2" w14:textId="77777777">
      <w:pPr>
        <w:rPr>
          <w:rFonts w:ascii="Arial" w:hAnsi="Arial" w:cs="Arial" w:eastAsiaTheme="majorEastAsia"/>
          <w:color w:val="2F5496" w:themeColor="accent1" w:themeShade="BF"/>
          <w:sz w:val="26"/>
          <w:szCs w:val="26"/>
          <w:lang w:val="sr-Latn-ME"/>
        </w:rPr>
      </w:pPr>
      <w:r>
        <w:rPr>
          <w:rFonts w:ascii="Arial" w:hAnsi="Arial" w:cs="Arial"/>
          <w:lang w:val="sr-Latn-ME"/>
        </w:rPr>
        <w:br w:type="page"/>
      </w:r>
    </w:p>
    <w:p w:rsidR="00AD4648" w:rsidP="00AD4648" w:rsidRDefault="00AD4648" w14:paraId="1F69B91B" w14:textId="3EFF2A8A">
      <w:pPr>
        <w:pStyle w:val="Heading2"/>
        <w:jc w:val="both"/>
        <w:rPr>
          <w:rFonts w:ascii="Arial" w:hAnsi="Arial" w:cs="Arial"/>
          <w:lang w:val="sr-Latn-ME"/>
        </w:rPr>
      </w:pPr>
      <w:bookmarkStart w:name="_Ref71284317" w:id="38"/>
      <w:bookmarkStart w:name="_Toc71287830" w:id="39"/>
      <w:r>
        <w:rPr>
          <w:rFonts w:ascii="Arial" w:hAnsi="Arial" w:cs="Arial"/>
          <w:lang w:val="sr-Latn-ME"/>
        </w:rPr>
        <w:t>Fiskalizacija sumarnih računa</w:t>
      </w:r>
      <w:bookmarkEnd w:id="38"/>
      <w:bookmarkEnd w:id="39"/>
    </w:p>
    <w:p w:rsidRPr="00306702" w:rsidR="00306702" w:rsidP="00306702" w:rsidRDefault="00306702" w14:paraId="1A1E99B6" w14:textId="0FAE3348">
      <w:pPr>
        <w:jc w:val="both"/>
        <w:rPr>
          <w:rFonts w:ascii="Arial" w:hAnsi="Arial" w:cs="Arial"/>
          <w:bCs/>
          <w:lang w:val="sr-Latn-ME"/>
        </w:rPr>
      </w:pPr>
      <w:r w:rsidRPr="00306702">
        <w:rPr>
          <w:rFonts w:ascii="Arial" w:hAnsi="Arial" w:cs="Arial"/>
          <w:bCs/>
          <w:lang w:val="sr-Latn-ME"/>
        </w:rPr>
        <w:t xml:space="preserve">Sumarni račun je račun koji obveznik fiskalizacije izdaje određenom kupcu/potrošaču/korisniku usluge, za izvršen promet za koji je na pojedinačnim računima naveden način plaćanja ORDER. Pojedinačni računi na koje se sumarni račun referencira mogu sadržati isključivo način plaćanja ORDER, što ukazuje da u momentu izdavanja ovog računa kupac nije izvršio plaćanje i nije bio poznat način plaćanja tog računa. Sumarni račun je informativnog karaktera i ne stvara obaveze obvezniku fiskalizacije u smislu evidentiranog prometa i obračunatog PDV-a iskazanog na računu, iz razloga što je taj promet i obračunati PDV već evidentiran kroz izdavanje pojedinačnih računa na koje se sumarni račun referencira, već služi kao informativni račun u smislu određivanja načina plaćanja svih pojedinačnih računa sa definisanim načinom plaćanja ORDER. Sumarni račun sadrži podatak o načinu plaćanja u momentu plaćanja od strane kupca svih pojedinačnih ORDER računa. </w:t>
      </w:r>
    </w:p>
    <w:p w:rsidRPr="00306702" w:rsidR="00306702" w:rsidP="00306702" w:rsidRDefault="00306702" w14:paraId="22FBA9CB" w14:textId="0E3E526F">
      <w:pPr>
        <w:jc w:val="both"/>
        <w:rPr>
          <w:rFonts w:ascii="Arial" w:hAnsi="Arial" w:cs="Arial"/>
          <w:bCs/>
          <w:lang w:val="sr-Latn-ME"/>
        </w:rPr>
      </w:pPr>
      <w:r w:rsidRPr="00306702">
        <w:rPr>
          <w:rFonts w:ascii="Arial" w:hAnsi="Arial" w:cs="Arial"/>
          <w:bCs/>
          <w:lang w:val="sr-Latn-ME"/>
        </w:rPr>
        <w:t>Sumarni račun</w:t>
      </w:r>
      <w:r w:rsidR="00CF2A67">
        <w:rPr>
          <w:rFonts w:ascii="Arial" w:hAnsi="Arial" w:cs="Arial"/>
          <w:bCs/>
          <w:lang w:val="sr-Latn-ME"/>
        </w:rPr>
        <w:t xml:space="preserve"> mora da</w:t>
      </w:r>
      <w:r w:rsidRPr="00306702">
        <w:rPr>
          <w:rFonts w:ascii="Arial" w:hAnsi="Arial" w:cs="Arial"/>
          <w:bCs/>
          <w:lang w:val="sr-Latn-ME"/>
        </w:rPr>
        <w:t xml:space="preserve"> sadrži sljedeće neophodne podatke:</w:t>
      </w:r>
    </w:p>
    <w:p w:rsidRPr="009F162D" w:rsidR="00306702" w:rsidP="00292252" w:rsidRDefault="00306702" w14:paraId="2BAD9FF2" w14:textId="0269F809">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Podatke o izdavaocu računa</w:t>
      </w:r>
    </w:p>
    <w:p w:rsidRPr="009F162D" w:rsidR="00306702" w:rsidP="00292252" w:rsidRDefault="00306702" w14:paraId="60FB7E2C" w14:textId="5B16129D">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Podatke o računu (Datum izdavanja, vrijeme, tip računa, ...)</w:t>
      </w:r>
    </w:p>
    <w:p w:rsidRPr="009F162D" w:rsidR="00306702" w:rsidP="00292252" w:rsidRDefault="00306702" w14:paraId="2B2443BD" w14:textId="6E285D9E">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Ref</w:t>
      </w:r>
      <w:r w:rsidR="00543EF1">
        <w:rPr>
          <w:rFonts w:ascii="Arial" w:hAnsi="Arial" w:cs="Arial"/>
          <w:lang w:val="sr-Latn-ME"/>
        </w:rPr>
        <w:t>e</w:t>
      </w:r>
      <w:r w:rsidRPr="009F162D">
        <w:rPr>
          <w:rFonts w:ascii="Arial" w:hAnsi="Arial" w:cs="Arial"/>
          <w:lang w:val="sr-Latn-ME"/>
        </w:rPr>
        <w:t>r</w:t>
      </w:r>
      <w:r w:rsidR="00A069BA">
        <w:rPr>
          <w:rFonts w:ascii="Arial" w:hAnsi="Arial" w:cs="Arial"/>
          <w:lang w:val="sr-Latn-ME"/>
        </w:rPr>
        <w:t>e</w:t>
      </w:r>
      <w:r w:rsidRPr="009F162D">
        <w:rPr>
          <w:rFonts w:ascii="Arial" w:hAnsi="Arial" w:cs="Arial"/>
          <w:lang w:val="sr-Latn-ME"/>
        </w:rPr>
        <w:t>nce na IKOF-e pojedinačnih računa, datum izdavanja tih računa, iznos sume (TotPrice) iskazan na pojedinačnom računu sa ref</w:t>
      </w:r>
      <w:r w:rsidR="00A069BA">
        <w:rPr>
          <w:rFonts w:ascii="Arial" w:hAnsi="Arial" w:cs="Arial"/>
          <w:lang w:val="sr-Latn-ME"/>
        </w:rPr>
        <w:t>e</w:t>
      </w:r>
      <w:r w:rsidRPr="009F162D">
        <w:rPr>
          <w:rFonts w:ascii="Arial" w:hAnsi="Arial" w:cs="Arial"/>
          <w:lang w:val="sr-Latn-ME"/>
        </w:rPr>
        <w:t>rentnim IKOF-om</w:t>
      </w:r>
    </w:p>
    <w:p w:rsidRPr="00F334FB" w:rsidR="00691297" w:rsidP="00691297" w:rsidRDefault="00691297" w14:paraId="63F25FA0" w14:textId="65DFD28F">
      <w:pPr>
        <w:pStyle w:val="ListParagraph"/>
        <w:numPr>
          <w:ilvl w:val="0"/>
          <w:numId w:val="24"/>
        </w:numPr>
        <w:spacing w:after="60"/>
        <w:ind w:left="1134" w:hanging="357"/>
        <w:contextualSpacing w:val="0"/>
        <w:jc w:val="both"/>
        <w:rPr>
          <w:rFonts w:ascii="Arial" w:hAnsi="Arial" w:cs="Arial"/>
          <w:lang w:val="sr-Latn-ME"/>
        </w:rPr>
      </w:pPr>
      <w:r w:rsidRPr="00F334FB">
        <w:rPr>
          <w:rFonts w:ascii="Arial" w:hAnsi="Arial" w:cs="Arial"/>
          <w:lang w:val="sr-Latn-ME"/>
        </w:rPr>
        <w:t>Podatke o istom porezu u poljima vezanim za SameTax</w:t>
      </w:r>
      <w:r>
        <w:rPr>
          <w:rFonts w:ascii="Arial" w:hAnsi="Arial" w:cs="Arial"/>
          <w:lang w:val="sr-Latn-ME"/>
        </w:rPr>
        <w:t xml:space="preserve"> za sve poreske stope koje su pojavljuju na pojedinačnim računima</w:t>
      </w:r>
      <w:r w:rsidRPr="00F334FB">
        <w:rPr>
          <w:rFonts w:ascii="Arial" w:hAnsi="Arial" w:cs="Arial"/>
          <w:lang w:val="sr-Latn-ME"/>
        </w:rPr>
        <w:t xml:space="preserve">, </w:t>
      </w:r>
      <w:r>
        <w:rPr>
          <w:rFonts w:ascii="Arial" w:hAnsi="Arial" w:cs="Arial"/>
          <w:lang w:val="sr-Latn-ME"/>
        </w:rPr>
        <w:t>moraju odgovarati sumi odgovarajući polja iz svih pojedinačnih računa na koje se sumarni račun referencira</w:t>
      </w:r>
      <w:r w:rsidRPr="00F334FB">
        <w:rPr>
          <w:rFonts w:ascii="Arial" w:hAnsi="Arial" w:cs="Arial"/>
          <w:lang w:val="sr-Latn-ME"/>
        </w:rPr>
        <w:t>.</w:t>
      </w:r>
      <w:r>
        <w:rPr>
          <w:rFonts w:ascii="Arial" w:hAnsi="Arial" w:cs="Arial"/>
          <w:lang w:val="sr-Latn-ME"/>
        </w:rPr>
        <w:t xml:space="preserve"> Polje „Number Of Items“ za svaki SameTax treba sadržavati broj pojedinačnih računa koji sadrže tu konkretnu poresku stopu.</w:t>
      </w:r>
    </w:p>
    <w:p w:rsidRPr="009F162D" w:rsidR="00306702" w:rsidP="00292252" w:rsidRDefault="00691297" w14:paraId="6CCDFAF5" w14:textId="70897A9E">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Ukupan iznos prije PDV-a (TotPriceWoVAT), ukupan iznos PDV-a (TotVATAmt), ukupan iznos (TotPrice) i ukoliko imamo iskazan promet oslobođen od PDV-a ukupan iznos oslobođen od obračuna PDV-a (TaxFreeAmt)</w:t>
      </w:r>
      <w:r>
        <w:rPr>
          <w:rFonts w:ascii="Arial" w:hAnsi="Arial" w:cs="Arial"/>
          <w:lang w:val="sr-Latn-ME"/>
        </w:rPr>
        <w:t>. Moraju odgovarati sumi tih polja sa svih pojedinačnih računa na koje se sumarni račun referencira</w:t>
      </w:r>
      <w:r w:rsidRPr="00F334FB">
        <w:rPr>
          <w:rFonts w:ascii="Arial" w:hAnsi="Arial" w:cs="Arial"/>
          <w:lang w:val="sr-Latn-ME"/>
        </w:rPr>
        <w:t>.</w:t>
      </w:r>
    </w:p>
    <w:p w:rsidR="00691297" w:rsidP="00292252" w:rsidRDefault="00691297" w14:paraId="6C73762E" w14:textId="77777777">
      <w:pPr>
        <w:spacing w:after="60"/>
        <w:jc w:val="both"/>
        <w:rPr>
          <w:rFonts w:ascii="Arial" w:hAnsi="Arial" w:cs="Arial"/>
          <w:bCs/>
          <w:lang w:val="sr-Latn-ME"/>
        </w:rPr>
      </w:pPr>
      <w:bookmarkStart w:name="_Hlk71136764" w:id="40"/>
      <w:r>
        <w:rPr>
          <w:rFonts w:ascii="Arial" w:hAnsi="Arial" w:cs="Arial"/>
          <w:bCs/>
          <w:lang w:val="sr-Latn-ME"/>
        </w:rPr>
        <w:t xml:space="preserve">Sve kalkulacije iznosa u sklopu gore navedenih obaveznih podataka se rade isključivo na preciznost od dvije decimale. </w:t>
      </w:r>
    </w:p>
    <w:bookmarkEnd w:id="40"/>
    <w:p w:rsidRPr="00292252" w:rsidR="00F56F01" w:rsidP="00292252" w:rsidRDefault="00F56F01" w14:paraId="69046107" w14:textId="49E42C17">
      <w:pPr>
        <w:spacing w:after="60"/>
        <w:jc w:val="both"/>
        <w:rPr>
          <w:rFonts w:ascii="Arial" w:hAnsi="Arial" w:cs="Arial"/>
          <w:lang w:val="sr-Latn-ME"/>
        </w:rPr>
      </w:pPr>
      <w:r w:rsidRPr="00292252">
        <w:rPr>
          <w:rFonts w:ascii="Arial" w:hAnsi="Arial" w:cs="Arial"/>
          <w:bCs/>
          <w:lang w:val="sr-Latn-ME"/>
        </w:rPr>
        <w:t xml:space="preserve">Sumarni račun može sadržavati </w:t>
      </w:r>
      <w:r>
        <w:rPr>
          <w:rFonts w:ascii="Arial" w:hAnsi="Arial" w:cs="Arial"/>
          <w:bCs/>
          <w:lang w:val="sr-Latn-ME"/>
        </w:rPr>
        <w:t>p</w:t>
      </w:r>
      <w:r w:rsidRPr="00292252">
        <w:rPr>
          <w:rFonts w:ascii="Arial" w:hAnsi="Arial" w:cs="Arial"/>
          <w:lang w:val="sr-Latn-ME"/>
        </w:rPr>
        <w:t>odatke o kupcu/potrošaču</w:t>
      </w:r>
      <w:r>
        <w:rPr>
          <w:rFonts w:ascii="Arial" w:hAnsi="Arial" w:cs="Arial"/>
          <w:lang w:val="sr-Latn-ME"/>
        </w:rPr>
        <w:t>. Ako ih sadrži, svi pojedinačni računi moraju biti izdati tom istom kupcu/potrošaču.</w:t>
      </w:r>
    </w:p>
    <w:p w:rsidR="00306702" w:rsidP="00292252" w:rsidRDefault="00691297" w14:paraId="44B0CB54" w14:textId="3FE0B3B3">
      <w:pPr>
        <w:spacing w:after="60"/>
        <w:jc w:val="both"/>
        <w:rPr>
          <w:rFonts w:ascii="Arial" w:hAnsi="Arial" w:cs="Arial"/>
          <w:bCs/>
          <w:lang w:val="sr-Latn-ME"/>
        </w:rPr>
      </w:pPr>
      <w:r>
        <w:rPr>
          <w:rFonts w:ascii="Arial" w:hAnsi="Arial" w:cs="Arial"/>
          <w:bCs/>
          <w:lang w:val="sr-Latn-ME"/>
        </w:rPr>
        <w:t xml:space="preserve">Stavke nisu obavezne na sumarnom računu, ali ukoliko obveznik fiskalizacije ima poslovnu potrebu za iskazivanje stavki on to može učiniti. </w:t>
      </w:r>
      <w:r w:rsidRPr="00306702" w:rsidR="00306702">
        <w:rPr>
          <w:rFonts w:ascii="Arial" w:hAnsi="Arial" w:cs="Arial"/>
          <w:bCs/>
          <w:lang w:val="sr-Latn-ME"/>
        </w:rPr>
        <w:t>U stavkama na Sumarnom računu ne smije biti iskazan bilo kakav promet koji nije vezan za promet iskazan na pojedinačnim ORDER računima.</w:t>
      </w:r>
    </w:p>
    <w:p w:rsidR="00306702" w:rsidP="00292252" w:rsidRDefault="00691297" w14:paraId="2624AB06" w14:textId="1C8E6CDA">
      <w:pPr>
        <w:spacing w:after="60"/>
        <w:jc w:val="both"/>
        <w:rPr>
          <w:rFonts w:ascii="Arial" w:hAnsi="Arial" w:cs="Arial"/>
          <w:bCs/>
          <w:lang w:val="sr-Latn-ME"/>
        </w:rPr>
      </w:pPr>
      <w:r>
        <w:rPr>
          <w:rFonts w:ascii="Arial" w:hAnsi="Arial" w:cs="Arial"/>
          <w:bCs/>
          <w:lang w:val="sr-Latn-ME"/>
        </w:rPr>
        <w:t>Sumarni račun može pokrivati proizvoljni vremenski period, odnosno može uključivati pojedinačne račune izda</w:t>
      </w:r>
      <w:r w:rsidR="001469A3">
        <w:rPr>
          <w:rFonts w:ascii="Arial" w:hAnsi="Arial" w:cs="Arial"/>
          <w:bCs/>
          <w:lang w:val="sr-Latn-ME"/>
        </w:rPr>
        <w:t>t</w:t>
      </w:r>
      <w:r>
        <w:rPr>
          <w:rFonts w:ascii="Arial" w:hAnsi="Arial" w:cs="Arial"/>
          <w:bCs/>
          <w:lang w:val="sr-Latn-ME"/>
        </w:rPr>
        <w:t>e u proizvoljnom vremenskom periodu, kako nalažu poslovne potrebe obveznika.</w:t>
      </w:r>
    </w:p>
    <w:p w:rsidR="003F3E93" w:rsidP="003F3E93" w:rsidRDefault="003F3E93" w14:paraId="3EA808CB" w14:textId="4A7C8C07">
      <w:pPr>
        <w:jc w:val="both"/>
        <w:rPr>
          <w:rFonts w:ascii="Arial" w:hAnsi="Arial" w:cs="Arial"/>
          <w:bCs/>
          <w:lang w:val="sr-Latn-ME"/>
        </w:rPr>
      </w:pPr>
      <w:r>
        <w:rPr>
          <w:rFonts w:ascii="Arial" w:hAnsi="Arial" w:cs="Arial"/>
          <w:bCs/>
          <w:lang w:val="sr-Latn-ME"/>
        </w:rPr>
        <w:t xml:space="preserve">Sumarni račun uvijek </w:t>
      </w:r>
      <w:r w:rsidRPr="003F3E93">
        <w:rPr>
          <w:rFonts w:ascii="Arial" w:hAnsi="Arial" w:cs="Arial"/>
          <w:bCs/>
          <w:lang w:val="sr-Latn-ME"/>
        </w:rPr>
        <w:t>sadrži IKOF-e pojedinačnih računa koje obuhvaća</w:t>
      </w:r>
      <w:r>
        <w:rPr>
          <w:rFonts w:ascii="Arial" w:hAnsi="Arial" w:cs="Arial"/>
          <w:bCs/>
          <w:lang w:val="sr-Latn-ME"/>
        </w:rPr>
        <w:t>, a ukupni iznos sumarnog računa mora odgovarati sumi ukupnih iznosa pojedinačnih računa. Sumarni račun ne sadrži stavke pojedinačnih računa koje obuhva</w:t>
      </w:r>
      <w:r w:rsidR="001469A3">
        <w:rPr>
          <w:rFonts w:ascii="Arial" w:hAnsi="Arial" w:cs="Arial"/>
          <w:bCs/>
          <w:lang w:val="sr-Latn-ME"/>
        </w:rPr>
        <w:t>t</w:t>
      </w:r>
      <w:r>
        <w:rPr>
          <w:rFonts w:ascii="Arial" w:hAnsi="Arial" w:cs="Arial"/>
          <w:bCs/>
          <w:lang w:val="sr-Latn-ME"/>
        </w:rPr>
        <w:t xml:space="preserve">a. </w:t>
      </w:r>
    </w:p>
    <w:p w:rsidR="0004375C" w:rsidP="00292252" w:rsidRDefault="0004375C" w14:paraId="05B27E59" w14:textId="77777777">
      <w:pPr>
        <w:spacing w:after="60"/>
        <w:jc w:val="both"/>
        <w:rPr>
          <w:rFonts w:ascii="Arial" w:hAnsi="Arial" w:cs="Arial"/>
          <w:bCs/>
          <w:lang w:val="sr-Latn-ME"/>
        </w:rPr>
      </w:pPr>
      <w:r w:rsidRPr="0004375C">
        <w:rPr>
          <w:rFonts w:ascii="Arial" w:hAnsi="Arial" w:cs="Arial"/>
          <w:bCs/>
          <w:lang w:val="sr-Latn-ME"/>
        </w:rPr>
        <w:t xml:space="preserve">Preduslov za izdavanje sumarnog računa kupcu koji je poreski obveznik, jeste postojanje pojedinačnih računa u kojim je u polju kupca prilikom izdavanja računa unijeti PIB kupca, a za kog se u konačnom izdaje sumarni račun. </w:t>
      </w:r>
    </w:p>
    <w:p w:rsidRPr="0004375C" w:rsidR="001469A3" w:rsidP="00292252" w:rsidRDefault="001469A3" w14:paraId="1C9442B6" w14:textId="77777777">
      <w:pPr>
        <w:spacing w:after="60"/>
        <w:jc w:val="both"/>
        <w:rPr>
          <w:rFonts w:ascii="Arial" w:hAnsi="Arial" w:cs="Arial"/>
          <w:bCs/>
          <w:lang w:val="sr-Latn-ME"/>
        </w:rPr>
      </w:pPr>
    </w:p>
    <w:p w:rsidR="00532F8D" w:rsidP="00532F8D" w:rsidRDefault="00532F8D" w14:paraId="0DAC8105" w14:textId="51702C50">
      <w:pPr>
        <w:pStyle w:val="Heading2"/>
        <w:jc w:val="both"/>
        <w:rPr>
          <w:rFonts w:ascii="Arial" w:hAnsi="Arial" w:cs="Arial"/>
          <w:lang w:val="sr-Latn-ME"/>
        </w:rPr>
      </w:pPr>
      <w:bookmarkStart w:name="_Ref71284355" w:id="41"/>
      <w:bookmarkStart w:name="_Toc71287831" w:id="42"/>
      <w:r>
        <w:rPr>
          <w:rFonts w:ascii="Arial" w:hAnsi="Arial" w:cs="Arial"/>
          <w:lang w:val="sr-Latn-ME"/>
        </w:rPr>
        <w:t xml:space="preserve">Fiskalizacija </w:t>
      </w:r>
      <w:r w:rsidR="001A61A5">
        <w:rPr>
          <w:rFonts w:ascii="Arial" w:hAnsi="Arial" w:cs="Arial"/>
          <w:lang w:val="sr-Latn-ME"/>
        </w:rPr>
        <w:t xml:space="preserve">periodičnih </w:t>
      </w:r>
      <w:r>
        <w:rPr>
          <w:rFonts w:ascii="Arial" w:hAnsi="Arial" w:cs="Arial"/>
          <w:lang w:val="sr-Latn-ME"/>
        </w:rPr>
        <w:t>računa</w:t>
      </w:r>
      <w:bookmarkEnd w:id="41"/>
      <w:bookmarkEnd w:id="42"/>
    </w:p>
    <w:p w:rsidRPr="00292252" w:rsidR="00306702" w:rsidP="00292252" w:rsidRDefault="00306702" w14:paraId="54C20DED" w14:textId="1D3DB8CB">
      <w:pPr>
        <w:jc w:val="both"/>
        <w:rPr>
          <w:rFonts w:ascii="Arial" w:hAnsi="Arial" w:cs="Arial"/>
          <w:lang w:val="sr-Latn-ME"/>
        </w:rPr>
      </w:pPr>
      <w:r w:rsidRPr="00292252">
        <w:rPr>
          <w:rFonts w:ascii="Arial" w:hAnsi="Arial" w:cs="Arial"/>
          <w:lang w:val="sr-Latn-ME"/>
        </w:rPr>
        <w:t>Periodični račun je račun koji obveznik fiskalizacije izdaje određenom kupcu</w:t>
      </w:r>
      <w:r>
        <w:rPr>
          <w:rFonts w:ascii="Arial" w:hAnsi="Arial" w:cs="Arial"/>
          <w:lang w:val="sr-Latn-ME"/>
        </w:rPr>
        <w:t xml:space="preserve"> </w:t>
      </w:r>
      <w:r w:rsidRPr="00292252">
        <w:rPr>
          <w:rFonts w:ascii="Arial" w:hAnsi="Arial" w:cs="Arial"/>
          <w:lang w:val="sr-Latn-ME"/>
        </w:rPr>
        <w:t>/</w:t>
      </w:r>
      <w:r>
        <w:rPr>
          <w:rFonts w:ascii="Arial" w:hAnsi="Arial" w:cs="Arial"/>
          <w:lang w:val="sr-Latn-ME"/>
        </w:rPr>
        <w:t xml:space="preserve"> </w:t>
      </w:r>
      <w:r w:rsidRPr="00292252">
        <w:rPr>
          <w:rFonts w:ascii="Arial" w:hAnsi="Arial" w:cs="Arial"/>
          <w:lang w:val="sr-Latn-ME"/>
        </w:rPr>
        <w:t>potrošaču</w:t>
      </w:r>
      <w:r>
        <w:rPr>
          <w:rFonts w:ascii="Arial" w:hAnsi="Arial" w:cs="Arial"/>
          <w:lang w:val="sr-Latn-ME"/>
        </w:rPr>
        <w:t xml:space="preserve"> </w:t>
      </w:r>
      <w:r w:rsidRPr="00292252">
        <w:rPr>
          <w:rFonts w:ascii="Arial" w:hAnsi="Arial" w:cs="Arial"/>
          <w:lang w:val="sr-Latn-ME"/>
        </w:rPr>
        <w:t>/</w:t>
      </w:r>
      <w:r>
        <w:rPr>
          <w:rFonts w:ascii="Arial" w:hAnsi="Arial" w:cs="Arial"/>
          <w:lang w:val="sr-Latn-ME"/>
        </w:rPr>
        <w:t xml:space="preserve"> </w:t>
      </w:r>
      <w:r w:rsidRPr="00292252">
        <w:rPr>
          <w:rFonts w:ascii="Arial" w:hAnsi="Arial" w:cs="Arial"/>
          <w:lang w:val="sr-Latn-ME"/>
        </w:rPr>
        <w:t xml:space="preserve">korisniku usluge, za izvršen promet u toku obračunskog perioda (kalendarski mjesec). Ovaj račun je informativnog karaktera i ne stvara obaveze obvezniku fiskalizacije u smislu evidentiranog prometa i obračunatog PDV-a iskazanog na računu, iz razloga što je taj promet i obračunati PDV već evidentiran kroz izdavanje pojedinačnih računa na koje se periodični račun referencira. Pojedinačni računi na koje se periodični račun referencira mogu sadržati </w:t>
      </w:r>
      <w:r>
        <w:rPr>
          <w:rFonts w:ascii="Arial" w:hAnsi="Arial" w:cs="Arial"/>
          <w:lang w:val="sr-Latn-ME"/>
        </w:rPr>
        <w:t>bilo koji defini</w:t>
      </w:r>
      <w:r w:rsidR="001469A3">
        <w:rPr>
          <w:rFonts w:ascii="Arial" w:hAnsi="Arial" w:cs="Arial"/>
          <w:lang w:val="sr-Latn-ME"/>
        </w:rPr>
        <w:t>s</w:t>
      </w:r>
      <w:r>
        <w:rPr>
          <w:rFonts w:ascii="Arial" w:hAnsi="Arial" w:cs="Arial"/>
          <w:lang w:val="sr-Latn-ME"/>
        </w:rPr>
        <w:t>ani</w:t>
      </w:r>
      <w:r w:rsidRPr="00292252">
        <w:rPr>
          <w:rFonts w:ascii="Arial" w:hAnsi="Arial" w:cs="Arial"/>
          <w:lang w:val="sr-Latn-ME"/>
        </w:rPr>
        <w:t xml:space="preserve"> način plaćanja u poljima vezanim za način plaćanja</w:t>
      </w:r>
      <w:r>
        <w:rPr>
          <w:rFonts w:ascii="Arial" w:hAnsi="Arial" w:cs="Arial"/>
          <w:lang w:val="sr-Latn-ME"/>
        </w:rPr>
        <w:t xml:space="preserve"> </w:t>
      </w:r>
      <w:r w:rsidRPr="00292252">
        <w:rPr>
          <w:rFonts w:ascii="Arial" w:hAnsi="Arial" w:cs="Arial"/>
          <w:lang w:val="sr-Latn-ME"/>
        </w:rPr>
        <w:t xml:space="preserve">(ORDER, BANKNOTE, ACCOUNT, ADVANCE,...). Periodični račun ne sadrži podatak o načinu plaćanja. </w:t>
      </w:r>
    </w:p>
    <w:p w:rsidRPr="00292252" w:rsidR="00306702" w:rsidP="00306702" w:rsidRDefault="00306702" w14:paraId="339D31C3" w14:textId="77777777">
      <w:pPr>
        <w:rPr>
          <w:rFonts w:ascii="Arial" w:hAnsi="Arial" w:cs="Arial"/>
          <w:lang w:val="sr-Latn-ME"/>
        </w:rPr>
      </w:pPr>
      <w:r w:rsidRPr="00292252">
        <w:rPr>
          <w:rFonts w:ascii="Arial" w:hAnsi="Arial" w:cs="Arial"/>
          <w:lang w:val="sr-Latn-ME"/>
        </w:rPr>
        <w:t>Periodični račun, sadrži sljedeće neophodne podatke:</w:t>
      </w:r>
    </w:p>
    <w:p w:rsidRPr="00292252" w:rsidR="00306702" w:rsidP="00292252" w:rsidRDefault="00306702" w14:paraId="308AD890" w14:textId="22E30997">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izdavaocu računa</w:t>
      </w:r>
    </w:p>
    <w:p w:rsidRPr="00292252" w:rsidR="00306702" w:rsidP="00292252" w:rsidRDefault="00306702" w14:paraId="59A2D42B" w14:textId="1D9C651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kupcu/potrošaču</w:t>
      </w:r>
    </w:p>
    <w:p w:rsidRPr="00292252" w:rsidR="00306702" w:rsidP="00292252" w:rsidRDefault="00306702" w14:paraId="56B256E1" w14:textId="30C66565">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računu (Datum izdavanja, vrijeme, tip računa, ...)</w:t>
      </w:r>
    </w:p>
    <w:p w:rsidRPr="00292252" w:rsidR="00306702" w:rsidP="00292252" w:rsidRDefault="00306702" w14:paraId="12BBC6BD" w14:textId="3BBF23EE">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Obračunski period (npr. 05/2021)</w:t>
      </w:r>
    </w:p>
    <w:p w:rsidRPr="00292252" w:rsidR="00306702" w:rsidP="00292252" w:rsidRDefault="00306702" w14:paraId="48C401B3" w14:textId="4BC9733E">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Ref</w:t>
      </w:r>
      <w:r w:rsidR="00A069BA">
        <w:rPr>
          <w:rFonts w:ascii="Arial" w:hAnsi="Arial" w:cs="Arial"/>
          <w:lang w:val="sr-Latn-ME"/>
        </w:rPr>
        <w:t>e</w:t>
      </w:r>
      <w:r w:rsidRPr="00292252">
        <w:rPr>
          <w:rFonts w:ascii="Arial" w:hAnsi="Arial" w:cs="Arial"/>
          <w:lang w:val="sr-Latn-ME"/>
        </w:rPr>
        <w:t>rence na IKOF-e pojedinačnih računa, datum izdavanja, iznos sume (TOTAL) iskazan na pojedinačnom računu sa ref</w:t>
      </w:r>
      <w:r w:rsidR="00A069BA">
        <w:rPr>
          <w:rFonts w:ascii="Arial" w:hAnsi="Arial" w:cs="Arial"/>
          <w:lang w:val="sr-Latn-ME"/>
        </w:rPr>
        <w:t>e</w:t>
      </w:r>
      <w:r w:rsidRPr="00292252">
        <w:rPr>
          <w:rFonts w:ascii="Arial" w:hAnsi="Arial" w:cs="Arial"/>
          <w:lang w:val="sr-Latn-ME"/>
        </w:rPr>
        <w:t>rentnim IKOF-om</w:t>
      </w:r>
    </w:p>
    <w:p w:rsidRPr="00292252" w:rsidR="00306702" w:rsidP="00292252" w:rsidRDefault="00306702" w14:paraId="6FD2F190" w14:textId="541131EE">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istom porezu u poljima vezanim za SameTax</w:t>
      </w:r>
      <w:r>
        <w:rPr>
          <w:rFonts w:ascii="Arial" w:hAnsi="Arial" w:cs="Arial"/>
          <w:lang w:val="sr-Latn-ME"/>
        </w:rPr>
        <w:t xml:space="preserve"> za sve poreske stope koje su pojavljuju na pojedinačnim računima</w:t>
      </w:r>
      <w:r w:rsidRPr="00292252">
        <w:rPr>
          <w:rFonts w:ascii="Arial" w:hAnsi="Arial" w:cs="Arial"/>
          <w:lang w:val="sr-Latn-ME"/>
        </w:rPr>
        <w:t xml:space="preserve">, </w:t>
      </w:r>
      <w:r>
        <w:rPr>
          <w:rFonts w:ascii="Arial" w:hAnsi="Arial" w:cs="Arial"/>
          <w:lang w:val="sr-Latn-ME"/>
        </w:rPr>
        <w:t>moraju odgovarati sumi odgovarajući polja iz svih pojedinačnih računa na koje se periodični račun referencira</w:t>
      </w:r>
      <w:r w:rsidRPr="00292252">
        <w:rPr>
          <w:rFonts w:ascii="Arial" w:hAnsi="Arial" w:cs="Arial"/>
          <w:lang w:val="sr-Latn-ME"/>
        </w:rPr>
        <w:t>.</w:t>
      </w:r>
      <w:r>
        <w:rPr>
          <w:rFonts w:ascii="Arial" w:hAnsi="Arial" w:cs="Arial"/>
          <w:lang w:val="sr-Latn-ME"/>
        </w:rPr>
        <w:t xml:space="preserve"> Polje </w:t>
      </w:r>
      <w:r w:rsidR="00691297">
        <w:rPr>
          <w:rFonts w:ascii="Arial" w:hAnsi="Arial" w:cs="Arial"/>
          <w:lang w:val="sr-Latn-ME"/>
        </w:rPr>
        <w:t>„</w:t>
      </w:r>
      <w:r>
        <w:rPr>
          <w:rFonts w:ascii="Arial" w:hAnsi="Arial" w:cs="Arial"/>
          <w:lang w:val="sr-Latn-ME"/>
        </w:rPr>
        <w:t>Number</w:t>
      </w:r>
      <w:r w:rsidR="00691297">
        <w:rPr>
          <w:rFonts w:ascii="Arial" w:hAnsi="Arial" w:cs="Arial"/>
          <w:lang w:val="sr-Latn-ME"/>
        </w:rPr>
        <w:t xml:space="preserve"> </w:t>
      </w:r>
      <w:r>
        <w:rPr>
          <w:rFonts w:ascii="Arial" w:hAnsi="Arial" w:cs="Arial"/>
          <w:lang w:val="sr-Latn-ME"/>
        </w:rPr>
        <w:t>Of</w:t>
      </w:r>
      <w:r w:rsidR="00691297">
        <w:rPr>
          <w:rFonts w:ascii="Arial" w:hAnsi="Arial" w:cs="Arial"/>
          <w:lang w:val="sr-Latn-ME"/>
        </w:rPr>
        <w:t xml:space="preserve"> </w:t>
      </w:r>
      <w:r>
        <w:rPr>
          <w:rFonts w:ascii="Arial" w:hAnsi="Arial" w:cs="Arial"/>
          <w:lang w:val="sr-Latn-ME"/>
        </w:rPr>
        <w:t>Items</w:t>
      </w:r>
      <w:r w:rsidR="00691297">
        <w:rPr>
          <w:rFonts w:ascii="Arial" w:hAnsi="Arial" w:cs="Arial"/>
          <w:lang w:val="sr-Latn-ME"/>
        </w:rPr>
        <w:t>“</w:t>
      </w:r>
      <w:r>
        <w:rPr>
          <w:rFonts w:ascii="Arial" w:hAnsi="Arial" w:cs="Arial"/>
          <w:lang w:val="sr-Latn-ME"/>
        </w:rPr>
        <w:t xml:space="preserve"> za svaki SameTax treba sadržavati broj pojedinačnih računa koji sadrže tu konkretnu poresku stopu.</w:t>
      </w:r>
    </w:p>
    <w:p w:rsidRPr="00292252" w:rsidR="00306702" w:rsidP="00292252" w:rsidRDefault="00691297" w14:paraId="0A8A0CFD" w14:textId="42FC2B99">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Ukupan iznos prije PDV-a (TotPriceWoVAT), ukupan iznos PDV-a (TotVATAmt), ukupan iznos (TotPrice) i ukoliko imamo iskazan promet oslobođen od PDV-a ukupan iznos oslobođen od obračuna PDV-a (TaxFreeAmt)</w:t>
      </w:r>
      <w:r w:rsidR="00306702">
        <w:rPr>
          <w:rFonts w:ascii="Arial" w:hAnsi="Arial" w:cs="Arial"/>
          <w:lang w:val="sr-Latn-ME"/>
        </w:rPr>
        <w:t>. Moraju odgovarati sumi tih polja sa svih pojedinačnih računa na koje se periodični račun referencira</w:t>
      </w:r>
      <w:r w:rsidRPr="00F334FB" w:rsidR="00306702">
        <w:rPr>
          <w:rFonts w:ascii="Arial" w:hAnsi="Arial" w:cs="Arial"/>
          <w:lang w:val="sr-Latn-ME"/>
        </w:rPr>
        <w:t>.</w:t>
      </w:r>
    </w:p>
    <w:p w:rsidR="00691297" w:rsidP="00292252" w:rsidRDefault="00691297" w14:paraId="721F36DE" w14:textId="517C39A8">
      <w:pPr>
        <w:jc w:val="both"/>
        <w:rPr>
          <w:rFonts w:ascii="Arial" w:hAnsi="Arial" w:cs="Arial"/>
          <w:lang w:val="sr-Latn-ME"/>
        </w:rPr>
      </w:pPr>
      <w:r w:rsidRPr="00691297">
        <w:rPr>
          <w:rFonts w:ascii="Arial" w:hAnsi="Arial" w:cs="Arial"/>
          <w:lang w:val="sr-Latn-ME"/>
        </w:rPr>
        <w:t xml:space="preserve">Sve kalkulacije iznosa u sklopu gore navedenih obaveznih podataka se rade isključivo na preciznost od dvije decimale. </w:t>
      </w:r>
    </w:p>
    <w:p w:rsidR="00F56F01" w:rsidP="00292252" w:rsidRDefault="00F56F01" w14:paraId="5F62ED3D" w14:textId="1D772C4A">
      <w:pPr>
        <w:jc w:val="both"/>
        <w:rPr>
          <w:rFonts w:ascii="Arial" w:hAnsi="Arial" w:cs="Arial"/>
          <w:lang w:val="sr-Latn-ME"/>
        </w:rPr>
      </w:pPr>
      <w:r>
        <w:rPr>
          <w:rFonts w:ascii="Arial" w:hAnsi="Arial" w:cs="Arial"/>
          <w:lang w:val="sr-Latn-ME"/>
        </w:rPr>
        <w:t xml:space="preserve">Svi pojedinačni računi koji su obuhvaćeni periodičnim računom moraju biti izdani onom istom kupcu/potrošaču koji je naveden na samom periodičnom računu. </w:t>
      </w:r>
    </w:p>
    <w:p w:rsidRPr="001469A3" w:rsidR="00306702" w:rsidP="00292252" w:rsidRDefault="00306702" w14:paraId="0E2CDE08" w14:textId="57A7E758">
      <w:pPr>
        <w:jc w:val="both"/>
        <w:rPr>
          <w:rFonts w:ascii="Arial" w:hAnsi="Arial" w:cs="Arial"/>
          <w:lang w:val="sr-Latn-ME"/>
        </w:rPr>
      </w:pPr>
      <w:r>
        <w:rPr>
          <w:rFonts w:ascii="Arial" w:hAnsi="Arial" w:cs="Arial"/>
          <w:lang w:val="sr-Latn-ME"/>
        </w:rPr>
        <w:t>Periodični račun smije pokrivati najviše jedan obračunski period, odnosno sadržavati pojedinačne račune izdate tokom jednog obračunskog perioda (kalendarski mjesec).</w:t>
      </w:r>
    </w:p>
    <w:p w:rsidRPr="001469A3" w:rsidR="00532F8D" w:rsidP="00292252" w:rsidRDefault="00306702" w14:paraId="0ED87D0F" w14:textId="0A56F70E">
      <w:pPr>
        <w:jc w:val="both"/>
        <w:rPr>
          <w:rFonts w:ascii="Arial" w:hAnsi="Arial" w:cs="Arial"/>
          <w:lang w:val="sr-Latn-ME"/>
        </w:rPr>
      </w:pPr>
      <w:r w:rsidRPr="00292252">
        <w:rPr>
          <w:rFonts w:ascii="Arial" w:hAnsi="Arial" w:cs="Arial"/>
          <w:lang w:val="sr-Latn-ME"/>
        </w:rPr>
        <w:t>Bitno je naglasiti da se ovaj račun ne smije ref</w:t>
      </w:r>
      <w:r w:rsidR="00A069BA">
        <w:rPr>
          <w:rFonts w:ascii="Arial" w:hAnsi="Arial" w:cs="Arial"/>
          <w:lang w:val="sr-Latn-ME"/>
        </w:rPr>
        <w:t>e</w:t>
      </w:r>
      <w:r w:rsidRPr="00292252">
        <w:rPr>
          <w:rFonts w:ascii="Arial" w:hAnsi="Arial" w:cs="Arial"/>
          <w:lang w:val="sr-Latn-ME"/>
        </w:rPr>
        <w:t>rencirati na IKOF</w:t>
      </w:r>
      <w:r w:rsidRPr="001469A3">
        <w:rPr>
          <w:rFonts w:ascii="Arial" w:hAnsi="Arial" w:cs="Arial"/>
          <w:lang w:val="sr-Latn-ME"/>
        </w:rPr>
        <w:t>-e</w:t>
      </w:r>
      <w:r w:rsidRPr="00292252">
        <w:rPr>
          <w:rFonts w:ascii="Arial" w:hAnsi="Arial" w:cs="Arial"/>
          <w:lang w:val="sr-Latn-ME"/>
        </w:rPr>
        <w:t xml:space="preserve"> računa koji su informativnog karaktera (SUMARNI, PERIODIČNI)</w:t>
      </w:r>
      <w:r w:rsidRPr="001469A3">
        <w:rPr>
          <w:rFonts w:ascii="Arial" w:hAnsi="Arial" w:cs="Arial"/>
          <w:lang w:val="sr-Latn-ME"/>
        </w:rPr>
        <w:t>.</w:t>
      </w:r>
    </w:p>
    <w:p w:rsidRPr="00292252" w:rsidR="00691297" w:rsidP="00292252" w:rsidRDefault="00691297" w14:paraId="53FAF473" w14:textId="73ACFCD9">
      <w:pPr>
        <w:jc w:val="both"/>
        <w:rPr>
          <w:rFonts w:ascii="Arial" w:hAnsi="Arial" w:cs="Arial"/>
          <w:bCs/>
          <w:lang w:val="sr-Latn-ME"/>
        </w:rPr>
      </w:pPr>
      <w:r w:rsidRPr="001469A3">
        <w:rPr>
          <w:rFonts w:ascii="Arial" w:hAnsi="Arial" w:cs="Arial"/>
          <w:lang w:val="sr-Latn-ME"/>
        </w:rPr>
        <w:t>Stavke nisu obavezne na periodičnom računu, ali ukoliko obveznik fiskalizacije ima poslovnu potrebu za iskazivanje stavki on to može</w:t>
      </w:r>
      <w:r>
        <w:rPr>
          <w:rFonts w:ascii="Arial" w:hAnsi="Arial" w:cs="Arial"/>
          <w:bCs/>
          <w:lang w:val="sr-Latn-ME"/>
        </w:rPr>
        <w:t xml:space="preserve"> učiniti. </w:t>
      </w:r>
      <w:r w:rsidRPr="00306702">
        <w:rPr>
          <w:rFonts w:ascii="Arial" w:hAnsi="Arial" w:cs="Arial"/>
          <w:bCs/>
          <w:lang w:val="sr-Latn-ME"/>
        </w:rPr>
        <w:t xml:space="preserve">U stavkama na </w:t>
      </w:r>
      <w:r>
        <w:rPr>
          <w:rFonts w:ascii="Arial" w:hAnsi="Arial" w:cs="Arial"/>
          <w:bCs/>
          <w:lang w:val="sr-Latn-ME"/>
        </w:rPr>
        <w:t>periodičnom</w:t>
      </w:r>
      <w:r w:rsidRPr="00306702">
        <w:rPr>
          <w:rFonts w:ascii="Arial" w:hAnsi="Arial" w:cs="Arial"/>
          <w:bCs/>
          <w:lang w:val="sr-Latn-ME"/>
        </w:rPr>
        <w:t xml:space="preserve"> računu ne smije biti iskazan bilo kakav promet koji nije vezan za promet iskazan na pojedinačnim računima.</w:t>
      </w:r>
    </w:p>
    <w:p w:rsidRPr="00292252" w:rsidR="00532F8D" w:rsidP="00292252" w:rsidRDefault="00532F8D" w14:paraId="1460482D" w14:textId="77777777">
      <w:pPr>
        <w:rPr>
          <w:lang w:val="sr-Latn-ME"/>
        </w:rPr>
      </w:pPr>
    </w:p>
    <w:p w:rsidR="00231A8A" w:rsidP="00231A8A" w:rsidRDefault="00231A8A" w14:paraId="7A3D4CEC" w14:textId="5E5F6B84">
      <w:pPr>
        <w:pStyle w:val="Heading2"/>
        <w:jc w:val="both"/>
        <w:rPr>
          <w:rFonts w:ascii="Arial" w:hAnsi="Arial" w:cs="Arial"/>
          <w:lang w:val="sr-Latn-ME"/>
        </w:rPr>
      </w:pPr>
      <w:bookmarkStart w:name="_Ref71284388" w:id="43"/>
      <w:bookmarkStart w:name="_Toc71287832" w:id="44"/>
      <w:r>
        <w:rPr>
          <w:rFonts w:ascii="Arial" w:hAnsi="Arial" w:cs="Arial"/>
          <w:lang w:val="sr-Latn-ME"/>
        </w:rPr>
        <w:t>Fiskalizacija avansnih računa</w:t>
      </w:r>
      <w:bookmarkEnd w:id="43"/>
      <w:bookmarkEnd w:id="44"/>
    </w:p>
    <w:p w:rsidR="001E2ADF" w:rsidP="00315E06" w:rsidRDefault="00231A8A" w14:paraId="7ADEC7EE" w14:textId="1A106658">
      <w:pPr>
        <w:jc w:val="both"/>
        <w:rPr>
          <w:rFonts w:ascii="Arial" w:hAnsi="Arial" w:cs="Arial"/>
          <w:lang w:val="sr-Latn-ME"/>
        </w:rPr>
      </w:pPr>
      <w:r w:rsidRPr="00231A8A">
        <w:rPr>
          <w:rFonts w:ascii="Arial" w:hAnsi="Arial" w:cs="Arial"/>
          <w:lang w:val="sr-Latn-ME"/>
        </w:rPr>
        <w:t>Ov</w:t>
      </w:r>
      <w:r>
        <w:rPr>
          <w:rFonts w:ascii="Arial" w:hAnsi="Arial" w:cs="Arial"/>
          <w:lang w:val="sr-Latn-ME"/>
        </w:rPr>
        <w:t>im</w:t>
      </w:r>
      <w:r w:rsidRPr="00231A8A">
        <w:rPr>
          <w:rFonts w:ascii="Arial" w:hAnsi="Arial" w:cs="Arial"/>
          <w:lang w:val="sr-Latn-ME"/>
        </w:rPr>
        <w:t xml:space="preserve"> tip</w:t>
      </w:r>
      <w:r>
        <w:rPr>
          <w:rFonts w:ascii="Arial" w:hAnsi="Arial" w:cs="Arial"/>
          <w:lang w:val="sr-Latn-ME"/>
        </w:rPr>
        <w:t>om</w:t>
      </w:r>
      <w:r w:rsidRPr="00231A8A">
        <w:rPr>
          <w:rFonts w:ascii="Arial" w:hAnsi="Arial" w:cs="Arial"/>
          <w:lang w:val="sr-Latn-ME"/>
        </w:rPr>
        <w:t xml:space="preserve"> računa </w:t>
      </w:r>
      <w:r>
        <w:rPr>
          <w:rFonts w:ascii="Arial" w:hAnsi="Arial" w:cs="Arial"/>
          <w:lang w:val="sr-Latn-ME"/>
        </w:rPr>
        <w:t xml:space="preserve">se evidentira </w:t>
      </w:r>
      <w:r w:rsidRPr="00231A8A">
        <w:rPr>
          <w:rFonts w:ascii="Arial" w:hAnsi="Arial" w:cs="Arial"/>
          <w:lang w:val="sr-Latn-ME"/>
        </w:rPr>
        <w:t>izdavanja avansnog računa nakon izvršene avansne uplate</w:t>
      </w:r>
      <w:r>
        <w:rPr>
          <w:rFonts w:ascii="Arial" w:hAnsi="Arial" w:cs="Arial"/>
          <w:lang w:val="sr-Latn-ME"/>
        </w:rPr>
        <w:t xml:space="preserve"> </w:t>
      </w:r>
      <w:r w:rsidRPr="00231A8A">
        <w:rPr>
          <w:rFonts w:ascii="Arial" w:hAnsi="Arial" w:cs="Arial"/>
          <w:lang w:val="sr-Latn-ME"/>
        </w:rPr>
        <w:t>u poslovnicama koje se bave maloprodajom i veleprodajom</w:t>
      </w:r>
      <w:r>
        <w:rPr>
          <w:rFonts w:ascii="Arial" w:hAnsi="Arial" w:cs="Arial"/>
          <w:lang w:val="sr-Latn-ME"/>
        </w:rPr>
        <w:t xml:space="preserve">. </w:t>
      </w:r>
      <w:r w:rsidRPr="00231A8A">
        <w:rPr>
          <w:rFonts w:ascii="Arial" w:hAnsi="Arial" w:cs="Arial"/>
          <w:lang w:val="sr-Latn-ME"/>
        </w:rPr>
        <w:t>Avansna uplata može se odnositi na jedan ili više proizvoda odnosno usluga, koje prodavac odnosno pružaoc usluga ima u svom asortimanu, a kao posl</w:t>
      </w:r>
      <w:r w:rsidR="00BB3850">
        <w:rPr>
          <w:rFonts w:ascii="Arial" w:hAnsi="Arial" w:cs="Arial"/>
          <w:lang w:val="sr-Latn-ME"/>
        </w:rPr>
        <w:t>j</w:t>
      </w:r>
      <w:r w:rsidRPr="00231A8A">
        <w:rPr>
          <w:rFonts w:ascii="Arial" w:hAnsi="Arial" w:cs="Arial"/>
          <w:lang w:val="sr-Latn-ME"/>
        </w:rPr>
        <w:t>edicu avansne uplate, prodavac kupcu, osim avansnog računa, može izdati vaučer, poklon karticu, kompanijsku karticu, ili neku drugu vrstu finansijskog dokumenta ili kartice kojom kupac može izvršiti plaćanje prilikom kupovine proizvoda odnosno koriš</w:t>
      </w:r>
      <w:r w:rsidR="002C6611">
        <w:rPr>
          <w:rFonts w:ascii="Arial" w:hAnsi="Arial" w:cs="Arial"/>
          <w:lang w:val="sr-Latn-ME"/>
        </w:rPr>
        <w:t>ć</w:t>
      </w:r>
      <w:r w:rsidRPr="00231A8A">
        <w:rPr>
          <w:rFonts w:ascii="Arial" w:hAnsi="Arial" w:cs="Arial"/>
          <w:lang w:val="sr-Latn-ME"/>
        </w:rPr>
        <w:t>enja usluge</w:t>
      </w:r>
      <w:r w:rsidR="00165E62">
        <w:rPr>
          <w:rFonts w:ascii="Arial" w:hAnsi="Arial" w:cs="Arial"/>
          <w:lang w:val="sr-Latn-ME"/>
        </w:rPr>
        <w:t xml:space="preserve"> </w:t>
      </w:r>
      <w:r w:rsidRPr="00231A8A" w:rsidR="00165E62">
        <w:rPr>
          <w:rFonts w:ascii="Arial" w:hAnsi="Arial" w:cs="Arial"/>
          <w:lang w:val="sr-Latn-ME"/>
        </w:rPr>
        <w:t xml:space="preserve">(SVOUCHER </w:t>
      </w:r>
      <w:r w:rsidR="00165E62">
        <w:rPr>
          <w:rFonts w:ascii="Arial" w:hAnsi="Arial" w:cs="Arial"/>
          <w:lang w:val="sr-Latn-ME"/>
        </w:rPr>
        <w:t xml:space="preserve">ili </w:t>
      </w:r>
      <w:r w:rsidRPr="00231A8A" w:rsidR="00165E62">
        <w:rPr>
          <w:rFonts w:ascii="Arial" w:hAnsi="Arial" w:cs="Arial"/>
          <w:lang w:val="sr-Latn-ME"/>
        </w:rPr>
        <w:t>COMPANY)</w:t>
      </w:r>
      <w:r w:rsidRPr="00231A8A">
        <w:rPr>
          <w:rFonts w:ascii="Arial" w:hAnsi="Arial" w:cs="Arial"/>
          <w:lang w:val="sr-Latn-ME"/>
        </w:rPr>
        <w:t>.</w:t>
      </w:r>
    </w:p>
    <w:p w:rsidRPr="00231A8A" w:rsidR="00231A8A" w:rsidP="00231A8A" w:rsidRDefault="00231A8A" w14:paraId="300B22E5" w14:textId="55FEDEE0">
      <w:pPr>
        <w:jc w:val="both"/>
        <w:rPr>
          <w:rFonts w:ascii="Arial" w:hAnsi="Arial" w:cs="Arial"/>
          <w:lang w:val="sr-Latn-ME"/>
        </w:rPr>
      </w:pPr>
      <w:r w:rsidRPr="00231A8A">
        <w:rPr>
          <w:rFonts w:ascii="Arial" w:hAnsi="Arial" w:cs="Arial"/>
          <w:lang w:val="sr-Latn-ME"/>
        </w:rPr>
        <w:t>Ukoliko prodavac odnosno pružaoc usluge, kroz avansnu uplatu, kupcu izdaje vaučer, kompanijsku karticu, poklon karticu, ili neki drugi vid kartice ili finansijskog dokumenta kojim je moguće vršiti plaćanje od strane kupca odnosno korisnika usluge, svih proizvoda odnosno usluga iz  asortimana prodavca odnosno pružaoca usluge, to je na cjelokupan iznos avansne uplate prilikom izd</w:t>
      </w:r>
      <w:r w:rsidR="00771273">
        <w:rPr>
          <w:rFonts w:ascii="Arial" w:hAnsi="Arial" w:cs="Arial"/>
          <w:lang w:val="sr-Latn-ME"/>
        </w:rPr>
        <w:t>a</w:t>
      </w:r>
      <w:r w:rsidRPr="00231A8A">
        <w:rPr>
          <w:rFonts w:ascii="Arial" w:hAnsi="Arial" w:cs="Arial"/>
          <w:lang w:val="sr-Latn-ME"/>
        </w:rPr>
        <w:t>vanja avansnog računa dužan obračunati i iskazati PDV po stopi od 21%. Dakle, u ovom slučaju na Avansnom računu, u stavkama prodavac navodi serijski broj vaučera odnosno kartice, iznos po stavci prije oporezivanja, PDV, i ukupan iznos nakon oporezivanja.</w:t>
      </w:r>
    </w:p>
    <w:p w:rsidR="00231A8A" w:rsidP="00231A8A" w:rsidRDefault="00231A8A" w14:paraId="69995827" w14:textId="17BB7C1D">
      <w:pPr>
        <w:jc w:val="both"/>
        <w:rPr>
          <w:rFonts w:ascii="Arial" w:hAnsi="Arial" w:cs="Arial"/>
          <w:lang w:val="sr-Latn-ME"/>
        </w:rPr>
      </w:pPr>
      <w:r w:rsidRPr="00231A8A">
        <w:rPr>
          <w:rFonts w:ascii="Arial" w:hAnsi="Arial" w:cs="Arial"/>
          <w:lang w:val="sr-Latn-ME"/>
        </w:rPr>
        <w:t xml:space="preserve">Ukoliko je kao predmet Avansne uplate jasno definisan budući promet, u smislu preciziranih proizvoda odnosno usluga prilikom izdavanja Avansnog računa, prodavac odnosno pružaoc usluge jasno definiše stavke na Avansnom računu, po poreskoj stopi po kojoj se iste oporezuju, i u skladu sa tim vrši obračun PDV-a. </w:t>
      </w:r>
    </w:p>
    <w:p w:rsidRPr="0023620C" w:rsidR="0023620C" w:rsidP="0023620C" w:rsidRDefault="0023620C" w14:paraId="7A5FEF4C" w14:textId="46BDFE73">
      <w:pPr>
        <w:jc w:val="both"/>
        <w:rPr>
          <w:rFonts w:ascii="Arial" w:hAnsi="Arial" w:cs="Arial"/>
          <w:lang w:val="sr-Latn-ME"/>
        </w:rPr>
      </w:pPr>
      <w:r w:rsidRPr="0023620C">
        <w:rPr>
          <w:rFonts w:ascii="Arial" w:hAnsi="Arial" w:cs="Arial"/>
          <w:lang w:val="sr-Latn-ME"/>
        </w:rPr>
        <w:t>Nakon ostvarivanja prometa vezanog za avansni račun, u smislu prodaje proizvoda i/ili izvršene usluge, prodavac odnosno pružaoc usluge izdaje račun kupcu u maloprodajnom ili veleprodajnom objektu, sa jasnom naznakom u dijelu načina plaćanja (ADVANCE, SVOUCHER) te iznosom na računu plaćenim iz avansne uplate.</w:t>
      </w:r>
    </w:p>
    <w:p w:rsidR="0023620C" w:rsidP="0023620C" w:rsidRDefault="0023620C" w14:paraId="1B9B1CC3" w14:textId="55020F74">
      <w:pPr>
        <w:jc w:val="both"/>
        <w:rPr>
          <w:rFonts w:ascii="Arial" w:hAnsi="Arial" w:cs="Arial"/>
          <w:lang w:val="sr-Latn-ME"/>
        </w:rPr>
      </w:pPr>
      <w:r w:rsidRPr="0023620C">
        <w:rPr>
          <w:rFonts w:ascii="Arial" w:hAnsi="Arial" w:cs="Arial"/>
          <w:lang w:val="sr-Latn-ME"/>
        </w:rPr>
        <w:t>Kako bi se izbjeglo dvostruko oporezivanje, obračunavanje PDV-a, na isti promet, prodavac odnosno pružaoc usluge, nakon izdavanja računa u maloprodaji ili veleprodaji, vrši korekciju (umanjenje) Avansnog računa u iznosu prometa i zaračunatog PDV-a. Obzirom da račun izdat u poslovnom objektu gdje dolazi do realnog prometa proizvoda i usluga, sadrži podatke o svim pro</w:t>
      </w:r>
      <w:r w:rsidR="00584806">
        <w:rPr>
          <w:rFonts w:ascii="Arial" w:hAnsi="Arial" w:cs="Arial"/>
          <w:lang w:val="sr-Latn-ME"/>
        </w:rPr>
        <w:t>i</w:t>
      </w:r>
      <w:r w:rsidRPr="0023620C">
        <w:rPr>
          <w:rFonts w:ascii="Arial" w:hAnsi="Arial" w:cs="Arial"/>
          <w:lang w:val="sr-Latn-ME"/>
        </w:rPr>
        <w:t>zvodima odnosno uslugama koji su predmet prometa, te da se na ovom računu obračunava i iskazuje stvarni PDV kao posl</w:t>
      </w:r>
      <w:r w:rsidR="00584806">
        <w:rPr>
          <w:rFonts w:ascii="Arial" w:hAnsi="Arial" w:cs="Arial"/>
          <w:lang w:val="sr-Latn-ME"/>
        </w:rPr>
        <w:t>j</w:t>
      </w:r>
      <w:r w:rsidRPr="0023620C">
        <w:rPr>
          <w:rFonts w:ascii="Arial" w:hAnsi="Arial" w:cs="Arial"/>
          <w:lang w:val="sr-Latn-ME"/>
        </w:rPr>
        <w:t>edica realizovanog prometa, to je neophodno izvršiti korekciju Avansnog računa po stavkama i stopama iskazanim na istom, kroz referenciranje korektivnog računa na IKOF Avansnog računa, i pozivom na IKOF računa izdatog u poslovnoj jedinici gdje je promet ostvaren i plaćen načinom plaćanja (ADVANCE, SVOUCHER).</w:t>
      </w:r>
    </w:p>
    <w:p w:rsidR="00DD7548" w:rsidP="0023620C" w:rsidRDefault="000A3987" w14:paraId="674B9B6E" w14:textId="27DCAA1A">
      <w:pPr>
        <w:jc w:val="both"/>
        <w:rPr>
          <w:rFonts w:ascii="Arial" w:hAnsi="Arial" w:cs="Arial"/>
          <w:lang w:val="sr-Latn-ME"/>
        </w:rPr>
      </w:pPr>
      <w:r>
        <w:rPr>
          <w:rFonts w:ascii="Arial" w:hAnsi="Arial" w:cs="Arial"/>
          <w:lang w:val="sr-Latn-ME"/>
        </w:rPr>
        <w:t xml:space="preserve">Kada se neka roba ili usluga </w:t>
      </w:r>
      <w:r w:rsidR="00DD7548">
        <w:rPr>
          <w:rFonts w:ascii="Arial" w:hAnsi="Arial" w:cs="Arial"/>
          <w:lang w:val="sr-Latn-ME"/>
        </w:rPr>
        <w:t xml:space="preserve">u cijelosti ili dijelom plaća iz postojećeg avansa (način plaćanja </w:t>
      </w:r>
      <w:r w:rsidRPr="0023620C" w:rsidR="00DD7548">
        <w:rPr>
          <w:rFonts w:ascii="Arial" w:hAnsi="Arial" w:cs="Arial"/>
          <w:lang w:val="sr-Latn-ME"/>
        </w:rPr>
        <w:t>ADVANCE, SVOUCHER</w:t>
      </w:r>
      <w:r w:rsidR="00DD7548">
        <w:rPr>
          <w:rFonts w:ascii="Arial" w:hAnsi="Arial" w:cs="Arial"/>
          <w:lang w:val="sr-Latn-ME"/>
        </w:rPr>
        <w:t>), na računu koji se izdaje za tu robu ili uslugu mora postojati referenca na IKOF avansnog računa kojim je taj avans evidentiran.</w:t>
      </w:r>
    </w:p>
    <w:p w:rsidR="000A3987" w:rsidP="0023620C" w:rsidRDefault="00DD7548" w14:paraId="3D354607" w14:textId="577CBC2B">
      <w:pPr>
        <w:jc w:val="both"/>
        <w:rPr>
          <w:rFonts w:ascii="Arial" w:hAnsi="Arial" w:cs="Arial"/>
          <w:lang w:val="sr-Latn-ME"/>
        </w:rPr>
      </w:pPr>
      <w:r>
        <w:rPr>
          <w:rFonts w:ascii="Arial" w:hAnsi="Arial" w:cs="Arial"/>
          <w:lang w:val="sr-Latn-ME"/>
        </w:rPr>
        <w:t xml:space="preserve"> </w:t>
      </w:r>
    </w:p>
    <w:p w:rsidR="00231A8A" w:rsidP="00231A8A" w:rsidRDefault="00231A8A" w14:paraId="17F2EA93" w14:textId="7D951F91">
      <w:pPr>
        <w:pStyle w:val="Heading2"/>
        <w:jc w:val="both"/>
        <w:rPr>
          <w:rFonts w:ascii="Arial" w:hAnsi="Arial" w:cs="Arial"/>
          <w:lang w:val="sr-Latn-ME"/>
        </w:rPr>
      </w:pPr>
      <w:bookmarkStart w:name="_Ref71284422" w:id="45"/>
      <w:bookmarkStart w:name="_Toc71287833" w:id="46"/>
      <w:r>
        <w:rPr>
          <w:rFonts w:ascii="Arial" w:hAnsi="Arial" w:cs="Arial"/>
          <w:lang w:val="sr-Latn-ME"/>
        </w:rPr>
        <w:t>Fiskalizacija knjižnih odobrenj</w:t>
      </w:r>
      <w:r w:rsidR="0004375C">
        <w:rPr>
          <w:rFonts w:ascii="Arial" w:hAnsi="Arial" w:cs="Arial"/>
          <w:lang w:val="sr-Latn-ME"/>
        </w:rPr>
        <w:t>a</w:t>
      </w:r>
      <w:bookmarkEnd w:id="45"/>
      <w:bookmarkEnd w:id="46"/>
    </w:p>
    <w:p w:rsidR="001469A3" w:rsidP="00315E06" w:rsidRDefault="0004375C" w14:paraId="26166C8B" w14:textId="677DFD4C">
      <w:pPr>
        <w:jc w:val="both"/>
        <w:rPr>
          <w:rFonts w:ascii="Arial" w:hAnsi="Arial" w:cs="Arial"/>
          <w:lang w:val="sr-Latn-ME"/>
        </w:rPr>
      </w:pPr>
      <w:r>
        <w:rPr>
          <w:rFonts w:ascii="Arial" w:hAnsi="Arial" w:cs="Arial"/>
          <w:lang w:val="sr-Latn-ME"/>
        </w:rPr>
        <w:t>Ovim tipom računa se evidentira izdavanje knjižnog odobrenja u poslovanju između dva lica</w:t>
      </w:r>
      <w:r w:rsidR="00DD7548">
        <w:rPr>
          <w:rFonts w:ascii="Arial" w:hAnsi="Arial" w:cs="Arial"/>
          <w:lang w:val="sr-Latn-ME"/>
        </w:rPr>
        <w:t xml:space="preserve">, </w:t>
      </w:r>
      <w:r w:rsidRPr="00DD7548" w:rsidR="00DD7548">
        <w:rPr>
          <w:rFonts w:ascii="Arial" w:hAnsi="Arial" w:cs="Arial"/>
          <w:lang w:val="sr-Latn-ME"/>
        </w:rPr>
        <w:t>a što se može odnositi na korekciju prometa nastalog usl</w:t>
      </w:r>
      <w:r w:rsidR="00621487">
        <w:rPr>
          <w:rFonts w:ascii="Arial" w:hAnsi="Arial" w:cs="Arial"/>
          <w:lang w:val="sr-Latn-ME"/>
        </w:rPr>
        <w:t>ij</w:t>
      </w:r>
      <w:r w:rsidRPr="00DD7548" w:rsidR="00DD7548">
        <w:rPr>
          <w:rFonts w:ascii="Arial" w:hAnsi="Arial" w:cs="Arial"/>
          <w:lang w:val="sr-Latn-ME"/>
        </w:rPr>
        <w:t>ed naknadnog popusta ili povra</w:t>
      </w:r>
      <w:r w:rsidR="001469A3">
        <w:rPr>
          <w:rFonts w:ascii="Arial" w:hAnsi="Arial" w:cs="Arial"/>
          <w:lang w:val="sr-Latn-ME"/>
        </w:rPr>
        <w:t>ćaj</w:t>
      </w:r>
      <w:r w:rsidRPr="00DD7548" w:rsidR="00DD7548">
        <w:rPr>
          <w:rFonts w:ascii="Arial" w:hAnsi="Arial" w:cs="Arial"/>
          <w:lang w:val="sr-Latn-ME"/>
        </w:rPr>
        <w:t>a određenih proizvoda ili korekcije prometa nastalog u smis</w:t>
      </w:r>
      <w:r w:rsidR="00DD7548">
        <w:rPr>
          <w:rFonts w:ascii="Arial" w:hAnsi="Arial" w:cs="Arial"/>
          <w:lang w:val="sr-Latn-ME"/>
        </w:rPr>
        <w:t>l</w:t>
      </w:r>
      <w:r w:rsidRPr="00DD7548" w:rsidR="00DD7548">
        <w:rPr>
          <w:rFonts w:ascii="Arial" w:hAnsi="Arial" w:cs="Arial"/>
          <w:lang w:val="sr-Latn-ME"/>
        </w:rPr>
        <w:t>u ne ostvarivanja određene usluge, a u skladu sa mogućim ugovornim odnosima između prodavca/dobavljača/pružaoca sa jedne i kupca/komintenta/korisnika sa druge strane</w:t>
      </w:r>
      <w:r>
        <w:rPr>
          <w:rFonts w:ascii="Arial" w:hAnsi="Arial" w:cs="Arial"/>
          <w:lang w:val="sr-Latn-ME"/>
        </w:rPr>
        <w:t xml:space="preserve">. </w:t>
      </w:r>
    </w:p>
    <w:p w:rsidR="00231A8A" w:rsidP="00315E06" w:rsidRDefault="00DD7548" w14:paraId="282B15E0" w14:textId="454EC88B">
      <w:pPr>
        <w:jc w:val="both"/>
        <w:rPr>
          <w:rFonts w:ascii="Arial" w:hAnsi="Arial" w:cs="Arial"/>
          <w:lang w:val="sr-Latn-ME"/>
        </w:rPr>
      </w:pPr>
      <w:r>
        <w:rPr>
          <w:rFonts w:ascii="Arial" w:hAnsi="Arial" w:cs="Arial"/>
          <w:lang w:val="sr-Latn-ME"/>
        </w:rPr>
        <w:t>Knjižno odobrenje obavezno mora imati reference na prethodni promet na koji se odnosi. Kada se fiskalizuje knjižno odobrenje postoji određeni broj obaveznih elemenata koji nisu prisutni na ostalim tipovima računa:</w:t>
      </w:r>
    </w:p>
    <w:p w:rsidRPr="00292252" w:rsidR="00DD7548" w:rsidP="00543EF1" w:rsidRDefault="00DD7548" w14:paraId="5101004C" w14:textId="15654DE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 xml:space="preserve">IKOF/e i iznose svih računa na koji/e se umanjenje prometa odnosi </w:t>
      </w:r>
    </w:p>
    <w:p w:rsidRPr="00292252" w:rsidR="00DD7548" w:rsidP="00543EF1" w:rsidRDefault="00DD7548" w14:paraId="2E755115" w14:textId="7F358EFC">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Iznos ukupnog prometa koji se umanjuje</w:t>
      </w:r>
    </w:p>
    <w:p w:rsidRPr="00292252" w:rsidR="00DD7548" w:rsidP="00543EF1" w:rsidRDefault="00DD7548" w14:paraId="65B45490" w14:textId="62BC8914">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Popust u % ukoliko se radi o naknadnom popustu</w:t>
      </w:r>
    </w:p>
    <w:p w:rsidRPr="00543EF1" w:rsidR="00DD7548" w:rsidP="00543EF1" w:rsidRDefault="00DD7548" w14:paraId="521D1285" w14:textId="02D2D058">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Iznos povra</w:t>
      </w:r>
      <w:r w:rsidR="001469A3">
        <w:rPr>
          <w:rFonts w:ascii="Arial" w:hAnsi="Arial" w:cs="Arial"/>
          <w:lang w:val="sr-Latn-ME"/>
        </w:rPr>
        <w:t>ćaj</w:t>
      </w:r>
      <w:r w:rsidRPr="00292252">
        <w:rPr>
          <w:rFonts w:ascii="Arial" w:hAnsi="Arial" w:cs="Arial"/>
          <w:lang w:val="sr-Latn-ME"/>
        </w:rPr>
        <w:t>a u € ukoliko se radi o povra</w:t>
      </w:r>
      <w:r w:rsidR="001469A3">
        <w:rPr>
          <w:rFonts w:ascii="Arial" w:hAnsi="Arial" w:cs="Arial"/>
          <w:lang w:val="sr-Latn-ME"/>
        </w:rPr>
        <w:t>ćaj</w:t>
      </w:r>
      <w:r w:rsidRPr="00543EF1">
        <w:rPr>
          <w:rFonts w:ascii="Arial" w:hAnsi="Arial" w:cs="Arial"/>
          <w:lang w:val="sr-Latn-ME"/>
        </w:rPr>
        <w:t xml:space="preserve">u </w:t>
      </w:r>
    </w:p>
    <w:p w:rsidRPr="00543EF1" w:rsidR="00DD7548" w:rsidP="00543EF1" w:rsidRDefault="00DD7548" w14:paraId="405C5BF9" w14:textId="0544A8D7">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 xml:space="preserve">Ukupan iznos umanjenog prometa sa predznakom (-) </w:t>
      </w:r>
    </w:p>
    <w:p w:rsidRPr="00543EF1" w:rsidR="00DD7548" w:rsidP="00543EF1" w:rsidRDefault="00DD7548" w14:paraId="32412943" w14:textId="521DD797">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Iznos umanjenog prometa po stopama PDV-a</w:t>
      </w:r>
    </w:p>
    <w:p w:rsidRPr="00543EF1" w:rsidR="00DD7548" w:rsidP="00543EF1" w:rsidRDefault="00DD7548" w14:paraId="08D8C5F6" w14:textId="2771C6C4">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Iznos umanjenog prometa oslobođenog od obračuna PDV-a</w:t>
      </w:r>
    </w:p>
    <w:p w:rsidRPr="00543EF1" w:rsidR="00DD7548" w:rsidP="00543EF1" w:rsidRDefault="00DD7548" w14:paraId="7F2F20F1" w14:textId="6CF0BE9A">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Ukupan iznos umanjenog PDV-a sa predznakom (-)</w:t>
      </w:r>
    </w:p>
    <w:p w:rsidRPr="00292252" w:rsidR="00DD7548" w:rsidP="00543EF1" w:rsidRDefault="00DD7548" w14:paraId="4E0FAEB1" w14:textId="6C8F5FF6">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Opciono: Ukoliko se radi o povraćaju više uplaćenog novca kupcu, broj poslovnog žiro računa na koji je izvršen povra</w:t>
      </w:r>
      <w:r w:rsidR="001469A3">
        <w:rPr>
          <w:rFonts w:ascii="Arial" w:hAnsi="Arial" w:cs="Arial"/>
          <w:lang w:val="sr-Latn-ME"/>
        </w:rPr>
        <w:t>ćaj</w:t>
      </w:r>
      <w:r w:rsidRPr="00292252">
        <w:rPr>
          <w:rFonts w:ascii="Arial" w:hAnsi="Arial" w:cs="Arial"/>
          <w:lang w:val="sr-Latn-ME"/>
        </w:rPr>
        <w:t xml:space="preserve">, i ukupan iznos novca u € koji je predmet povraćaja </w:t>
      </w:r>
    </w:p>
    <w:p w:rsidRPr="00292252" w:rsidR="00DD7548" w:rsidP="00543EF1" w:rsidRDefault="00DD7548" w14:paraId="48171DAF" w14:textId="3CD2067D">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Opciono: Ukoliko ne dolazi do povraćaja više uplaćenog novca, unos IKOF-a avansnog računa kupca kreiranog kod dobavljača, i ukupan iznos u € koji se dodaje na Avansni račun.</w:t>
      </w:r>
    </w:p>
    <w:p w:rsidRPr="001647E6" w:rsidR="00231A8A" w:rsidP="00315E06" w:rsidRDefault="00231A8A" w14:paraId="2C600219" w14:textId="77777777">
      <w:pPr>
        <w:jc w:val="both"/>
        <w:rPr>
          <w:rFonts w:ascii="Arial" w:hAnsi="Arial" w:cs="Arial"/>
          <w:lang w:val="sr-Latn-ME"/>
        </w:rPr>
      </w:pPr>
    </w:p>
    <w:p w:rsidRPr="001647E6" w:rsidR="001E2ADF" w:rsidP="00315E06" w:rsidRDefault="001E2ADF" w14:paraId="4FA8E9AD" w14:textId="77777777">
      <w:pPr>
        <w:pStyle w:val="Heading2"/>
        <w:jc w:val="both"/>
        <w:rPr>
          <w:rFonts w:ascii="Arial" w:hAnsi="Arial" w:cs="Arial"/>
          <w:lang w:val="sr-Latn-ME"/>
        </w:rPr>
      </w:pPr>
      <w:bookmarkStart w:name="_Toc71287834" w:id="47"/>
      <w:r w:rsidRPr="001647E6">
        <w:rPr>
          <w:rFonts w:ascii="Arial" w:hAnsi="Arial" w:cs="Arial"/>
          <w:lang w:val="sr-Latn-ME"/>
        </w:rPr>
        <w:t>Kreiranje i provjera QR koda</w:t>
      </w:r>
      <w:bookmarkEnd w:id="47"/>
    </w:p>
    <w:p w:rsidRPr="001647E6" w:rsidR="001E2ADF" w:rsidP="00315E06" w:rsidRDefault="001E2ADF" w14:paraId="1E196133" w14:textId="5F496D5F">
      <w:pPr>
        <w:jc w:val="both"/>
        <w:rPr>
          <w:rFonts w:ascii="Arial" w:hAnsi="Arial" w:cs="Arial"/>
          <w:lang w:val="sr-Latn-ME"/>
        </w:rPr>
      </w:pPr>
      <w:r w:rsidRPr="001647E6">
        <w:rPr>
          <w:rFonts w:ascii="Arial" w:hAnsi="Arial" w:cs="Arial"/>
          <w:lang w:val="sr-Latn-ME"/>
        </w:rPr>
        <w:t xml:space="preserve">Da bi se osigurala laka verifikacija fiskalizovanog računa, QR kod se mora odštampati na svakom izdatom računu. QR kod se štampa i ako je račun uspješno prijavljen </w:t>
      </w:r>
      <w:r w:rsidR="00744578">
        <w:rPr>
          <w:rFonts w:ascii="Arial" w:hAnsi="Arial" w:cs="Arial"/>
          <w:lang w:val="sr-Latn-ME"/>
        </w:rPr>
        <w:t>UPC</w:t>
      </w:r>
      <w:r w:rsidRPr="001647E6">
        <w:rPr>
          <w:rFonts w:ascii="Arial" w:hAnsi="Arial" w:cs="Arial"/>
          <w:lang w:val="sr-Latn-ME"/>
        </w:rPr>
        <w:t xml:space="preserve"> i fiskalizovan (račun je dobio JIKR), i u slučaju da se račun ne može fiskalizovati (nema interneta, nedostupan server servisa za fiskalizaciju itd.). </w:t>
      </w:r>
    </w:p>
    <w:p w:rsidRPr="001647E6" w:rsidR="001E2ADF" w:rsidP="00315E06" w:rsidRDefault="001E2ADF" w14:paraId="4EB2A2B7" w14:textId="77777777">
      <w:pPr>
        <w:jc w:val="both"/>
        <w:rPr>
          <w:rFonts w:ascii="Arial" w:hAnsi="Arial" w:cs="Arial"/>
          <w:lang w:val="sr-Latn-ME"/>
        </w:rPr>
      </w:pPr>
      <w:r w:rsidRPr="001647E6">
        <w:rPr>
          <w:rFonts w:ascii="Arial" w:hAnsi="Arial" w:cs="Arial"/>
          <w:lang w:val="sr-Latn-ME"/>
        </w:rPr>
        <w:t xml:space="preserve">QR kod će se štampati na papiru za sve gotovinske </w:t>
      </w:r>
      <w:r w:rsidRPr="001647E6" w:rsidR="00466226">
        <w:rPr>
          <w:rFonts w:ascii="Arial" w:hAnsi="Arial" w:cs="Arial"/>
          <w:lang w:val="sr-Latn-ME"/>
        </w:rPr>
        <w:t xml:space="preserve">i bezgotovinske </w:t>
      </w:r>
      <w:r w:rsidRPr="001647E6">
        <w:rPr>
          <w:rFonts w:ascii="Arial" w:hAnsi="Arial" w:cs="Arial"/>
          <w:lang w:val="sr-Latn-ME"/>
        </w:rPr>
        <w:t xml:space="preserve">račune. </w:t>
      </w:r>
    </w:p>
    <w:p w:rsidRPr="001647E6" w:rsidR="001E2ADF" w:rsidP="00315E06" w:rsidRDefault="001E2ADF" w14:paraId="3619215F" w14:textId="7B4508DF">
      <w:pPr>
        <w:jc w:val="both"/>
        <w:rPr>
          <w:rFonts w:ascii="Arial" w:hAnsi="Arial" w:cs="Arial"/>
          <w:lang w:val="sr-Latn-ME"/>
        </w:rPr>
      </w:pPr>
      <w:r w:rsidRPr="001647E6">
        <w:rPr>
          <w:rFonts w:ascii="Arial" w:hAnsi="Arial" w:cs="Arial"/>
          <w:lang w:val="sr-Latn-ME"/>
        </w:rPr>
        <w:t xml:space="preserve">Za detalje o tome kako ENU generiše QR kodove i kako ih klijenti verifikuju, pogledajte tehničku specifikaciju za </w:t>
      </w:r>
      <w:r w:rsidRPr="5B71FF41" w:rsidR="6804DD5F">
        <w:rPr>
          <w:rFonts w:ascii="Arial" w:hAnsi="Arial" w:cs="Arial"/>
          <w:lang w:val="sr-Latn-ME"/>
        </w:rPr>
        <w:t xml:space="preserve">fiskalni </w:t>
      </w:r>
      <w:r w:rsidRPr="5B71FF41">
        <w:rPr>
          <w:rFonts w:ascii="Arial" w:hAnsi="Arial" w:cs="Arial"/>
          <w:lang w:val="sr-Latn-ME"/>
        </w:rPr>
        <w:t>servis</w:t>
      </w:r>
      <w:r w:rsidRPr="001647E6">
        <w:rPr>
          <w:rFonts w:ascii="Arial" w:hAnsi="Arial" w:cs="Arial"/>
          <w:lang w:val="sr-Latn-ME"/>
        </w:rPr>
        <w:t xml:space="preserve">.  </w:t>
      </w:r>
    </w:p>
    <w:p w:rsidRPr="001647E6" w:rsidR="001E2ADF" w:rsidP="00315E06" w:rsidRDefault="001E2ADF" w14:paraId="7D21F9A6" w14:textId="77777777">
      <w:pPr>
        <w:jc w:val="both"/>
        <w:rPr>
          <w:rFonts w:ascii="Arial" w:hAnsi="Arial" w:cs="Arial"/>
          <w:lang w:val="sr-Latn-ME"/>
        </w:rPr>
      </w:pPr>
      <w:r w:rsidRPr="001647E6">
        <w:rPr>
          <w:rFonts w:ascii="Arial" w:hAnsi="Arial" w:cs="Arial"/>
          <w:lang w:val="sr-Latn-ME"/>
        </w:rPr>
        <w:t xml:space="preserve">Građanin ili poreski inspektor može skenirati QR kod na računu uz pomoć odgovarajuće aplikacije na pametnom telefonu ili tabletu, a biće usmjeren na stranicu CIS-a za validaciju kako bi se potvrdio status računa u pogledu fiskalizacije. </w:t>
      </w:r>
    </w:p>
    <w:p w:rsidRPr="001647E6" w:rsidR="001E2ADF" w:rsidP="00315E06" w:rsidRDefault="001E2ADF" w14:paraId="1B7341BA" w14:textId="77777777">
      <w:pPr>
        <w:jc w:val="both"/>
        <w:rPr>
          <w:rFonts w:ascii="Arial" w:hAnsi="Arial" w:cs="Arial"/>
          <w:lang w:val="sr-Latn-ME"/>
        </w:rPr>
      </w:pPr>
      <w:r w:rsidRPr="001647E6">
        <w:rPr>
          <w:rFonts w:ascii="Arial" w:hAnsi="Arial" w:cs="Arial"/>
          <w:lang w:val="sr-Latn-ME"/>
        </w:rPr>
        <w:t xml:space="preserve">Moguće je nekoliko ishoda: </w:t>
      </w:r>
    </w:p>
    <w:p w:rsidRPr="001647E6" w:rsidR="001E2ADF" w:rsidP="00C144B6" w:rsidRDefault="001E2ADF" w14:paraId="2FAD501E"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je evidentiran u bazi podataka – stranica za verifikaciju će vratiti prvobitne elemente računa koji se povezuje sa datim JIKR-om. Građanin/poreski inspektor može potvrditi da je sadržaj koji se čuva u bazi podataka CIS-a  isti kao onaj koji je odštampan na računu. </w:t>
      </w:r>
    </w:p>
    <w:p w:rsidRPr="001647E6" w:rsidR="001E2ADF" w:rsidP="00C144B6" w:rsidRDefault="001E2ADF" w14:paraId="26E756AE"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ali je izdat u proteklih 48 sati – poreski obveznik ima 48 sati da fiskalizuje račun. Iako račun nije nađen u bazi podataka, taj ishod još uvijek na znači nužno da je u pitanju prekršaj.  </w:t>
      </w:r>
    </w:p>
    <w:p w:rsidRPr="001647E6" w:rsidR="001E2ADF" w:rsidP="00C144B6" w:rsidRDefault="001E2ADF" w14:paraId="13F52B81"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i račun je stariji od 48 sati – ako izdavalac/poreski obveznik ima odobrenje za kasniju fiskalizaciju (radi u području u kojem nema internet veze), račun se može ponovo provjeriti za mjesec dana. </w:t>
      </w:r>
    </w:p>
    <w:p w:rsidRPr="001647E6" w:rsidR="001E2ADF" w:rsidP="00C144B6" w:rsidRDefault="001E2ADF" w14:paraId="3F92A29E" w14:textId="1EF5ABE9">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i račun je stariji od 48 sati – ako se račun ne nađe a prošlo je više od 48 sati i poreski obveznik nema odobrenje za kasniju fiskalizaciju, građanin/poreski inspektor će dobiti odgovor da račun nije registrovan u bazi podataka i da to može prijaviti </w:t>
      </w:r>
      <w:r w:rsidR="00744578">
        <w:rPr>
          <w:rFonts w:ascii="Arial" w:hAnsi="Arial" w:cs="Arial"/>
          <w:lang w:val="sr-Latn-ME"/>
        </w:rPr>
        <w:t>UPC</w:t>
      </w:r>
      <w:r w:rsidRPr="001647E6">
        <w:rPr>
          <w:rFonts w:ascii="Arial" w:hAnsi="Arial" w:cs="Arial"/>
          <w:lang w:val="sr-Latn-ME"/>
        </w:rPr>
        <w:t xml:space="preserve"> putem iste aplikacije, tako da taj račun može postati predmet detaljne analize. Nakon prijavljivanja, taj račun će se automatski poslati poreskom inspektoru zaduženom za terenske provjere ili odjeljenju za poreske istrage/kontrolu na dalju analizu. U vezi tog računa, tj. poreskog obveznika vjerovatno postoji neki prekršaj. </w:t>
      </w:r>
    </w:p>
    <w:p w:rsidRPr="001647E6" w:rsidR="001E2ADF" w:rsidP="00C144B6" w:rsidRDefault="001E2ADF" w14:paraId="77756E6C"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Račun nije validan – ako IKOF za račun nije ispravno formiran, pokazuje se greška. Greška ukazuje da je račun sumnjiv i može se dodatno analizirati na način opisan pod tačkom 4.</w:t>
      </w:r>
    </w:p>
    <w:p w:rsidRPr="00A07BDC" w:rsidR="000D48F1" w:rsidP="00CD1599" w:rsidRDefault="000D48F1" w14:paraId="0C5E422F" w14:textId="77777777">
      <w:pPr>
        <w:jc w:val="both"/>
        <w:rPr>
          <w:rFonts w:ascii="Arial" w:hAnsi="Arial" w:cs="Arial"/>
          <w:bCs/>
          <w:lang w:val="sr-Latn-ME"/>
        </w:rPr>
      </w:pPr>
      <w:r w:rsidRPr="00A07BDC">
        <w:rPr>
          <w:rFonts w:ascii="Arial" w:hAnsi="Arial" w:cs="Arial"/>
          <w:bCs/>
          <w:lang w:val="sr-Latn-ME"/>
        </w:rPr>
        <w:t>Propisana dimenzija QR koda su minimalno 21mm x 21mm.</w:t>
      </w:r>
    </w:p>
    <w:p w:rsidRPr="001647E6" w:rsidR="001E2ADF" w:rsidP="00315E06" w:rsidRDefault="001E2ADF" w14:paraId="6F1A1C11" w14:textId="77777777">
      <w:pPr>
        <w:jc w:val="both"/>
        <w:rPr>
          <w:rFonts w:ascii="Arial" w:hAnsi="Arial" w:cs="Arial"/>
          <w:lang w:val="sr-Latn-ME"/>
        </w:rPr>
      </w:pPr>
    </w:p>
    <w:p w:rsidRPr="001647E6" w:rsidR="001E2ADF" w:rsidP="00315E06" w:rsidRDefault="001E2ADF" w14:paraId="57B3BBAC" w14:textId="77777777">
      <w:pPr>
        <w:pStyle w:val="Heading2"/>
        <w:jc w:val="both"/>
        <w:rPr>
          <w:rFonts w:ascii="Arial" w:hAnsi="Arial" w:cs="Arial"/>
          <w:lang w:val="sr-Latn-ME"/>
        </w:rPr>
      </w:pPr>
      <w:bookmarkStart w:name="_Toc71287835" w:id="48"/>
      <w:r w:rsidRPr="001647E6">
        <w:rPr>
          <w:rFonts w:ascii="Arial" w:hAnsi="Arial" w:cs="Arial"/>
          <w:lang w:val="sr-Latn-ME"/>
        </w:rPr>
        <w:t>Verifikacija IKOF na ENU</w:t>
      </w:r>
      <w:bookmarkEnd w:id="48"/>
    </w:p>
    <w:p w:rsidRPr="001647E6" w:rsidR="001E2ADF" w:rsidP="00315E06" w:rsidRDefault="001E2ADF" w14:paraId="2533AD4C" w14:textId="1636FBCE">
      <w:pPr>
        <w:jc w:val="both"/>
        <w:rPr>
          <w:rFonts w:ascii="Arial" w:hAnsi="Arial" w:cs="Arial"/>
          <w:lang w:val="sr-Latn-ME"/>
        </w:rPr>
      </w:pPr>
      <w:r w:rsidRPr="001647E6">
        <w:rPr>
          <w:rFonts w:ascii="Arial" w:hAnsi="Arial" w:cs="Arial"/>
          <w:lang w:val="sr-Latn-ME"/>
        </w:rPr>
        <w:t xml:space="preserve">Za potrebe poreske </w:t>
      </w:r>
      <w:r w:rsidRPr="61C0A4F3" w:rsidR="5E82A543">
        <w:rPr>
          <w:rFonts w:ascii="Arial" w:hAnsi="Arial" w:cs="Arial"/>
          <w:lang w:val="sr-Latn-ME"/>
        </w:rPr>
        <w:t>kontrole</w:t>
      </w:r>
      <w:r w:rsidRPr="001647E6">
        <w:rPr>
          <w:rFonts w:ascii="Arial" w:hAnsi="Arial" w:cs="Arial"/>
          <w:lang w:val="sr-Latn-ME"/>
        </w:rPr>
        <w:t xml:space="preserve">, svaki softver za fiskalizaciju instaliran na ENU mora biti u mogućnosti da dozvoli ponovno kreiranje IKOF na osnovu parametara za formiranje početnog IKOF. </w:t>
      </w:r>
    </w:p>
    <w:p w:rsidRPr="001647E6" w:rsidR="001E2ADF" w:rsidP="00315E06" w:rsidRDefault="001E2ADF" w14:paraId="4A8C0118" w14:textId="017FF17E">
      <w:pPr>
        <w:jc w:val="both"/>
        <w:rPr>
          <w:rFonts w:ascii="Arial" w:hAnsi="Arial" w:cs="Arial"/>
          <w:lang w:val="sr-Latn-ME"/>
        </w:rPr>
      </w:pPr>
      <w:r w:rsidRPr="001647E6">
        <w:rPr>
          <w:rFonts w:ascii="Arial" w:hAnsi="Arial" w:cs="Arial"/>
          <w:lang w:val="sr-Latn-ME"/>
        </w:rPr>
        <w:t xml:space="preserve">Ovu kontrolnu aktivnost mogu vršiti poreski inspektori tokom postupka </w:t>
      </w:r>
      <w:r w:rsidRPr="61C0A4F3" w:rsidR="01123688">
        <w:rPr>
          <w:rFonts w:ascii="Arial" w:hAnsi="Arial" w:cs="Arial"/>
          <w:lang w:val="sr-Latn-ME"/>
        </w:rPr>
        <w:t>kontrole i</w:t>
      </w:r>
      <w:r w:rsidRPr="001647E6">
        <w:rPr>
          <w:rFonts w:ascii="Arial" w:hAnsi="Arial" w:cs="Arial"/>
          <w:lang w:val="sr-Latn-ME"/>
        </w:rPr>
        <w:t xml:space="preserve"> tada, na zahtjev poreskog inspektora, operator mora biti u mogućnosti da ponovo kreira IKOF na ENU (na primjer kada se zasniva na QR kodu koji je skenirao neki građanin, račun se ne registruje u bazi podataka, tj. nije prošao postupak fiskalizacije i inspektor mora da provjeri i dokaže da li je taj račun zaista izdao poreski obveznik koji je naveden na računu). </w:t>
      </w:r>
    </w:p>
    <w:p w:rsidRPr="001647E6" w:rsidR="001E2ADF" w:rsidP="00315E06" w:rsidRDefault="001E2ADF" w14:paraId="7812D04E" w14:textId="77777777">
      <w:pPr>
        <w:jc w:val="both"/>
        <w:rPr>
          <w:rFonts w:ascii="Arial" w:hAnsi="Arial" w:cs="Arial"/>
          <w:lang w:val="sr-Latn-ME"/>
        </w:rPr>
      </w:pPr>
      <w:r w:rsidRPr="001647E6">
        <w:rPr>
          <w:rFonts w:ascii="Arial" w:hAnsi="Arial" w:cs="Arial"/>
          <w:lang w:val="sr-Latn-ME"/>
        </w:rPr>
        <w:t xml:space="preserve">Svaki softver za ENU mora imati ekran za funkciju koji omogućava da se parametri potrebni za formiranje </w:t>
      </w:r>
      <w:r w:rsidRPr="001647E6" w:rsidR="00466226">
        <w:rPr>
          <w:rFonts w:ascii="Arial" w:hAnsi="Arial" w:cs="Arial"/>
          <w:lang w:val="sr-Latn-ME"/>
        </w:rPr>
        <w:t>IKOF</w:t>
      </w:r>
      <w:r w:rsidRPr="001647E6">
        <w:rPr>
          <w:rFonts w:ascii="Arial" w:hAnsi="Arial" w:cs="Arial"/>
          <w:lang w:val="sr-Latn-ME"/>
        </w:rPr>
        <w:t xml:space="preserve"> unesu u odgovarajuća polja: </w:t>
      </w:r>
    </w:p>
    <w:p w:rsidRPr="001647E6" w:rsidR="001E2ADF" w:rsidP="00C144B6" w:rsidRDefault="001E2ADF" w14:paraId="04CE3155"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PIB poreskog obveznika</w:t>
      </w:r>
    </w:p>
    <w:p w:rsidRPr="001647E6" w:rsidR="001E2ADF" w:rsidP="00C144B6" w:rsidRDefault="001E2ADF" w14:paraId="75473A0E"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datum i vrijeme izdavanja računa </w:t>
      </w:r>
    </w:p>
    <w:p w:rsidRPr="001647E6" w:rsidR="001E2ADF" w:rsidP="00C144B6" w:rsidRDefault="001E2ADF" w14:paraId="488B236C"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broj računa </w:t>
      </w:r>
    </w:p>
    <w:p w:rsidRPr="001647E6" w:rsidR="001E2ADF" w:rsidP="00C144B6" w:rsidRDefault="001E2ADF" w14:paraId="1CDAB549"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poslovnog prostora</w:t>
      </w:r>
    </w:p>
    <w:p w:rsidRPr="001647E6" w:rsidR="001E2ADF" w:rsidP="00C144B6" w:rsidRDefault="001E2ADF" w14:paraId="0D697D33"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ENU</w:t>
      </w:r>
    </w:p>
    <w:p w:rsidRPr="001647E6" w:rsidR="001E2ADF" w:rsidP="00C144B6" w:rsidRDefault="001E2ADF" w14:paraId="22F4D28A"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softvera</w:t>
      </w:r>
    </w:p>
    <w:p w:rsidRPr="001647E6" w:rsidR="001E2ADF" w:rsidP="00C144B6" w:rsidRDefault="001E2ADF" w14:paraId="253DB6C6" w14:textId="77777777">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ukupni iznos računa. </w:t>
      </w:r>
    </w:p>
    <w:p w:rsidRPr="001647E6" w:rsidR="001E2ADF" w:rsidP="00315E06" w:rsidRDefault="001E2ADF" w14:paraId="4B999E13" w14:textId="77777777">
      <w:pPr>
        <w:jc w:val="both"/>
        <w:rPr>
          <w:rFonts w:ascii="Arial" w:hAnsi="Arial" w:cs="Arial"/>
          <w:lang w:val="sr-Latn-ME"/>
        </w:rPr>
      </w:pPr>
      <w:r w:rsidRPr="001647E6">
        <w:rPr>
          <w:rFonts w:ascii="Arial" w:hAnsi="Arial" w:cs="Arial"/>
          <w:lang w:val="sr-Latn-ME"/>
        </w:rPr>
        <w:t xml:space="preserve">Kada se unese, softver ENU može kreirati IKOF koristeći ove parametre i digitalni potpis poreskog obveznika.  </w:t>
      </w:r>
    </w:p>
    <w:p w:rsidRPr="001647E6" w:rsidR="001E2ADF" w:rsidP="00315E06" w:rsidRDefault="001E2ADF" w14:paraId="5F521811" w14:textId="77777777">
      <w:pPr>
        <w:jc w:val="both"/>
        <w:rPr>
          <w:rFonts w:ascii="Arial" w:hAnsi="Arial" w:cs="Arial"/>
          <w:lang w:val="sr-Latn-ME"/>
        </w:rPr>
      </w:pPr>
      <w:r w:rsidRPr="001647E6">
        <w:rPr>
          <w:rFonts w:ascii="Arial" w:hAnsi="Arial" w:cs="Arial"/>
          <w:lang w:val="sr-Latn-ME"/>
        </w:rPr>
        <w:t xml:space="preserve">Generisani IKOF mora biti isti za iste ulazne parametre. To se može koristiti da se verifikuje IKOF koji je ranije odštampan na pojedinačnom računu. </w:t>
      </w:r>
    </w:p>
    <w:p w:rsidRPr="001647E6" w:rsidR="001E2ADF" w:rsidP="00315E06" w:rsidRDefault="001E2ADF" w14:paraId="6B7223DB" w14:textId="238B4491">
      <w:pPr>
        <w:jc w:val="both"/>
        <w:rPr>
          <w:rFonts w:ascii="Arial" w:hAnsi="Arial" w:cs="Arial"/>
          <w:lang w:val="sr-Latn-ME"/>
        </w:rPr>
      </w:pPr>
      <w:r w:rsidRPr="3CE1FC0C">
        <w:rPr>
          <w:rFonts w:ascii="Arial" w:hAnsi="Arial" w:cs="Arial"/>
          <w:lang w:val="sr-Latn-ME"/>
        </w:rPr>
        <w:t>Tako, na primjer, ako je generisani IKOF isti kao onaj koji je prijavio građanin/kupac, poreski inspektor to može koristiti kao dokaz da je poreski obveznik prekršio zakon jer nije registrovao  račun u sistemu fiskalizacije, te može odmah odrediti prekršajnu kaznu.</w:t>
      </w:r>
    </w:p>
    <w:p w:rsidRPr="001647E6" w:rsidR="001E2ADF" w:rsidP="00315E06" w:rsidRDefault="001E2ADF" w14:paraId="14D6870A" w14:textId="77777777">
      <w:pPr>
        <w:jc w:val="both"/>
        <w:rPr>
          <w:rFonts w:ascii="Arial" w:hAnsi="Arial" w:cs="Arial"/>
          <w:lang w:val="sr-Latn-ME"/>
        </w:rPr>
      </w:pPr>
    </w:p>
    <w:p w:rsidRPr="001647E6" w:rsidR="001E2ADF" w:rsidP="00315E06" w:rsidRDefault="00FC48A8" w14:paraId="0507557D" w14:textId="77777777">
      <w:pPr>
        <w:pStyle w:val="Heading2"/>
        <w:jc w:val="both"/>
        <w:rPr>
          <w:rFonts w:ascii="Arial" w:hAnsi="Arial" w:cs="Arial"/>
          <w:lang w:val="sr-Latn-ME"/>
        </w:rPr>
      </w:pPr>
      <w:bookmarkStart w:name="_Ref60177531" w:id="49"/>
      <w:bookmarkStart w:name="_Toc71287836" w:id="50"/>
      <w:r w:rsidRPr="001647E6">
        <w:rPr>
          <w:rFonts w:ascii="Arial" w:hAnsi="Arial" w:cs="Arial"/>
          <w:lang w:val="sr-Latn-ME"/>
        </w:rPr>
        <w:t>Izlistavanje pregleda prometa sa ENU za poreske inspektore</w:t>
      </w:r>
      <w:bookmarkEnd w:id="49"/>
      <w:bookmarkEnd w:id="50"/>
    </w:p>
    <w:p w:rsidRPr="001647E6" w:rsidR="00FC48A8" w:rsidP="00315E06" w:rsidRDefault="00FC48A8" w14:paraId="0567617F" w14:textId="77777777">
      <w:pPr>
        <w:jc w:val="both"/>
        <w:rPr>
          <w:rFonts w:ascii="Arial" w:hAnsi="Arial" w:cs="Arial"/>
          <w:lang w:val="sr-Latn-ME"/>
        </w:rPr>
      </w:pPr>
      <w:r w:rsidRPr="001647E6">
        <w:rPr>
          <w:rFonts w:ascii="Arial" w:hAnsi="Arial" w:cs="Arial"/>
          <w:lang w:val="sr-Latn-ME"/>
        </w:rPr>
        <w:t xml:space="preserve">Za potrebe poreske inspekcije, svaki softver za fiskalizaciju instaliran na ENU mora biti u mogućnosti da dozvoli izlistavanje </w:t>
      </w:r>
      <w:r w:rsidRPr="001647E6" w:rsidR="00C760B9">
        <w:rPr>
          <w:rFonts w:ascii="Arial" w:hAnsi="Arial" w:cs="Arial"/>
          <w:lang w:val="sr-Latn-ME"/>
        </w:rPr>
        <w:t xml:space="preserve">raznih </w:t>
      </w:r>
      <w:r w:rsidRPr="001647E6">
        <w:rPr>
          <w:rFonts w:ascii="Arial" w:hAnsi="Arial" w:cs="Arial"/>
          <w:lang w:val="sr-Latn-ME"/>
        </w:rPr>
        <w:t xml:space="preserve">pregleda prometa i trenutnog stanja. </w:t>
      </w:r>
    </w:p>
    <w:p w:rsidRPr="001647E6" w:rsidR="00C760B9" w:rsidP="00315E06" w:rsidRDefault="00C760B9" w14:paraId="6A140ABE" w14:textId="756633E4">
      <w:pPr>
        <w:jc w:val="both"/>
        <w:rPr>
          <w:rFonts w:ascii="Arial" w:hAnsi="Arial" w:cs="Arial"/>
          <w:lang w:val="sr-Latn-ME"/>
        </w:rPr>
      </w:pPr>
      <w:r w:rsidRPr="001647E6">
        <w:rPr>
          <w:rFonts w:ascii="Arial" w:hAnsi="Arial" w:cs="Arial"/>
          <w:lang w:val="sr-Latn-ME"/>
        </w:rPr>
        <w:t>Kontrolna aktivnost mora biti omogućena poreskom inspektoru tokom postupka vršenja nadzora –   obveznik  fiskalizacije je dužan obezbijediti uvid u tražene izvještaje od strane poreskog inspektora. Svaki izvještaj dolje naveden mora imati mogućnost ispisa (štampe) sa naplatnog uređaja uz obavezno postojanje oznake uređaja sa kojeg je ispisan, oznake poslovnog objekta i oznake operatera, koji će služiti kao dokaz u postupku inspekcijskog nadzora, pred sudom za prekršaje, drugostepenim ili nadležnim organom.</w:t>
      </w:r>
    </w:p>
    <w:p w:rsidRPr="001647E6" w:rsidR="00C760B9" w:rsidP="00315E06" w:rsidRDefault="00C760B9" w14:paraId="1DED116A" w14:textId="77777777">
      <w:pPr>
        <w:jc w:val="both"/>
        <w:rPr>
          <w:rFonts w:ascii="Arial" w:hAnsi="Arial" w:cs="Arial"/>
          <w:lang w:val="sr-Latn-ME"/>
        </w:rPr>
      </w:pPr>
      <w:r w:rsidRPr="001647E6">
        <w:rPr>
          <w:rFonts w:ascii="Arial" w:hAnsi="Arial" w:cs="Arial"/>
          <w:lang w:val="sr-Latn-ME"/>
        </w:rPr>
        <w:t>Obavezni izvještaji:</w:t>
      </w:r>
    </w:p>
    <w:p w:rsidR="00C760B9" w:rsidP="00C144B6" w:rsidRDefault="00A630B8" w14:paraId="2AC1C2AF" w14:textId="246C0869">
      <w:pPr>
        <w:pStyle w:val="ListParagraph"/>
        <w:numPr>
          <w:ilvl w:val="0"/>
          <w:numId w:val="22"/>
        </w:numPr>
        <w:spacing w:after="60"/>
        <w:ind w:left="714" w:hanging="357"/>
        <w:contextualSpacing w:val="0"/>
        <w:jc w:val="both"/>
        <w:rPr>
          <w:rFonts w:ascii="Arial" w:hAnsi="Arial" w:cs="Arial"/>
          <w:lang w:val="sr-Latn-ME"/>
        </w:rPr>
      </w:pPr>
      <w:r>
        <w:rPr>
          <w:rFonts w:ascii="Arial" w:hAnsi="Arial" w:cs="Arial"/>
          <w:lang w:val="sr-Latn-ME"/>
        </w:rPr>
        <w:t>Fiskalni p</w:t>
      </w:r>
      <w:r w:rsidRPr="001647E6" w:rsidR="00C760B9">
        <w:rPr>
          <w:rFonts w:ascii="Arial" w:hAnsi="Arial" w:cs="Arial"/>
          <w:lang w:val="sr-Latn-ME"/>
        </w:rPr>
        <w:t>resjek stanja (pregled dnevnog prometa do trenutka otpočinjanja postupka inspekcijskog nadzora);</w:t>
      </w:r>
    </w:p>
    <w:p w:rsidRPr="00C116DC" w:rsidR="008B5755" w:rsidP="00C144B6" w:rsidRDefault="00A630B8" w14:paraId="2260F49C" w14:textId="5273810A">
      <w:pPr>
        <w:pStyle w:val="ListParagraph"/>
        <w:numPr>
          <w:ilvl w:val="0"/>
          <w:numId w:val="22"/>
        </w:numPr>
        <w:spacing w:after="60"/>
        <w:ind w:left="714" w:hanging="357"/>
        <w:contextualSpacing w:val="0"/>
        <w:jc w:val="both"/>
        <w:rPr>
          <w:rFonts w:ascii="Arial" w:hAnsi="Arial" w:cs="Arial"/>
          <w:lang w:val="sr-Latn-ME"/>
        </w:rPr>
      </w:pPr>
      <w:r>
        <w:rPr>
          <w:rFonts w:ascii="Arial" w:hAnsi="Arial" w:cs="Arial"/>
          <w:lang w:val="sr-Latn-ME"/>
        </w:rPr>
        <w:t>Fiskalni d</w:t>
      </w:r>
      <w:r w:rsidRPr="00C116DC" w:rsidR="008B5755">
        <w:rPr>
          <w:rFonts w:ascii="Arial" w:hAnsi="Arial" w:cs="Arial"/>
          <w:lang w:val="sr-Latn-ME"/>
        </w:rPr>
        <w:t>nevni izvještaj</w:t>
      </w:r>
      <w:r>
        <w:rPr>
          <w:rFonts w:ascii="Arial" w:hAnsi="Arial" w:cs="Arial"/>
          <w:lang w:val="sr-Latn-ME"/>
        </w:rPr>
        <w:t xml:space="preserve"> – kraj dana</w:t>
      </w:r>
      <w:r w:rsidRPr="00C116DC" w:rsidR="008B5755">
        <w:rPr>
          <w:rFonts w:ascii="Arial" w:hAnsi="Arial" w:cs="Arial"/>
          <w:lang w:val="sr-Latn-ME"/>
        </w:rPr>
        <w:t xml:space="preserve"> (ukupan promet za poslovni radni dan 00:00:00-23:59:59) – na osnovu kojeg se vrši uplata dnevnih pazara</w:t>
      </w:r>
      <w:r w:rsidR="00D231AB">
        <w:rPr>
          <w:rFonts w:ascii="Arial" w:hAnsi="Arial" w:cs="Arial"/>
          <w:lang w:val="sr-Latn-ME"/>
        </w:rPr>
        <w:t>;</w:t>
      </w:r>
    </w:p>
    <w:p w:rsidR="009A04A2" w:rsidP="009A04A2" w:rsidRDefault="009A04A2" w14:paraId="2ADE8B03" w14:textId="20DEDB56">
      <w:pPr>
        <w:pStyle w:val="ListParagraph"/>
        <w:numPr>
          <w:ilvl w:val="0"/>
          <w:numId w:val="22"/>
        </w:numPr>
        <w:spacing w:after="60"/>
        <w:ind w:left="714" w:hanging="357"/>
        <w:contextualSpacing w:val="0"/>
        <w:jc w:val="both"/>
        <w:rPr>
          <w:rFonts w:ascii="Arial" w:hAnsi="Arial" w:cs="Arial"/>
          <w:lang w:val="sr-Latn-ME"/>
        </w:rPr>
      </w:pPr>
      <w:r w:rsidRPr="001647E6">
        <w:rPr>
          <w:rFonts w:ascii="Arial" w:hAnsi="Arial" w:cs="Arial"/>
          <w:lang w:val="sr-Latn-ME"/>
        </w:rPr>
        <w:t xml:space="preserve">Periodični </w:t>
      </w:r>
      <w:r w:rsidR="00DD6015">
        <w:rPr>
          <w:rFonts w:ascii="Arial" w:hAnsi="Arial" w:cs="Arial"/>
          <w:lang w:val="sr-Latn-ME"/>
        </w:rPr>
        <w:t xml:space="preserve">fiskalni </w:t>
      </w:r>
      <w:r w:rsidRPr="001647E6">
        <w:rPr>
          <w:rFonts w:ascii="Arial" w:hAnsi="Arial" w:cs="Arial"/>
          <w:lang w:val="sr-Latn-ME"/>
        </w:rPr>
        <w:t>izvještaj o ostvarenom prometu na naplatnom uređaju (od datuma do datuma);</w:t>
      </w:r>
    </w:p>
    <w:p w:rsidRPr="00D231AB" w:rsidR="00DB354A" w:rsidP="00D231AB" w:rsidRDefault="00DB354A" w14:paraId="194AEEC5" w14:textId="77777777">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Periodični analitički pregled (izvještaj) – ''elektronski žurnal'' (sa stavkama);</w:t>
      </w:r>
    </w:p>
    <w:p w:rsidRPr="00D231AB" w:rsidR="00DB354A" w:rsidP="00D231AB" w:rsidRDefault="00DB354A" w14:paraId="6AB6C525" w14:textId="77777777">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Periodični analitički pregled (izvještaj) sa stavkama svih offline računa i dnevnim subtotalima – ''offline elektronski žurnal''</w:t>
      </w:r>
    </w:p>
    <w:p w:rsidRPr="00D231AB" w:rsidR="00DB354A" w:rsidP="00D231AB" w:rsidRDefault="00DB354A" w14:paraId="00B60485" w14:textId="342A2C95">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Periodični analitički pregled (izvještaj) sa stavkama svih ''korektivnih'' računa sa dnevnim subtotalima – ''elektronski žurnal korekrivnih računa''</w:t>
      </w:r>
      <w:r w:rsidR="00D231AB">
        <w:rPr>
          <w:rFonts w:ascii="Arial" w:hAnsi="Arial" w:cs="Arial"/>
          <w:lang w:val="sr-Latn-ME"/>
        </w:rPr>
        <w:t>.</w:t>
      </w:r>
    </w:p>
    <w:p w:rsidRPr="001647E6" w:rsidR="00FC48A8" w:rsidP="00315E06" w:rsidRDefault="00FC48A8" w14:paraId="1F9D7CAE" w14:textId="45E1872E">
      <w:pPr>
        <w:jc w:val="both"/>
        <w:rPr>
          <w:rFonts w:ascii="Arial" w:hAnsi="Arial" w:cs="Arial"/>
          <w:lang w:val="sr-Latn-ME"/>
        </w:rPr>
      </w:pPr>
      <w:r w:rsidRPr="001647E6">
        <w:rPr>
          <w:rFonts w:ascii="Arial" w:hAnsi="Arial" w:cs="Arial"/>
          <w:lang w:val="sr-Latn-ME"/>
        </w:rPr>
        <w:t xml:space="preserve">Svi </w:t>
      </w:r>
      <w:r w:rsidR="00EA1C2F">
        <w:rPr>
          <w:rFonts w:ascii="Arial" w:hAnsi="Arial" w:cs="Arial"/>
          <w:lang w:val="sr-Latn-ME"/>
        </w:rPr>
        <w:t>podaci</w:t>
      </w:r>
      <w:r w:rsidRPr="001647E6" w:rsidR="00EA1C2F">
        <w:rPr>
          <w:rFonts w:ascii="Arial" w:hAnsi="Arial" w:cs="Arial"/>
          <w:lang w:val="sr-Latn-ME"/>
        </w:rPr>
        <w:t xml:space="preserve"> </w:t>
      </w:r>
      <w:r w:rsidRPr="001647E6">
        <w:rPr>
          <w:rFonts w:ascii="Arial" w:hAnsi="Arial" w:cs="Arial"/>
          <w:lang w:val="sr-Latn-ME"/>
        </w:rPr>
        <w:t xml:space="preserve">moraju </w:t>
      </w:r>
      <w:r w:rsidR="00EA1C2F">
        <w:rPr>
          <w:rFonts w:ascii="Arial" w:hAnsi="Arial" w:cs="Arial"/>
          <w:lang w:val="sr-Latn-ME"/>
        </w:rPr>
        <w:t xml:space="preserve">biti u strukturiranoj formi, i kao takvi će se </w:t>
      </w:r>
      <w:r w:rsidRPr="001647E6">
        <w:rPr>
          <w:rFonts w:ascii="Arial" w:hAnsi="Arial" w:cs="Arial"/>
          <w:lang w:val="sr-Latn-ME"/>
        </w:rPr>
        <w:t xml:space="preserve">moći odštampati na printeru ili </w:t>
      </w:r>
      <w:r w:rsidR="00EA1C2F">
        <w:rPr>
          <w:rFonts w:ascii="Arial" w:hAnsi="Arial" w:cs="Arial"/>
          <w:lang w:val="sr-Latn-ME"/>
        </w:rPr>
        <w:t>pohraniti</w:t>
      </w:r>
      <w:r w:rsidRPr="001647E6" w:rsidR="00EA1C2F">
        <w:rPr>
          <w:rFonts w:ascii="Arial" w:hAnsi="Arial" w:cs="Arial"/>
          <w:lang w:val="sr-Latn-ME"/>
        </w:rPr>
        <w:t xml:space="preserve"> </w:t>
      </w:r>
      <w:r w:rsidRPr="001647E6">
        <w:rPr>
          <w:rFonts w:ascii="Arial" w:hAnsi="Arial" w:cs="Arial"/>
          <w:lang w:val="sr-Latn-ME"/>
        </w:rPr>
        <w:t>na prijenosn</w:t>
      </w:r>
      <w:r w:rsidR="00EA1C2F">
        <w:rPr>
          <w:rFonts w:ascii="Arial" w:hAnsi="Arial" w:cs="Arial"/>
          <w:lang w:val="sr-Latn-ME"/>
        </w:rPr>
        <w:t>om</w:t>
      </w:r>
      <w:r w:rsidRPr="001647E6">
        <w:rPr>
          <w:rFonts w:ascii="Arial" w:hAnsi="Arial" w:cs="Arial"/>
          <w:lang w:val="sr-Latn-ME"/>
        </w:rPr>
        <w:t xml:space="preserve"> medij</w:t>
      </w:r>
      <w:r w:rsidR="00EA1C2F">
        <w:rPr>
          <w:rFonts w:ascii="Arial" w:hAnsi="Arial" w:cs="Arial"/>
          <w:lang w:val="sr-Latn-ME"/>
        </w:rPr>
        <w:t>u</w:t>
      </w:r>
      <w:r w:rsidRPr="001647E6">
        <w:rPr>
          <w:rFonts w:ascii="Arial" w:hAnsi="Arial" w:cs="Arial"/>
          <w:lang w:val="sr-Latn-ME"/>
        </w:rPr>
        <w:t xml:space="preserve"> koj</w:t>
      </w:r>
      <w:r w:rsidR="00EA1C2F">
        <w:rPr>
          <w:rFonts w:ascii="Arial" w:hAnsi="Arial" w:cs="Arial"/>
          <w:lang w:val="sr-Latn-ME"/>
        </w:rPr>
        <w:t>i</w:t>
      </w:r>
      <w:r w:rsidRPr="001647E6">
        <w:rPr>
          <w:rFonts w:ascii="Arial" w:hAnsi="Arial" w:cs="Arial"/>
          <w:lang w:val="sr-Latn-ME"/>
        </w:rPr>
        <w:t xml:space="preserve"> ENU podržava (USB stick ili microSD kartica)</w:t>
      </w:r>
      <w:r w:rsidR="008B5755">
        <w:rPr>
          <w:rFonts w:ascii="Arial" w:hAnsi="Arial" w:cs="Arial"/>
          <w:lang w:val="sr-Latn-ME"/>
        </w:rPr>
        <w:t xml:space="preserve">. </w:t>
      </w:r>
    </w:p>
    <w:p w:rsidRPr="001647E6" w:rsidR="00FC48A8" w:rsidP="00315E06" w:rsidRDefault="00FC48A8" w14:paraId="77C4D23C" w14:textId="77777777">
      <w:pPr>
        <w:jc w:val="both"/>
        <w:rPr>
          <w:rFonts w:ascii="Arial" w:hAnsi="Arial" w:cs="Arial"/>
          <w:lang w:val="sr-Latn-ME"/>
        </w:rPr>
      </w:pPr>
      <w:r w:rsidRPr="001647E6">
        <w:rPr>
          <w:rFonts w:ascii="Arial" w:hAnsi="Arial" w:cs="Arial"/>
          <w:lang w:val="sr-Latn-ME"/>
        </w:rPr>
        <w:br w:type="page"/>
      </w:r>
    </w:p>
    <w:p w:rsidRPr="001647E6" w:rsidR="00FC48A8" w:rsidP="00315E06" w:rsidRDefault="00FC48A8" w14:paraId="54C23C62" w14:textId="77777777">
      <w:pPr>
        <w:pStyle w:val="Heading1"/>
        <w:jc w:val="both"/>
        <w:rPr>
          <w:rFonts w:ascii="Arial" w:hAnsi="Arial" w:cs="Arial"/>
          <w:lang w:val="sr-Latn-ME"/>
        </w:rPr>
      </w:pPr>
      <w:bookmarkStart w:name="_Toc71287837" w:id="51"/>
      <w:r w:rsidRPr="001647E6">
        <w:rPr>
          <w:rFonts w:ascii="Arial" w:hAnsi="Arial" w:cs="Arial"/>
          <w:lang w:val="sr-Latn-ME"/>
        </w:rPr>
        <w:t>Poslovna pravila</w:t>
      </w:r>
      <w:bookmarkEnd w:id="51"/>
    </w:p>
    <w:p w:rsidRPr="001647E6" w:rsidR="00FC48A8" w:rsidP="00502314" w:rsidRDefault="00FC48A8" w14:paraId="3A936DB8" w14:textId="77777777">
      <w:pPr>
        <w:rPr>
          <w:u w:color="000000"/>
          <w:lang w:val="sr-Latn-ME"/>
        </w:rPr>
      </w:pPr>
    </w:p>
    <w:p w:rsidRPr="001647E6" w:rsidR="00FC48A8" w:rsidP="00315E06" w:rsidRDefault="00FC48A8" w14:paraId="44E4F7D2" w14:textId="03C97179">
      <w:pPr>
        <w:pStyle w:val="Heading2"/>
        <w:jc w:val="both"/>
        <w:rPr>
          <w:rFonts w:ascii="Arial" w:hAnsi="Arial" w:cs="Arial"/>
          <w:lang w:val="sr-Latn-ME"/>
        </w:rPr>
      </w:pPr>
      <w:bookmarkStart w:name="_Toc71287838" w:id="52"/>
      <w:r w:rsidRPr="001647E6">
        <w:rPr>
          <w:rFonts w:ascii="Arial" w:hAnsi="Arial" w:cs="Arial"/>
          <w:lang w:val="sr-Latn-ME"/>
        </w:rPr>
        <w:t xml:space="preserve">Proces registracije ENU i softvera za fiskalizaciju </w:t>
      </w:r>
      <w:r w:rsidR="008B5755">
        <w:rPr>
          <w:rFonts w:ascii="Arial" w:hAnsi="Arial" w:cs="Arial"/>
          <w:lang w:val="sr-Latn-ME"/>
        </w:rPr>
        <w:t>:</w:t>
      </w:r>
      <w:r w:rsidRPr="001647E6">
        <w:rPr>
          <w:rFonts w:ascii="Arial" w:hAnsi="Arial" w:cs="Arial"/>
          <w:lang w:val="sr-Latn-ME"/>
        </w:rPr>
        <w:t>gotovinskih računa</w:t>
      </w:r>
      <w:bookmarkEnd w:id="52"/>
    </w:p>
    <w:tbl>
      <w:tblPr>
        <w:tblStyle w:val="TableGrid1"/>
        <w:tblW w:w="9496" w:type="dxa"/>
        <w:tblInd w:w="100" w:type="dxa"/>
        <w:tblCellMar>
          <w:top w:w="9" w:type="dxa"/>
          <w:left w:w="107" w:type="dxa"/>
          <w:right w:w="51" w:type="dxa"/>
        </w:tblCellMar>
        <w:tblLook w:val="04A0" w:firstRow="1" w:lastRow="0" w:firstColumn="1" w:lastColumn="0" w:noHBand="0" w:noVBand="1"/>
      </w:tblPr>
      <w:tblGrid>
        <w:gridCol w:w="1147"/>
        <w:gridCol w:w="8349"/>
      </w:tblGrid>
      <w:tr w:rsidRPr="001647E6" w:rsidR="00FC48A8" w:rsidTr="00FC48A8" w14:paraId="1C2E1A82" w14:textId="77777777">
        <w:trPr>
          <w:trHeight w:val="406"/>
        </w:trPr>
        <w:tc>
          <w:tcPr>
            <w:tcW w:w="1147"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1F04142C" w14:textId="77777777">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7A86B080" w14:textId="77777777">
            <w:pPr>
              <w:spacing w:line="256" w:lineRule="auto"/>
              <w:jc w:val="both"/>
              <w:rPr>
                <w:rFonts w:ascii="Arial" w:hAnsi="Arial" w:cs="Arial"/>
                <w:lang w:val="sr-Latn-ME"/>
              </w:rPr>
            </w:pPr>
            <w:r w:rsidRPr="001647E6">
              <w:rPr>
                <w:rFonts w:ascii="Arial" w:hAnsi="Arial" w:cs="Arial"/>
                <w:lang w:val="sr-Latn-ME"/>
              </w:rPr>
              <w:t xml:space="preserve">Pravilo </w:t>
            </w:r>
          </w:p>
        </w:tc>
      </w:tr>
      <w:tr w:rsidRPr="001647E6" w:rsidR="00FC48A8" w:rsidTr="00FC48A8" w14:paraId="5F0153A6" w14:textId="77777777">
        <w:trPr>
          <w:trHeight w:val="407"/>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2FBBB862"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4F9D4232" w14:textId="77777777">
            <w:pPr>
              <w:spacing w:line="256" w:lineRule="auto"/>
              <w:jc w:val="both"/>
              <w:rPr>
                <w:rFonts w:ascii="Arial" w:hAnsi="Arial" w:cs="Arial"/>
                <w:lang w:val="sr-Latn-ME"/>
              </w:rPr>
            </w:pPr>
            <w:r w:rsidRPr="001647E6">
              <w:rPr>
                <w:rFonts w:ascii="Arial" w:hAnsi="Arial" w:cs="Arial"/>
                <w:lang w:val="sr-Latn-ME"/>
              </w:rPr>
              <w:t xml:space="preserve">Svaki ENU se mora registrovati pojedinačno. </w:t>
            </w:r>
          </w:p>
        </w:tc>
      </w:tr>
      <w:tr w:rsidRPr="001647E6" w:rsidR="00FC48A8" w:rsidTr="00FC48A8" w14:paraId="24A68215" w14:textId="77777777">
        <w:trPr>
          <w:trHeight w:val="408"/>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0F2FF30"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1534C642" w14:textId="77777777">
            <w:pPr>
              <w:spacing w:line="256" w:lineRule="auto"/>
              <w:jc w:val="both"/>
              <w:rPr>
                <w:rFonts w:ascii="Arial" w:hAnsi="Arial" w:cs="Arial"/>
                <w:lang w:val="sr-Latn-ME"/>
              </w:rPr>
            </w:pPr>
            <w:r w:rsidRPr="001647E6">
              <w:rPr>
                <w:rFonts w:ascii="Arial" w:hAnsi="Arial" w:cs="Arial"/>
                <w:lang w:val="sr-Latn-ME"/>
              </w:rPr>
              <w:t xml:space="preserve">Prilikom registracije ENU neophodno je registrovati i softver ENU.  </w:t>
            </w:r>
          </w:p>
        </w:tc>
      </w:tr>
      <w:tr w:rsidRPr="001647E6" w:rsidR="00FC48A8" w:rsidTr="00FC48A8" w14:paraId="7FE25DBD" w14:textId="77777777">
        <w:trPr>
          <w:trHeight w:val="406"/>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22D92AA2"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00455BE0" w14:textId="77777777">
            <w:pPr>
              <w:spacing w:line="256" w:lineRule="auto"/>
              <w:jc w:val="both"/>
              <w:rPr>
                <w:rFonts w:ascii="Arial" w:hAnsi="Arial" w:cs="Arial"/>
                <w:lang w:val="sr-Latn-ME"/>
              </w:rPr>
            </w:pPr>
            <w:r w:rsidRPr="001647E6">
              <w:rPr>
                <w:rFonts w:ascii="Arial" w:hAnsi="Arial" w:cs="Arial"/>
                <w:lang w:val="sr-Latn-ME"/>
              </w:rPr>
              <w:t xml:space="preserve">Registracija svakog pojedinačnog ENU se može izvršiti samo jednom. </w:t>
            </w:r>
          </w:p>
        </w:tc>
      </w:tr>
      <w:tr w:rsidRPr="001647E6" w:rsidR="00FC48A8" w:rsidTr="00FC48A8" w14:paraId="314A70CB" w14:textId="77777777">
        <w:trPr>
          <w:trHeight w:val="770"/>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2A3312CD"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0464FCFF" w14:textId="77777777">
            <w:pPr>
              <w:spacing w:line="256" w:lineRule="auto"/>
              <w:jc w:val="both"/>
              <w:rPr>
                <w:rFonts w:ascii="Arial" w:hAnsi="Arial" w:cs="Arial"/>
                <w:lang w:val="sr-Latn-ME"/>
              </w:rPr>
            </w:pPr>
            <w:r w:rsidRPr="001647E6">
              <w:rPr>
                <w:rFonts w:ascii="Arial" w:hAnsi="Arial" w:cs="Arial"/>
                <w:lang w:val="sr-Latn-ME"/>
              </w:rPr>
              <w:t xml:space="preserve">Nakon dobijanja poruke o registraciji ENU, CIS automatski generiše jedinstveni i neponovljivi kod za svaki ENU i pohranjuje podatke o ENU i softveru koji ENU koristi u bazu podataka.  </w:t>
            </w:r>
          </w:p>
        </w:tc>
      </w:tr>
      <w:tr w:rsidRPr="001647E6" w:rsidR="00FC48A8" w:rsidTr="00FC48A8" w14:paraId="44A4F3C5" w14:textId="77777777">
        <w:trPr>
          <w:trHeight w:val="769"/>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0FD5F164"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1D9A5469" w14:textId="58380A5B">
            <w:pPr>
              <w:spacing w:line="256" w:lineRule="auto"/>
              <w:jc w:val="both"/>
              <w:rPr>
                <w:rFonts w:ascii="Arial" w:hAnsi="Arial" w:cs="Arial"/>
                <w:lang w:val="sr-Latn-ME"/>
              </w:rPr>
            </w:pPr>
            <w:r w:rsidRPr="001647E6">
              <w:rPr>
                <w:rFonts w:ascii="Arial" w:hAnsi="Arial" w:cs="Arial"/>
                <w:lang w:val="sr-Latn-ME"/>
              </w:rPr>
              <w:t xml:space="preserve">Nakon uspješne registracije i prijema odgovora od </w:t>
            </w:r>
            <w:r w:rsidR="00744578">
              <w:rPr>
                <w:rFonts w:ascii="Arial" w:hAnsi="Arial" w:cs="Arial"/>
                <w:lang w:val="sr-Latn-ME"/>
              </w:rPr>
              <w:t>UPC</w:t>
            </w:r>
            <w:r w:rsidRPr="001647E6">
              <w:rPr>
                <w:rFonts w:ascii="Arial" w:hAnsi="Arial" w:cs="Arial"/>
                <w:lang w:val="sr-Latn-ME"/>
              </w:rPr>
              <w:t xml:space="preserve"> koji sadrži jedinstveni kod ENU, poreski obveznik je obavezan da zapamti taj kod u softveru koji koristi ENU i da ga koristi kod svakog izdavanja računa.  </w:t>
            </w:r>
          </w:p>
        </w:tc>
      </w:tr>
      <w:tr w:rsidRPr="001647E6" w:rsidR="00FC48A8" w:rsidTr="00FC48A8" w14:paraId="525FD61C" w14:textId="77777777">
        <w:trPr>
          <w:trHeight w:val="51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0728AC2E"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3E620B7F" w14:textId="77777777">
            <w:pPr>
              <w:spacing w:line="256" w:lineRule="auto"/>
              <w:jc w:val="both"/>
              <w:rPr>
                <w:rFonts w:ascii="Arial" w:hAnsi="Arial" w:cs="Arial"/>
                <w:lang w:val="sr-Latn-ME"/>
              </w:rPr>
            </w:pPr>
            <w:r w:rsidRPr="001647E6">
              <w:rPr>
                <w:rFonts w:ascii="Arial" w:hAnsi="Arial" w:cs="Arial"/>
                <w:lang w:val="sr-Latn-ME"/>
              </w:rPr>
              <w:t xml:space="preserve">Kod ENU je obavezni dio IKOF koji se generiše sa svakim izdavanjem računa i obavezna je informacija u broju računa za sve gotovinske račune. </w:t>
            </w:r>
          </w:p>
        </w:tc>
      </w:tr>
      <w:tr w:rsidRPr="001647E6" w:rsidR="00FC48A8" w:rsidTr="00E455E9" w14:paraId="21A48316" w14:textId="77777777">
        <w:trPr>
          <w:trHeight w:val="252"/>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41A5DB3F"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12D8C905" w14:textId="77777777">
            <w:pPr>
              <w:spacing w:line="256" w:lineRule="auto"/>
              <w:ind w:right="18"/>
              <w:jc w:val="both"/>
              <w:rPr>
                <w:rFonts w:ascii="Arial" w:hAnsi="Arial" w:cs="Arial"/>
                <w:lang w:val="sr-Latn-ME"/>
              </w:rPr>
            </w:pPr>
            <w:r w:rsidRPr="001647E6">
              <w:rPr>
                <w:rFonts w:ascii="Arial" w:hAnsi="Arial" w:cs="Arial"/>
                <w:lang w:val="sr-Latn-ME"/>
              </w:rPr>
              <w:t xml:space="preserve">IKOF se ne može generisati ako račun ne sadrži primljeni kod ENU.  </w:t>
            </w:r>
          </w:p>
        </w:tc>
      </w:tr>
      <w:tr w:rsidRPr="001647E6" w:rsidR="00FC48A8" w:rsidTr="00FC48A8" w14:paraId="011C4A44" w14:textId="77777777">
        <w:trPr>
          <w:trHeight w:val="51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3F45944C"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6B56EF04" w14:textId="77777777">
            <w:pPr>
              <w:spacing w:line="256" w:lineRule="auto"/>
              <w:jc w:val="both"/>
              <w:rPr>
                <w:rFonts w:ascii="Arial" w:hAnsi="Arial" w:cs="Arial"/>
                <w:lang w:val="sr-Latn-ME"/>
              </w:rPr>
            </w:pPr>
            <w:r w:rsidRPr="001647E6">
              <w:rPr>
                <w:rFonts w:ascii="Arial" w:hAnsi="Arial" w:cs="Arial"/>
                <w:lang w:val="sr-Latn-ME"/>
              </w:rPr>
              <w:t xml:space="preserve">Kod ENU će biti vidljiv poreskom obvezniku na njegovom korisničkom nalogu na centralnoj platformi za račune. </w:t>
            </w:r>
          </w:p>
        </w:tc>
      </w:tr>
      <w:tr w:rsidRPr="001647E6" w:rsidR="00FC48A8" w:rsidTr="00E455E9" w14:paraId="1542D951" w14:textId="77777777">
        <w:trPr>
          <w:trHeight w:val="830"/>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3559D611"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27608F7" w14:textId="77777777">
            <w:pPr>
              <w:spacing w:line="256" w:lineRule="auto"/>
              <w:jc w:val="both"/>
              <w:rPr>
                <w:rFonts w:ascii="Arial" w:hAnsi="Arial" w:cs="Arial"/>
                <w:lang w:val="sr-Latn-ME"/>
              </w:rPr>
            </w:pPr>
            <w:r w:rsidRPr="001647E6">
              <w:rPr>
                <w:rFonts w:ascii="Arial" w:hAnsi="Arial" w:cs="Arial"/>
                <w:lang w:val="sr-Latn-ME"/>
              </w:rPr>
              <w:t xml:space="preserve">Ako poslovni prostor gdje je ENU registrovan bude trajno zatvoren, ENU se mora odjaviti. Odjava sa registracije se može uraditi putem servisa za fiskalizaciju direktno sa ENU ili preko </w:t>
            </w:r>
            <w:r w:rsidRPr="001647E6" w:rsidR="00710048">
              <w:rPr>
                <w:rFonts w:ascii="Arial" w:hAnsi="Arial" w:cs="Arial"/>
                <w:lang w:val="sr-Latn-ME"/>
              </w:rPr>
              <w:t>SEP</w:t>
            </w:r>
            <w:r w:rsidRPr="001647E6">
              <w:rPr>
                <w:rFonts w:ascii="Arial" w:hAnsi="Arial" w:cs="Arial"/>
                <w:lang w:val="sr-Latn-ME"/>
              </w:rPr>
              <w:t xml:space="preserve">-a. Ako će se isti ENU koristiti u drugom poslovnom prostoru, mora se ponovo registrovati kao novi ENU i dobiće novi kod. </w:t>
            </w:r>
          </w:p>
        </w:tc>
      </w:tr>
    </w:tbl>
    <w:p w:rsidRPr="001647E6" w:rsidR="00FC48A8" w:rsidP="00315E06" w:rsidRDefault="00FC48A8" w14:paraId="4097B1AC" w14:textId="77777777">
      <w:pPr>
        <w:jc w:val="both"/>
        <w:rPr>
          <w:rFonts w:ascii="Arial" w:hAnsi="Arial" w:cs="Arial"/>
          <w:lang w:val="sr-Latn-ME" w:eastAsia="en-GB"/>
        </w:rPr>
      </w:pPr>
    </w:p>
    <w:p w:rsidRPr="001647E6" w:rsidR="00FC48A8" w:rsidP="00315E06" w:rsidRDefault="003A33F5" w14:paraId="1687E4A2" w14:textId="77777777">
      <w:pPr>
        <w:pStyle w:val="Heading2"/>
        <w:jc w:val="both"/>
        <w:rPr>
          <w:rFonts w:ascii="Arial" w:hAnsi="Arial" w:eastAsia="Arial" w:cs="Arial"/>
          <w:lang w:val="sr-Latn-ME" w:eastAsia="en-GB"/>
        </w:rPr>
      </w:pPr>
      <w:bookmarkStart w:name="_Toc71287839" w:id="53"/>
      <w:r w:rsidRPr="001647E6">
        <w:rPr>
          <w:rFonts w:ascii="Arial" w:hAnsi="Arial" w:eastAsia="Arial" w:cs="Arial"/>
          <w:lang w:val="sr-Latn-ME" w:eastAsia="en-GB"/>
        </w:rPr>
        <w:t>Proces registracije softvera za fiskalizaciju bezgotovinskih računa</w:t>
      </w:r>
      <w:bookmarkEnd w:id="53"/>
      <w:r w:rsidRPr="001647E6">
        <w:rPr>
          <w:rFonts w:ascii="Arial" w:hAnsi="Arial" w:eastAsia="Arial" w:cs="Arial"/>
          <w:lang w:val="sr-Latn-ME" w:eastAsia="en-GB"/>
        </w:rPr>
        <w:t xml:space="preserve"> </w:t>
      </w:r>
    </w:p>
    <w:tbl>
      <w:tblPr>
        <w:tblStyle w:val="TableGrid1"/>
        <w:tblW w:w="9496" w:type="dxa"/>
        <w:tblInd w:w="100" w:type="dxa"/>
        <w:tblCellMar>
          <w:top w:w="9" w:type="dxa"/>
          <w:left w:w="107" w:type="dxa"/>
          <w:right w:w="115" w:type="dxa"/>
        </w:tblCellMar>
        <w:tblLook w:val="04A0" w:firstRow="1" w:lastRow="0" w:firstColumn="1" w:lastColumn="0" w:noHBand="0" w:noVBand="1"/>
      </w:tblPr>
      <w:tblGrid>
        <w:gridCol w:w="1147"/>
        <w:gridCol w:w="8349"/>
      </w:tblGrid>
      <w:tr w:rsidRPr="001647E6" w:rsidR="00FC48A8" w:rsidTr="00FC48A8" w14:paraId="79125EC6" w14:textId="77777777">
        <w:trPr>
          <w:trHeight w:val="404"/>
        </w:trPr>
        <w:tc>
          <w:tcPr>
            <w:tcW w:w="1147"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765AE9D3" w14:textId="77777777">
            <w:pPr>
              <w:spacing w:line="256" w:lineRule="auto"/>
              <w:jc w:val="both"/>
              <w:rPr>
                <w:rFonts w:ascii="Arial" w:hAnsi="Arial" w:cs="Arial"/>
                <w:lang w:val="sr-Latn-ME"/>
              </w:rPr>
            </w:pPr>
            <w:r w:rsidRPr="001647E6">
              <w:rPr>
                <w:rFonts w:ascii="Arial" w:hAnsi="Arial" w:cs="Arial"/>
                <w:lang w:val="sr-Latn-ME"/>
              </w:rPr>
              <w:t>Kod</w:t>
            </w:r>
          </w:p>
        </w:tc>
        <w:tc>
          <w:tcPr>
            <w:tcW w:w="8349"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18C92EBA" w14:textId="77777777">
            <w:pPr>
              <w:spacing w:line="256" w:lineRule="auto"/>
              <w:jc w:val="both"/>
              <w:rPr>
                <w:rFonts w:ascii="Arial" w:hAnsi="Arial" w:cs="Arial"/>
                <w:lang w:val="sr-Latn-ME"/>
              </w:rPr>
            </w:pPr>
            <w:r w:rsidRPr="001647E6">
              <w:rPr>
                <w:rFonts w:ascii="Arial" w:hAnsi="Arial" w:cs="Arial"/>
                <w:lang w:val="sr-Latn-ME"/>
              </w:rPr>
              <w:t>Pravilo</w:t>
            </w:r>
          </w:p>
        </w:tc>
      </w:tr>
      <w:tr w:rsidRPr="001647E6" w:rsidR="00FC48A8" w:rsidTr="00FC48A8" w14:paraId="7DF0E3A2" w14:textId="77777777">
        <w:trPr>
          <w:trHeight w:val="517"/>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50CABD87"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0CD5B797" w14:textId="77777777">
            <w:pPr>
              <w:spacing w:line="256" w:lineRule="auto"/>
              <w:jc w:val="both"/>
              <w:rPr>
                <w:rFonts w:ascii="Arial" w:hAnsi="Arial" w:cs="Arial"/>
                <w:lang w:val="sr-Latn-ME"/>
              </w:rPr>
            </w:pPr>
            <w:r w:rsidRPr="001647E6">
              <w:rPr>
                <w:rFonts w:ascii="Arial" w:hAnsi="Arial" w:cs="Arial"/>
                <w:lang w:val="sr-Latn-ME"/>
              </w:rPr>
              <w:t xml:space="preserve">Neophodno je registrovati svaki softver koji podržava fiskalni servis i izdaje bezgotovinske račune. </w:t>
            </w:r>
          </w:p>
        </w:tc>
      </w:tr>
      <w:tr w:rsidRPr="001647E6" w:rsidR="00FC48A8" w:rsidTr="00FC48A8" w14:paraId="4AB67715" w14:textId="77777777">
        <w:trPr>
          <w:trHeight w:val="51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1D59BE82"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16EE300F" w14:textId="77777777">
            <w:pPr>
              <w:spacing w:line="256" w:lineRule="auto"/>
              <w:jc w:val="both"/>
              <w:rPr>
                <w:rFonts w:ascii="Arial" w:hAnsi="Arial" w:cs="Arial"/>
                <w:lang w:val="sr-Latn-ME"/>
              </w:rPr>
            </w:pPr>
            <w:r w:rsidRPr="001647E6">
              <w:rPr>
                <w:rFonts w:ascii="Arial" w:hAnsi="Arial" w:cs="Arial"/>
                <w:lang w:val="sr-Latn-ME"/>
              </w:rPr>
              <w:t xml:space="preserve">Registracija se vrši prilikom prvog izdavanja bezgotovinskog računa u XML poruci zajedno sa drugim obaveznim elementima računa. </w:t>
            </w:r>
          </w:p>
        </w:tc>
      </w:tr>
      <w:tr w:rsidRPr="001647E6" w:rsidR="00FC48A8" w:rsidTr="00FC48A8" w14:paraId="658D98C5" w14:textId="77777777">
        <w:trPr>
          <w:trHeight w:val="51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55032CFB"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75E1768B" w14:textId="78F22E7B">
            <w:pPr>
              <w:spacing w:line="256" w:lineRule="auto"/>
              <w:jc w:val="both"/>
              <w:rPr>
                <w:rFonts w:ascii="Arial" w:hAnsi="Arial" w:cs="Arial"/>
                <w:lang w:val="sr-Latn-ME"/>
              </w:rPr>
            </w:pPr>
            <w:r w:rsidRPr="001647E6">
              <w:rPr>
                <w:rFonts w:ascii="Arial" w:hAnsi="Arial" w:cs="Arial"/>
                <w:lang w:val="sr-Latn-ME"/>
              </w:rPr>
              <w:t xml:space="preserve">Nakon uspješne registracije, informacije o softveru se pohranjuju u bazu podataka  </w:t>
            </w:r>
            <w:r w:rsidR="00744578">
              <w:rPr>
                <w:rFonts w:ascii="Arial" w:hAnsi="Arial" w:cs="Arial"/>
                <w:lang w:val="sr-Latn-ME"/>
              </w:rPr>
              <w:t>UPC</w:t>
            </w:r>
            <w:r w:rsidRPr="001647E6">
              <w:rPr>
                <w:rFonts w:ascii="Arial" w:hAnsi="Arial" w:cs="Arial"/>
                <w:lang w:val="sr-Latn-ME"/>
              </w:rPr>
              <w:t xml:space="preserve">. </w:t>
            </w:r>
          </w:p>
        </w:tc>
      </w:tr>
      <w:tr w:rsidRPr="001647E6" w:rsidR="00FC48A8" w:rsidTr="00E455E9" w14:paraId="2C3894D5" w14:textId="77777777">
        <w:trPr>
          <w:trHeight w:val="69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042ABB86"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7668C41D" w14:textId="7DEE1453">
            <w:pPr>
              <w:spacing w:line="256" w:lineRule="auto"/>
              <w:jc w:val="both"/>
              <w:rPr>
                <w:rFonts w:ascii="Arial" w:hAnsi="Arial" w:cs="Arial"/>
                <w:lang w:val="sr-Latn-ME"/>
              </w:rPr>
            </w:pPr>
            <w:r w:rsidRPr="001647E6">
              <w:rPr>
                <w:rFonts w:ascii="Arial" w:hAnsi="Arial" w:cs="Arial"/>
                <w:lang w:val="sr-Latn-ME"/>
              </w:rPr>
              <w:t xml:space="preserve">Kad god se izda bezgotovinski račun, kod softvera je obavezni element koji služi za generisanje </w:t>
            </w:r>
            <w:r w:rsidRPr="001647E6" w:rsidR="003A33F5">
              <w:rPr>
                <w:rFonts w:ascii="Arial" w:hAnsi="Arial" w:cs="Arial"/>
                <w:lang w:val="sr-Latn-ME"/>
              </w:rPr>
              <w:t>IKOF</w:t>
            </w:r>
            <w:r w:rsidRPr="001647E6">
              <w:rPr>
                <w:rFonts w:ascii="Arial" w:hAnsi="Arial" w:cs="Arial"/>
                <w:lang w:val="sr-Latn-ME"/>
              </w:rPr>
              <w:t xml:space="preserve"> i dostavlja se </w:t>
            </w:r>
            <w:r w:rsidR="00744578">
              <w:rPr>
                <w:rFonts w:ascii="Arial" w:hAnsi="Arial" w:cs="Arial"/>
                <w:lang w:val="sr-Latn-ME"/>
              </w:rPr>
              <w:t>UPC</w:t>
            </w:r>
            <w:r w:rsidRPr="001647E6">
              <w:rPr>
                <w:rFonts w:ascii="Arial" w:hAnsi="Arial" w:cs="Arial"/>
                <w:lang w:val="sr-Latn-ME"/>
              </w:rPr>
              <w:t xml:space="preserve"> putem fiskalnog servisa, uz druge elemente bezgotovinskog računa tokom procesa fiskalizacije. </w:t>
            </w:r>
          </w:p>
        </w:tc>
      </w:tr>
      <w:tr w:rsidRPr="001647E6" w:rsidR="00FC48A8" w:rsidTr="00E455E9" w14:paraId="0F7AE316" w14:textId="77777777">
        <w:trPr>
          <w:trHeight w:val="580"/>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11B27271"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05DD2256" w14:textId="318EA6DE">
            <w:pPr>
              <w:spacing w:line="256" w:lineRule="auto"/>
              <w:jc w:val="both"/>
              <w:rPr>
                <w:rFonts w:ascii="Arial" w:hAnsi="Arial" w:cs="Arial"/>
                <w:lang w:val="sr-Latn-ME"/>
              </w:rPr>
            </w:pPr>
            <w:r w:rsidRPr="001647E6">
              <w:rPr>
                <w:rFonts w:ascii="Arial" w:hAnsi="Arial" w:cs="Arial"/>
                <w:lang w:val="sr-Latn-ME"/>
              </w:rPr>
              <w:t xml:space="preserve">Fiskalni servis </w:t>
            </w:r>
            <w:r w:rsidR="00744578">
              <w:rPr>
                <w:rFonts w:ascii="Arial" w:hAnsi="Arial" w:cs="Arial"/>
                <w:lang w:val="sr-Latn-ME"/>
              </w:rPr>
              <w:t>UPC</w:t>
            </w:r>
            <w:r w:rsidRPr="001647E6">
              <w:rPr>
                <w:rFonts w:ascii="Arial" w:hAnsi="Arial" w:cs="Arial"/>
                <w:lang w:val="sr-Latn-ME"/>
              </w:rPr>
              <w:t xml:space="preserve"> za svaki fiskalizovani bezgotovinski raču</w:t>
            </w:r>
            <w:r w:rsidRPr="001647E6" w:rsidR="003A33F5">
              <w:rPr>
                <w:rFonts w:ascii="Arial" w:hAnsi="Arial" w:cs="Arial"/>
                <w:lang w:val="sr-Latn-ME"/>
              </w:rPr>
              <w:t>n</w:t>
            </w:r>
            <w:r w:rsidRPr="001647E6">
              <w:rPr>
                <w:rFonts w:ascii="Arial" w:hAnsi="Arial" w:cs="Arial"/>
                <w:lang w:val="sr-Latn-ME"/>
              </w:rPr>
              <w:t xml:space="preserve">, između ostalih elemenata, provjera i kod softvera koji koristi poreski obveznik (naknadna verifikacija, ne u stvarnom vremenu) i sve promjene se evidentiraju u bazi podataka. </w:t>
            </w:r>
          </w:p>
        </w:tc>
      </w:tr>
    </w:tbl>
    <w:p w:rsidR="00502314" w:rsidP="00502314" w:rsidRDefault="00502314" w14:paraId="54E88862" w14:textId="77777777">
      <w:pPr>
        <w:rPr>
          <w:lang w:val="sr-Latn-ME" w:eastAsia="en-GB"/>
        </w:rPr>
      </w:pPr>
    </w:p>
    <w:p w:rsidRPr="001647E6" w:rsidR="00FC48A8" w:rsidP="00315E06" w:rsidRDefault="003A33F5" w14:paraId="78666C0D" w14:textId="360ABC5A">
      <w:pPr>
        <w:pStyle w:val="Heading2"/>
        <w:jc w:val="both"/>
        <w:rPr>
          <w:rFonts w:ascii="Arial" w:hAnsi="Arial" w:eastAsia="Arial" w:cs="Arial"/>
          <w:lang w:val="sr-Latn-ME" w:eastAsia="en-GB"/>
        </w:rPr>
      </w:pPr>
      <w:bookmarkStart w:name="_Toc71287840" w:id="54"/>
      <w:r w:rsidRPr="001647E6">
        <w:rPr>
          <w:rFonts w:ascii="Arial" w:hAnsi="Arial" w:eastAsia="Arial" w:cs="Arial"/>
          <w:lang w:val="sr-Latn-ME" w:eastAsia="en-GB"/>
        </w:rPr>
        <w:t>Registracija gotovinskog depozita na ENU</w:t>
      </w:r>
      <w:bookmarkEnd w:id="54"/>
      <w:r w:rsidRPr="001647E6">
        <w:rPr>
          <w:rFonts w:ascii="Arial" w:hAnsi="Arial" w:eastAsia="Arial" w:cs="Arial"/>
          <w:lang w:val="sr-Latn-ME" w:eastAsia="en-GB"/>
        </w:rPr>
        <w:t xml:space="preserve">  </w:t>
      </w:r>
    </w:p>
    <w:tbl>
      <w:tblPr>
        <w:tblStyle w:val="TableGrid1"/>
        <w:tblW w:w="9496" w:type="dxa"/>
        <w:tblInd w:w="100" w:type="dxa"/>
        <w:tblCellMar>
          <w:top w:w="9" w:type="dxa"/>
          <w:left w:w="106" w:type="dxa"/>
          <w:right w:w="48" w:type="dxa"/>
        </w:tblCellMar>
        <w:tblLook w:val="04A0" w:firstRow="1" w:lastRow="0" w:firstColumn="1" w:lastColumn="0" w:noHBand="0" w:noVBand="1"/>
      </w:tblPr>
      <w:tblGrid>
        <w:gridCol w:w="1147"/>
        <w:gridCol w:w="8349"/>
      </w:tblGrid>
      <w:tr w:rsidRPr="001647E6" w:rsidR="00FC48A8" w:rsidTr="00FC48A8" w14:paraId="37369FA2" w14:textId="77777777">
        <w:trPr>
          <w:trHeight w:val="406"/>
        </w:trPr>
        <w:tc>
          <w:tcPr>
            <w:tcW w:w="1147"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0C4C1D3F" w14:textId="77777777">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5F0AAA5D" w14:textId="77777777">
            <w:pPr>
              <w:spacing w:line="256" w:lineRule="auto"/>
              <w:jc w:val="both"/>
              <w:rPr>
                <w:rFonts w:ascii="Arial" w:hAnsi="Arial" w:cs="Arial"/>
                <w:lang w:val="sr-Latn-ME"/>
              </w:rPr>
            </w:pPr>
            <w:r w:rsidRPr="001647E6">
              <w:rPr>
                <w:rFonts w:ascii="Arial" w:hAnsi="Arial" w:cs="Arial"/>
                <w:lang w:val="sr-Latn-ME"/>
              </w:rPr>
              <w:t xml:space="preserve">Pravilo </w:t>
            </w:r>
          </w:p>
        </w:tc>
      </w:tr>
      <w:tr w:rsidRPr="001647E6" w:rsidR="00FC48A8" w:rsidTr="00FC48A8" w14:paraId="0CCA9BDE" w14:textId="77777777">
        <w:trPr>
          <w:trHeight w:val="517"/>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4596C844"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448DBE4E" w14:textId="77777777">
            <w:pPr>
              <w:spacing w:line="256" w:lineRule="auto"/>
              <w:jc w:val="both"/>
              <w:rPr>
                <w:rFonts w:ascii="Arial" w:hAnsi="Arial" w:cs="Arial"/>
                <w:lang w:val="sr-Latn-ME"/>
              </w:rPr>
            </w:pPr>
            <w:r w:rsidRPr="001647E6">
              <w:rPr>
                <w:rFonts w:ascii="Arial" w:hAnsi="Arial" w:cs="Arial"/>
                <w:lang w:val="sr-Latn-ME"/>
              </w:rPr>
              <w:t xml:space="preserve">Poreski obveznik je dužan da prijavi gotovinski depozit za svaki ENU prije početka rada ENU svakog dana.  </w:t>
            </w:r>
          </w:p>
        </w:tc>
      </w:tr>
      <w:tr w:rsidRPr="001647E6" w:rsidR="00FC48A8" w:rsidTr="00FC48A8" w14:paraId="4A5D141C" w14:textId="77777777">
        <w:trPr>
          <w:trHeight w:val="51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53CA4BD8"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12CC8027" w14:textId="77777777">
            <w:pPr>
              <w:spacing w:line="256" w:lineRule="auto"/>
              <w:jc w:val="both"/>
              <w:rPr>
                <w:rFonts w:ascii="Arial" w:hAnsi="Arial" w:cs="Arial"/>
                <w:lang w:val="sr-Latn-ME"/>
              </w:rPr>
            </w:pPr>
            <w:r w:rsidRPr="001647E6">
              <w:rPr>
                <w:rFonts w:ascii="Arial" w:hAnsi="Arial" w:cs="Arial"/>
                <w:lang w:val="sr-Latn-ME"/>
              </w:rPr>
              <w:t xml:space="preserve">Postupak za prijavu depozita se vrši pojedinačno za svaki ENU u poslovnom prostoru.  </w:t>
            </w:r>
          </w:p>
        </w:tc>
      </w:tr>
      <w:tr w:rsidRPr="001647E6" w:rsidR="00FC48A8" w:rsidTr="00FC48A8" w14:paraId="44C5C4E3" w14:textId="77777777">
        <w:trPr>
          <w:trHeight w:val="408"/>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6FD95BFF" w14:textId="77777777">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00AB4013" w14:textId="77777777">
            <w:pPr>
              <w:spacing w:line="256" w:lineRule="auto"/>
              <w:jc w:val="both"/>
              <w:rPr>
                <w:rFonts w:ascii="Arial" w:hAnsi="Arial" w:cs="Arial"/>
                <w:lang w:val="sr-Latn-ME"/>
              </w:rPr>
            </w:pPr>
            <w:r w:rsidRPr="001647E6">
              <w:rPr>
                <w:rFonts w:ascii="Arial" w:hAnsi="Arial" w:cs="Arial"/>
                <w:lang w:val="sr-Latn-ME"/>
              </w:rPr>
              <w:t xml:space="preserve">Obavještenje o depozitu je neophodno i kada je depozit 0,00.  </w:t>
            </w:r>
          </w:p>
        </w:tc>
      </w:tr>
      <w:tr w:rsidRPr="001647E6" w:rsidR="00FC48A8" w:rsidTr="00FC48A8" w14:paraId="6D917994" w14:textId="77777777">
        <w:trPr>
          <w:trHeight w:val="408"/>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721F03D7" w14:textId="77777777">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2AE3506F" w14:textId="77777777">
            <w:pPr>
              <w:spacing w:line="256" w:lineRule="auto"/>
              <w:jc w:val="both"/>
              <w:rPr>
                <w:rFonts w:ascii="Arial" w:hAnsi="Arial" w:cs="Arial"/>
                <w:lang w:val="sr-Latn-ME"/>
              </w:rPr>
            </w:pPr>
            <w:r w:rsidRPr="001647E6">
              <w:rPr>
                <w:rFonts w:ascii="Arial" w:hAnsi="Arial" w:cs="Arial"/>
                <w:lang w:val="sr-Latn-ME"/>
              </w:rPr>
              <w:t>ENU ne može da počne sa radom ako nije prijavljen depozit.</w:t>
            </w:r>
          </w:p>
        </w:tc>
      </w:tr>
      <w:tr w:rsidRPr="001647E6" w:rsidR="00FC48A8" w:rsidTr="00FC48A8" w14:paraId="7C3BD5E0" w14:textId="77777777">
        <w:trPr>
          <w:trHeight w:val="51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00F21902" w14:textId="77777777">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62B6071D" w14:textId="77777777">
            <w:pPr>
              <w:spacing w:line="256" w:lineRule="auto"/>
              <w:jc w:val="both"/>
              <w:rPr>
                <w:rFonts w:ascii="Arial" w:hAnsi="Arial" w:cs="Arial"/>
                <w:lang w:val="sr-Latn-ME"/>
              </w:rPr>
            </w:pPr>
            <w:r w:rsidRPr="001647E6">
              <w:rPr>
                <w:rFonts w:ascii="Arial" w:hAnsi="Arial" w:cs="Arial"/>
                <w:lang w:val="sr-Latn-ME"/>
              </w:rPr>
              <w:t xml:space="preserve">Poreski obveznik je dužan da prijavi svaki izlaz gotovine sa ENU u toku dana. </w:t>
            </w:r>
          </w:p>
        </w:tc>
      </w:tr>
      <w:tr w:rsidRPr="001647E6" w:rsidR="00FC48A8" w:rsidTr="00FC48A8" w14:paraId="240069CB" w14:textId="77777777">
        <w:trPr>
          <w:trHeight w:val="516"/>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1E88DEB9" w14:textId="77777777">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03D52BDD" w14:textId="77777777">
            <w:pPr>
              <w:spacing w:line="256" w:lineRule="auto"/>
              <w:jc w:val="both"/>
              <w:rPr>
                <w:rFonts w:ascii="Arial" w:hAnsi="Arial" w:cs="Arial"/>
                <w:lang w:val="sr-Latn-ME"/>
              </w:rPr>
            </w:pPr>
            <w:r w:rsidRPr="001647E6">
              <w:rPr>
                <w:rFonts w:ascii="Arial" w:hAnsi="Arial" w:cs="Arial"/>
                <w:lang w:val="sr-Latn-ME"/>
              </w:rPr>
              <w:t xml:space="preserve">Za poslovne prostore koji rade 0-24, početni depozit se registruje svakog dana odmah poslije 00:00 časova (ponoć).  </w:t>
            </w:r>
          </w:p>
        </w:tc>
      </w:tr>
      <w:tr w:rsidRPr="001647E6" w:rsidR="00FC48A8" w:rsidTr="00FC48A8" w14:paraId="4447A48D" w14:textId="77777777">
        <w:trPr>
          <w:trHeight w:val="406"/>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3EE7668A" w14:textId="77777777">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4E559526" w14:textId="77777777">
            <w:pPr>
              <w:spacing w:line="256" w:lineRule="auto"/>
              <w:jc w:val="both"/>
              <w:rPr>
                <w:rFonts w:ascii="Arial" w:hAnsi="Arial" w:cs="Arial"/>
                <w:lang w:val="sr-Latn-ME"/>
              </w:rPr>
            </w:pPr>
            <w:r w:rsidRPr="001647E6">
              <w:rPr>
                <w:rFonts w:ascii="Arial" w:hAnsi="Arial" w:cs="Arial"/>
                <w:lang w:val="sr-Latn-ME"/>
              </w:rPr>
              <w:t xml:space="preserve">Postupak </w:t>
            </w:r>
            <w:r w:rsidRPr="001647E6" w:rsidR="0090298C">
              <w:rPr>
                <w:rFonts w:ascii="Arial" w:hAnsi="Arial" w:cs="Arial"/>
                <w:lang w:val="sr-Latn-ME"/>
              </w:rPr>
              <w:t xml:space="preserve">obavještavanja </w:t>
            </w:r>
            <w:r w:rsidRPr="001647E6">
              <w:rPr>
                <w:rFonts w:ascii="Arial" w:hAnsi="Arial" w:cs="Arial"/>
                <w:lang w:val="sr-Latn-ME"/>
              </w:rPr>
              <w:t xml:space="preserve">o depozitu je dozvoljen samo jednom dnevno.  </w:t>
            </w:r>
          </w:p>
        </w:tc>
      </w:tr>
    </w:tbl>
    <w:p w:rsidRPr="001647E6" w:rsidR="003A33F5" w:rsidP="00315E06" w:rsidRDefault="003A33F5" w14:paraId="0B809595" w14:textId="77777777">
      <w:pPr>
        <w:jc w:val="both"/>
        <w:rPr>
          <w:rFonts w:ascii="Arial" w:hAnsi="Arial" w:cs="Arial"/>
          <w:lang w:val="sr-Latn-ME"/>
        </w:rPr>
      </w:pPr>
    </w:p>
    <w:p w:rsidRPr="001647E6" w:rsidR="003A33F5" w:rsidP="00315E06" w:rsidRDefault="003A33F5" w14:paraId="5EF73F3B" w14:textId="77777777">
      <w:pPr>
        <w:pStyle w:val="Heading2"/>
        <w:jc w:val="both"/>
        <w:rPr>
          <w:rFonts w:ascii="Arial" w:hAnsi="Arial" w:cs="Arial"/>
          <w:lang w:val="sr-Latn-ME"/>
        </w:rPr>
      </w:pPr>
      <w:bookmarkStart w:name="_Toc71287841" w:id="55"/>
      <w:r w:rsidRPr="001647E6">
        <w:rPr>
          <w:rFonts w:ascii="Arial" w:hAnsi="Arial" w:cs="Arial"/>
          <w:lang w:val="sr-Latn-ME"/>
        </w:rPr>
        <w:t>Fiskalizacija gotovinskih računa</w:t>
      </w:r>
      <w:bookmarkEnd w:id="55"/>
    </w:p>
    <w:tbl>
      <w:tblPr>
        <w:tblStyle w:val="TableGrid1"/>
        <w:tblW w:w="9496" w:type="dxa"/>
        <w:tblInd w:w="100" w:type="dxa"/>
        <w:tblCellMar>
          <w:top w:w="9" w:type="dxa"/>
          <w:left w:w="107" w:type="dxa"/>
          <w:right w:w="168" w:type="dxa"/>
        </w:tblCellMar>
        <w:tblLook w:val="04A0" w:firstRow="1" w:lastRow="0" w:firstColumn="1" w:lastColumn="0" w:noHBand="0" w:noVBand="1"/>
      </w:tblPr>
      <w:tblGrid>
        <w:gridCol w:w="1147"/>
        <w:gridCol w:w="8349"/>
      </w:tblGrid>
      <w:tr w:rsidRPr="001647E6" w:rsidR="00FC48A8" w:rsidTr="00FC48A8" w14:paraId="6881BBDC" w14:textId="77777777">
        <w:trPr>
          <w:trHeight w:val="404"/>
        </w:trPr>
        <w:tc>
          <w:tcPr>
            <w:tcW w:w="1147"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4E41ACEC" w14:textId="77777777">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4893C88E" w14:textId="77777777">
            <w:pPr>
              <w:spacing w:line="256" w:lineRule="auto"/>
              <w:jc w:val="both"/>
              <w:rPr>
                <w:rFonts w:ascii="Arial" w:hAnsi="Arial" w:cs="Arial"/>
                <w:lang w:val="sr-Latn-ME"/>
              </w:rPr>
            </w:pPr>
            <w:r w:rsidRPr="001647E6">
              <w:rPr>
                <w:rFonts w:ascii="Arial" w:hAnsi="Arial" w:cs="Arial"/>
                <w:lang w:val="sr-Latn-ME"/>
              </w:rPr>
              <w:t xml:space="preserve">Pravilo </w:t>
            </w:r>
          </w:p>
        </w:tc>
      </w:tr>
      <w:tr w:rsidRPr="001647E6" w:rsidR="00FC48A8" w:rsidTr="00FC48A8" w14:paraId="11F59E08" w14:textId="77777777">
        <w:trPr>
          <w:trHeight w:val="409"/>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410E3AD"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26FB4E3F" w14:textId="77777777">
            <w:pPr>
              <w:spacing w:line="256" w:lineRule="auto"/>
              <w:jc w:val="both"/>
              <w:rPr>
                <w:rFonts w:ascii="Arial" w:hAnsi="Arial" w:cs="Arial"/>
                <w:lang w:val="sr-Latn-ME"/>
              </w:rPr>
            </w:pPr>
            <w:r w:rsidRPr="001647E6">
              <w:rPr>
                <w:rFonts w:ascii="Arial" w:hAnsi="Arial" w:cs="Arial"/>
                <w:lang w:val="sr-Latn-ME"/>
              </w:rPr>
              <w:t xml:space="preserve">Svi gotovinski računi moraju se fiskalizovati. </w:t>
            </w:r>
          </w:p>
        </w:tc>
      </w:tr>
      <w:tr w:rsidRPr="001647E6" w:rsidR="00FC48A8" w:rsidTr="00FC48A8" w14:paraId="501D67EF" w14:textId="77777777">
        <w:trPr>
          <w:trHeight w:val="517"/>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16BC55E7"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2382CD9" w14:textId="77777777">
            <w:pPr>
              <w:spacing w:line="256" w:lineRule="auto"/>
              <w:jc w:val="both"/>
              <w:rPr>
                <w:rFonts w:ascii="Arial" w:hAnsi="Arial" w:cs="Arial"/>
                <w:lang w:val="sr-Latn-ME"/>
              </w:rPr>
            </w:pPr>
            <w:r w:rsidRPr="001647E6">
              <w:rPr>
                <w:rFonts w:ascii="Arial" w:hAnsi="Arial" w:cs="Arial"/>
                <w:lang w:val="sr-Latn-ME"/>
              </w:rPr>
              <w:t xml:space="preserve">Svaki gotovinski račun mora imati </w:t>
            </w:r>
            <w:r w:rsidRPr="001647E6" w:rsidR="003A33F5">
              <w:rPr>
                <w:rFonts w:ascii="Arial" w:hAnsi="Arial" w:cs="Arial"/>
                <w:lang w:val="sr-Latn-ME"/>
              </w:rPr>
              <w:t>IKOF</w:t>
            </w:r>
            <w:r w:rsidRPr="001647E6">
              <w:rPr>
                <w:rFonts w:ascii="Arial" w:hAnsi="Arial" w:cs="Arial"/>
                <w:lang w:val="sr-Latn-ME"/>
              </w:rPr>
              <w:t xml:space="preserve"> i JI</w:t>
            </w:r>
            <w:r w:rsidRPr="001647E6" w:rsidR="003A33F5">
              <w:rPr>
                <w:rFonts w:ascii="Arial" w:hAnsi="Arial" w:cs="Arial"/>
                <w:lang w:val="sr-Latn-ME"/>
              </w:rPr>
              <w:t>K</w:t>
            </w:r>
            <w:r w:rsidRPr="001647E6">
              <w:rPr>
                <w:rFonts w:ascii="Arial" w:hAnsi="Arial" w:cs="Arial"/>
                <w:lang w:val="sr-Latn-ME"/>
              </w:rPr>
              <w:t xml:space="preserve">R. </w:t>
            </w:r>
          </w:p>
        </w:tc>
      </w:tr>
      <w:tr w:rsidRPr="001647E6" w:rsidR="00FC48A8" w:rsidTr="00FC48A8" w14:paraId="691DD4D9" w14:textId="77777777">
        <w:trPr>
          <w:trHeight w:val="768"/>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13291345"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29D4F092" w14:textId="77777777">
            <w:pPr>
              <w:spacing w:line="256" w:lineRule="auto"/>
              <w:jc w:val="both"/>
              <w:rPr>
                <w:rFonts w:ascii="Arial" w:hAnsi="Arial" w:cs="Arial"/>
                <w:lang w:val="sr-Latn-ME"/>
              </w:rPr>
            </w:pPr>
            <w:r w:rsidRPr="001647E6">
              <w:rPr>
                <w:rFonts w:ascii="Arial" w:hAnsi="Arial" w:cs="Arial"/>
                <w:lang w:val="sr-Latn-ME"/>
              </w:rPr>
              <w:t>Svi validni gotovinski računi moraju se odštampati u vrijeme izdavanja, a JI</w:t>
            </w:r>
            <w:r w:rsidRPr="001647E6" w:rsidR="003A33F5">
              <w:rPr>
                <w:rFonts w:ascii="Arial" w:hAnsi="Arial" w:cs="Arial"/>
                <w:lang w:val="sr-Latn-ME"/>
              </w:rPr>
              <w:t>K</w:t>
            </w:r>
            <w:r w:rsidRPr="001647E6">
              <w:rPr>
                <w:rFonts w:ascii="Arial" w:hAnsi="Arial" w:cs="Arial"/>
                <w:lang w:val="sr-Latn-ME"/>
              </w:rPr>
              <w:t xml:space="preserve">R, </w:t>
            </w:r>
            <w:r w:rsidRPr="001647E6" w:rsidR="003A33F5">
              <w:rPr>
                <w:rFonts w:ascii="Arial" w:hAnsi="Arial" w:cs="Arial"/>
                <w:lang w:val="sr-Latn-ME"/>
              </w:rPr>
              <w:t>IKOF</w:t>
            </w:r>
            <w:r w:rsidRPr="001647E6">
              <w:rPr>
                <w:rFonts w:ascii="Arial" w:hAnsi="Arial" w:cs="Arial"/>
                <w:lang w:val="sr-Latn-ME"/>
              </w:rPr>
              <w:t xml:space="preserve"> i QR kod, zajedno sa drugim obaveznim elementima računa moraju se odštampati, osim u posebnim slučajevima utvrđenim zakonom. </w:t>
            </w:r>
          </w:p>
        </w:tc>
      </w:tr>
      <w:tr w:rsidRPr="001647E6" w:rsidR="00FC48A8" w:rsidTr="00FC48A8" w14:paraId="1D117E62" w14:textId="77777777">
        <w:trPr>
          <w:trHeight w:val="518"/>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387B716F"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72BB78AD" w14:textId="77777777">
            <w:pPr>
              <w:spacing w:line="256" w:lineRule="auto"/>
              <w:jc w:val="both"/>
              <w:rPr>
                <w:rFonts w:ascii="Arial" w:hAnsi="Arial" w:cs="Arial"/>
                <w:lang w:val="sr-Latn-ME"/>
              </w:rPr>
            </w:pPr>
            <w:r w:rsidRPr="001647E6">
              <w:rPr>
                <w:rFonts w:ascii="Arial" w:hAnsi="Arial" w:cs="Arial"/>
                <w:lang w:val="sr-Latn-ME"/>
              </w:rPr>
              <w:t xml:space="preserve">Operator ENU je lice koje je poreski obveznik ovlastio da izdaje gotovinske račune na ENU. </w:t>
            </w:r>
          </w:p>
        </w:tc>
      </w:tr>
    </w:tbl>
    <w:p w:rsidRPr="001647E6" w:rsidR="003A33F5" w:rsidP="00315E06" w:rsidRDefault="003A33F5" w14:paraId="432A410E" w14:textId="77777777">
      <w:pPr>
        <w:jc w:val="both"/>
        <w:rPr>
          <w:rFonts w:ascii="Arial" w:hAnsi="Arial" w:cs="Arial"/>
          <w:lang w:val="sr-Latn-ME"/>
        </w:rPr>
      </w:pPr>
    </w:p>
    <w:p w:rsidRPr="001647E6" w:rsidR="003A33F5" w:rsidP="00315E06" w:rsidRDefault="003A33F5" w14:paraId="470E8C8E" w14:textId="77777777">
      <w:pPr>
        <w:pStyle w:val="Heading2"/>
        <w:jc w:val="both"/>
        <w:rPr>
          <w:rFonts w:ascii="Arial" w:hAnsi="Arial" w:cs="Arial"/>
          <w:lang w:val="sr-Latn-ME"/>
        </w:rPr>
      </w:pPr>
      <w:bookmarkStart w:name="_Toc71287842" w:id="56"/>
      <w:r w:rsidRPr="001647E6">
        <w:rPr>
          <w:rFonts w:ascii="Arial" w:hAnsi="Arial" w:cs="Arial"/>
          <w:lang w:val="sr-Latn-ME"/>
        </w:rPr>
        <w:t>Fiskalizacija bezgotovinskih računa</w:t>
      </w:r>
      <w:bookmarkEnd w:id="56"/>
    </w:p>
    <w:tbl>
      <w:tblPr>
        <w:tblStyle w:val="TableGrid1"/>
        <w:tblW w:w="9496" w:type="dxa"/>
        <w:tblInd w:w="100" w:type="dxa"/>
        <w:tblCellMar>
          <w:top w:w="9" w:type="dxa"/>
          <w:left w:w="107" w:type="dxa"/>
          <w:right w:w="115" w:type="dxa"/>
        </w:tblCellMar>
        <w:tblLook w:val="04A0" w:firstRow="1" w:lastRow="0" w:firstColumn="1" w:lastColumn="0" w:noHBand="0" w:noVBand="1"/>
      </w:tblPr>
      <w:tblGrid>
        <w:gridCol w:w="1147"/>
        <w:gridCol w:w="8349"/>
      </w:tblGrid>
      <w:tr w:rsidRPr="001647E6" w:rsidR="00FC48A8" w:rsidTr="00FC48A8" w14:paraId="41D41A1B" w14:textId="77777777">
        <w:trPr>
          <w:trHeight w:val="403"/>
        </w:trPr>
        <w:tc>
          <w:tcPr>
            <w:tcW w:w="1147"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1432EE98" w14:textId="77777777">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00F7E9E1" w14:textId="77777777">
            <w:pPr>
              <w:spacing w:line="256" w:lineRule="auto"/>
              <w:jc w:val="both"/>
              <w:rPr>
                <w:rFonts w:ascii="Arial" w:hAnsi="Arial" w:cs="Arial"/>
                <w:lang w:val="sr-Latn-ME"/>
              </w:rPr>
            </w:pPr>
            <w:r w:rsidRPr="001647E6">
              <w:rPr>
                <w:rFonts w:ascii="Arial" w:hAnsi="Arial" w:cs="Arial"/>
                <w:lang w:val="sr-Latn-ME"/>
              </w:rPr>
              <w:t xml:space="preserve">Pravilo </w:t>
            </w:r>
          </w:p>
        </w:tc>
      </w:tr>
      <w:tr w:rsidRPr="001647E6" w:rsidR="00FC48A8" w:rsidTr="00FC48A8" w14:paraId="7262ABA7" w14:textId="77777777">
        <w:trPr>
          <w:trHeight w:val="409"/>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00FA4E96"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1DA58817" w14:textId="77777777">
            <w:pPr>
              <w:spacing w:line="256" w:lineRule="auto"/>
              <w:jc w:val="both"/>
              <w:rPr>
                <w:rFonts w:ascii="Arial" w:hAnsi="Arial" w:cs="Arial"/>
                <w:lang w:val="sr-Latn-ME"/>
              </w:rPr>
            </w:pPr>
            <w:r w:rsidRPr="001647E6">
              <w:rPr>
                <w:rFonts w:ascii="Arial" w:hAnsi="Arial" w:cs="Arial"/>
                <w:lang w:val="sr-Latn-ME"/>
              </w:rPr>
              <w:t xml:space="preserve">Svi </w:t>
            </w:r>
            <w:r w:rsidRPr="001647E6" w:rsidR="0090298C">
              <w:rPr>
                <w:rFonts w:ascii="Arial" w:hAnsi="Arial" w:cs="Arial"/>
                <w:lang w:val="sr-Latn-ME"/>
              </w:rPr>
              <w:t>bez</w:t>
            </w:r>
            <w:r w:rsidRPr="001647E6">
              <w:rPr>
                <w:rFonts w:ascii="Arial" w:hAnsi="Arial" w:cs="Arial"/>
                <w:lang w:val="sr-Latn-ME"/>
              </w:rPr>
              <w:t xml:space="preserve">gotovinski računi moraju se fiskalizovati. </w:t>
            </w:r>
          </w:p>
        </w:tc>
      </w:tr>
      <w:tr w:rsidRPr="001647E6" w:rsidR="00FC48A8" w:rsidTr="00FC48A8" w14:paraId="3356079D" w14:textId="77777777">
        <w:trPr>
          <w:trHeight w:val="406"/>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4E600E14"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60906C8" w14:textId="77777777">
            <w:pPr>
              <w:spacing w:line="256" w:lineRule="auto"/>
              <w:jc w:val="both"/>
              <w:rPr>
                <w:rFonts w:ascii="Arial" w:hAnsi="Arial" w:cs="Arial"/>
                <w:lang w:val="sr-Latn-ME"/>
              </w:rPr>
            </w:pPr>
            <w:r w:rsidRPr="001647E6">
              <w:rPr>
                <w:rFonts w:ascii="Arial" w:hAnsi="Arial" w:cs="Arial"/>
                <w:lang w:val="sr-Latn-ME"/>
              </w:rPr>
              <w:t>Svaki bezgotovinski račun mora imati</w:t>
            </w:r>
            <w:r w:rsidRPr="001647E6" w:rsidR="003A33F5">
              <w:rPr>
                <w:rFonts w:ascii="Arial" w:hAnsi="Arial" w:cs="Arial"/>
                <w:lang w:val="sr-Latn-ME"/>
              </w:rPr>
              <w:t xml:space="preserve"> IKOF</w:t>
            </w:r>
            <w:r w:rsidRPr="001647E6">
              <w:rPr>
                <w:rFonts w:ascii="Arial" w:hAnsi="Arial" w:cs="Arial"/>
                <w:lang w:val="sr-Latn-ME"/>
              </w:rPr>
              <w:t xml:space="preserve"> i JI</w:t>
            </w:r>
            <w:r w:rsidRPr="001647E6" w:rsidR="003A33F5">
              <w:rPr>
                <w:rFonts w:ascii="Arial" w:hAnsi="Arial" w:cs="Arial"/>
                <w:lang w:val="sr-Latn-ME"/>
              </w:rPr>
              <w:t>K</w:t>
            </w:r>
            <w:r w:rsidRPr="001647E6">
              <w:rPr>
                <w:rFonts w:ascii="Arial" w:hAnsi="Arial" w:cs="Arial"/>
                <w:lang w:val="sr-Latn-ME"/>
              </w:rPr>
              <w:t xml:space="preserve">R. </w:t>
            </w:r>
          </w:p>
        </w:tc>
      </w:tr>
      <w:tr w:rsidRPr="001647E6" w:rsidR="00FC48A8" w:rsidTr="00FC48A8" w14:paraId="1D3D3959" w14:textId="77777777">
        <w:trPr>
          <w:trHeight w:val="1022"/>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066EED87"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7A4D11" w:rsidRDefault="00FC48A8" w14:paraId="689AFF33" w14:textId="77777777">
            <w:pPr>
              <w:spacing w:after="2" w:line="237" w:lineRule="auto"/>
              <w:jc w:val="both"/>
              <w:rPr>
                <w:rFonts w:ascii="Arial" w:hAnsi="Arial" w:cs="Arial"/>
                <w:lang w:val="sr-Latn-ME"/>
              </w:rPr>
            </w:pPr>
            <w:r w:rsidRPr="001647E6">
              <w:rPr>
                <w:rFonts w:ascii="Arial" w:hAnsi="Arial" w:cs="Arial"/>
                <w:lang w:val="sr-Latn-ME"/>
              </w:rPr>
              <w:t xml:space="preserve">Za bezgotovinske račune koji se izdaju za nabavku robe sa transportom, QR kod  računa se mora odštampati i dati prevozniku, kod kojeg ostaje do odredišta.   </w:t>
            </w:r>
          </w:p>
        </w:tc>
      </w:tr>
      <w:tr w:rsidRPr="001647E6" w:rsidR="00FC48A8" w:rsidTr="00FC48A8" w14:paraId="324E9353" w14:textId="77777777">
        <w:trPr>
          <w:trHeight w:val="408"/>
        </w:trPr>
        <w:tc>
          <w:tcPr>
            <w:tcW w:w="1147"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0CDBB6F"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7F9C82B0" w14:textId="04E84EE7">
            <w:pPr>
              <w:spacing w:line="256" w:lineRule="auto"/>
              <w:jc w:val="both"/>
              <w:rPr>
                <w:rFonts w:ascii="Arial" w:hAnsi="Arial" w:cs="Arial"/>
                <w:lang w:val="sr-Latn-ME"/>
              </w:rPr>
            </w:pPr>
            <w:r w:rsidRPr="001647E6">
              <w:rPr>
                <w:rFonts w:ascii="Arial" w:hAnsi="Arial" w:cs="Arial"/>
                <w:lang w:val="sr-Latn-ME"/>
              </w:rPr>
              <w:t xml:space="preserve">Za fiskalizaciju bezgotovinskog računa </w:t>
            </w:r>
            <w:r w:rsidR="00162CB4">
              <w:rPr>
                <w:rFonts w:ascii="Arial" w:hAnsi="Arial" w:cs="Arial"/>
                <w:lang w:val="sr-Latn-ME"/>
              </w:rPr>
              <w:t>šalje se</w:t>
            </w:r>
            <w:r w:rsidRPr="001647E6" w:rsidR="00162CB4">
              <w:rPr>
                <w:rFonts w:ascii="Arial" w:hAnsi="Arial" w:cs="Arial"/>
                <w:lang w:val="sr-Latn-ME"/>
              </w:rPr>
              <w:t xml:space="preserve"> </w:t>
            </w:r>
            <w:r w:rsidRPr="001647E6">
              <w:rPr>
                <w:rFonts w:ascii="Arial" w:hAnsi="Arial" w:cs="Arial"/>
                <w:lang w:val="sr-Latn-ME"/>
              </w:rPr>
              <w:t xml:space="preserve">podatak o kodu ENU. </w:t>
            </w:r>
          </w:p>
        </w:tc>
      </w:tr>
      <w:tr w:rsidRPr="001647E6" w:rsidR="0090298C" w:rsidTr="00FC48A8" w14:paraId="49ADDBDA" w14:textId="77777777">
        <w:trPr>
          <w:trHeight w:val="408"/>
        </w:trPr>
        <w:tc>
          <w:tcPr>
            <w:tcW w:w="1147" w:type="dxa"/>
            <w:tcBorders>
              <w:top w:val="single" w:color="000000" w:sz="4" w:space="0"/>
              <w:left w:val="single" w:color="000000" w:sz="4" w:space="0"/>
              <w:bottom w:val="single" w:color="000000" w:sz="4" w:space="0"/>
              <w:right w:val="single" w:color="000000" w:sz="4" w:space="0"/>
            </w:tcBorders>
          </w:tcPr>
          <w:p w:rsidRPr="001647E6" w:rsidR="0090298C" w:rsidP="00315E06" w:rsidRDefault="0090298C" w14:paraId="0B769486" w14:textId="77777777">
            <w:pPr>
              <w:spacing w:line="256" w:lineRule="auto"/>
              <w:jc w:val="both"/>
              <w:rPr>
                <w:rFonts w:ascii="Arial" w:hAnsi="Arial" w:cs="Arial"/>
                <w:lang w:val="sr-Latn-ME"/>
              </w:rPr>
            </w:pPr>
          </w:p>
        </w:tc>
        <w:tc>
          <w:tcPr>
            <w:tcW w:w="8349" w:type="dxa"/>
            <w:tcBorders>
              <w:top w:val="single" w:color="000000" w:sz="4" w:space="0"/>
              <w:left w:val="single" w:color="000000" w:sz="4" w:space="0"/>
              <w:bottom w:val="single" w:color="000000" w:sz="4" w:space="0"/>
              <w:right w:val="single" w:color="000000" w:sz="4" w:space="0"/>
            </w:tcBorders>
          </w:tcPr>
          <w:p w:rsidRPr="001647E6" w:rsidR="0090298C" w:rsidP="00315E06" w:rsidRDefault="0090298C" w14:paraId="5F2C8316" w14:textId="77777777">
            <w:pPr>
              <w:spacing w:line="256" w:lineRule="auto"/>
              <w:jc w:val="both"/>
              <w:rPr>
                <w:rFonts w:ascii="Arial" w:hAnsi="Arial" w:cs="Arial"/>
                <w:lang w:val="sr-Latn-ME"/>
              </w:rPr>
            </w:pPr>
            <w:r w:rsidRPr="001647E6">
              <w:rPr>
                <w:rFonts w:ascii="Arial" w:hAnsi="Arial" w:cs="Arial"/>
                <w:lang w:val="sr-Latn-ME"/>
              </w:rPr>
              <w:t>Svi validni bezgotovinski računi (i odštampani i elektronski) moraju sadržavati JIKR, IKOF i QR kod, zajedno sa drugim obaveznim elementima računa moraju se odštampati ili generirati kao elektronski računi, osim u posebnim slučajevima utvrđenim zakonom.</w:t>
            </w:r>
          </w:p>
        </w:tc>
      </w:tr>
      <w:tr w:rsidRPr="001647E6" w:rsidR="00FC48A8" w:rsidTr="00FC48A8" w14:paraId="771107B4" w14:textId="77777777">
        <w:trPr>
          <w:trHeight w:val="768"/>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2DD81383"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5714FD8" w14:textId="77777777">
            <w:pPr>
              <w:spacing w:line="256" w:lineRule="auto"/>
              <w:jc w:val="both"/>
              <w:rPr>
                <w:rFonts w:ascii="Arial" w:hAnsi="Arial" w:cs="Arial"/>
                <w:lang w:val="sr-Latn-ME"/>
              </w:rPr>
            </w:pPr>
            <w:r w:rsidRPr="001647E6">
              <w:rPr>
                <w:rFonts w:ascii="Arial" w:hAnsi="Arial" w:cs="Arial"/>
                <w:lang w:val="sr-Latn-ME"/>
              </w:rPr>
              <w:t xml:space="preserve">Svaki poreski obveznik koji izda bezgotovinski račun mora imati najmanje jedan registrovani poslovni prostor (lokacija na kojoj je preduzeće registrovano). Kod registrovanog poslovnog prostora je neophodan dio </w:t>
            </w:r>
            <w:r w:rsidRPr="001647E6" w:rsidR="003A33F5">
              <w:rPr>
                <w:rFonts w:ascii="Arial" w:hAnsi="Arial" w:cs="Arial"/>
                <w:lang w:val="sr-Latn-ME"/>
              </w:rPr>
              <w:t>IKOF</w:t>
            </w:r>
            <w:r w:rsidRPr="001647E6">
              <w:rPr>
                <w:rFonts w:ascii="Arial" w:hAnsi="Arial" w:cs="Arial"/>
                <w:lang w:val="sr-Latn-ME"/>
              </w:rPr>
              <w:t xml:space="preserve">.  </w:t>
            </w:r>
          </w:p>
        </w:tc>
      </w:tr>
      <w:tr w:rsidRPr="001647E6" w:rsidR="00FC48A8" w:rsidTr="005A4E2A" w14:paraId="5B9675EF" w14:textId="77777777">
        <w:trPr>
          <w:trHeight w:val="544"/>
        </w:trPr>
        <w:tc>
          <w:tcPr>
            <w:tcW w:w="1147"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6361765B"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FC48A8" w:rsidP="005A4E2A" w:rsidRDefault="00FC48A8" w14:paraId="697228DC" w14:textId="635812F8">
            <w:pPr>
              <w:jc w:val="both"/>
              <w:rPr>
                <w:rFonts w:ascii="Arial" w:hAnsi="Arial" w:cs="Arial"/>
                <w:lang w:val="sr-Latn-ME"/>
              </w:rPr>
            </w:pPr>
            <w:r w:rsidRPr="001647E6">
              <w:rPr>
                <w:rFonts w:ascii="Arial" w:hAnsi="Arial" w:cs="Arial"/>
                <w:lang w:val="sr-Latn-ME"/>
              </w:rPr>
              <w:t xml:space="preserve">Kod operatora je identifikator lica ovlašćenog da izdaje račun za poreskog obveznika. </w:t>
            </w:r>
          </w:p>
        </w:tc>
      </w:tr>
    </w:tbl>
    <w:p w:rsidRPr="001647E6" w:rsidR="003A33F5" w:rsidP="00697076" w:rsidRDefault="003A33F5" w14:paraId="36372EE3" w14:textId="77777777">
      <w:pPr>
        <w:spacing w:after="237" w:line="256" w:lineRule="auto"/>
        <w:jc w:val="both"/>
        <w:rPr>
          <w:rFonts w:ascii="Arial" w:hAnsi="Arial" w:cs="Arial"/>
          <w:lang w:val="sr-Latn-ME"/>
        </w:rPr>
      </w:pPr>
    </w:p>
    <w:p w:rsidRPr="001647E6" w:rsidR="003A33F5" w:rsidP="00697076" w:rsidRDefault="003A33F5" w14:paraId="7E0E84DD" w14:textId="77777777">
      <w:pPr>
        <w:pStyle w:val="Heading2"/>
        <w:ind w:left="578" w:hanging="578"/>
        <w:jc w:val="both"/>
        <w:rPr>
          <w:rFonts w:ascii="Arial" w:hAnsi="Arial" w:cs="Arial"/>
          <w:lang w:val="sr-Latn-ME"/>
        </w:rPr>
      </w:pPr>
      <w:bookmarkStart w:name="_Toc71287843" w:id="57"/>
      <w:r w:rsidRPr="001647E6">
        <w:rPr>
          <w:rFonts w:ascii="Arial" w:hAnsi="Arial" w:cs="Arial"/>
          <w:lang w:val="sr-Latn-ME"/>
        </w:rPr>
        <w:t>Validacija računa prije njihovog skladištenja u CIS-ovu bazu podataka o  računima</w:t>
      </w:r>
      <w:bookmarkEnd w:id="57"/>
    </w:p>
    <w:tbl>
      <w:tblPr>
        <w:tblStyle w:val="TableGrid1"/>
        <w:tblW w:w="9496" w:type="dxa"/>
        <w:tblInd w:w="100" w:type="dxa"/>
        <w:tblCellMar>
          <w:top w:w="9" w:type="dxa"/>
          <w:right w:w="24" w:type="dxa"/>
        </w:tblCellMar>
        <w:tblLook w:val="04A0" w:firstRow="1" w:lastRow="0" w:firstColumn="1" w:lastColumn="0" w:noHBand="0" w:noVBand="1"/>
      </w:tblPr>
      <w:tblGrid>
        <w:gridCol w:w="1147"/>
        <w:gridCol w:w="8349"/>
      </w:tblGrid>
      <w:tr w:rsidRPr="001647E6" w:rsidR="00FC48A8" w:rsidTr="1A9F0068" w14:paraId="6D34875A" w14:textId="77777777">
        <w:trPr>
          <w:trHeight w:val="406"/>
        </w:trPr>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hideMark/>
          </w:tcPr>
          <w:p w:rsidRPr="001647E6" w:rsidR="00FC48A8" w:rsidP="00315E06" w:rsidRDefault="00FC48A8" w14:paraId="0E0C20A7" w14:textId="77777777">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hideMark/>
          </w:tcPr>
          <w:p w:rsidRPr="001647E6" w:rsidR="00FC48A8" w:rsidP="00315E06" w:rsidRDefault="00FC48A8" w14:paraId="024D5EA5" w14:textId="77777777">
            <w:pPr>
              <w:spacing w:line="256" w:lineRule="auto"/>
              <w:jc w:val="both"/>
              <w:rPr>
                <w:rFonts w:ascii="Arial" w:hAnsi="Arial" w:cs="Arial"/>
                <w:lang w:val="sr-Latn-ME"/>
              </w:rPr>
            </w:pPr>
            <w:r w:rsidRPr="001647E6">
              <w:rPr>
                <w:rFonts w:ascii="Arial" w:hAnsi="Arial" w:cs="Arial"/>
                <w:lang w:val="sr-Latn-ME"/>
              </w:rPr>
              <w:t xml:space="preserve">Pravilo </w:t>
            </w:r>
          </w:p>
        </w:tc>
      </w:tr>
      <w:tr w:rsidRPr="001647E6" w:rsidR="00FC48A8" w:rsidTr="1A9F0068" w14:paraId="0104BC59" w14:textId="77777777">
        <w:trPr>
          <w:trHeight w:val="517"/>
        </w:trPr>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1647E6" w:rsidR="00FC48A8" w:rsidP="00315E06" w:rsidRDefault="00FC48A8" w14:paraId="1339765F"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647E6" w:rsidR="00FC48A8" w:rsidP="007A09BA" w:rsidRDefault="00FC48A8" w14:paraId="1E7EC97E" w14:textId="5F6DAC3D">
            <w:pPr>
              <w:spacing w:line="256" w:lineRule="auto"/>
              <w:ind w:left="107"/>
              <w:jc w:val="both"/>
              <w:rPr>
                <w:rFonts w:ascii="Arial" w:hAnsi="Arial" w:cs="Arial"/>
                <w:lang w:val="sr-Latn-ME"/>
              </w:rPr>
            </w:pPr>
            <w:r w:rsidRPr="001647E6">
              <w:rPr>
                <w:rFonts w:ascii="Arial" w:hAnsi="Arial" w:cs="Arial"/>
                <w:lang w:val="sr-Latn-ME"/>
              </w:rPr>
              <w:t xml:space="preserve">CIS neće obraditi poruku koja nije uspješno validirana niti će ona biti pohranjena u </w:t>
            </w:r>
            <w:r w:rsidRPr="001647E6" w:rsidR="007A09BA">
              <w:rPr>
                <w:rFonts w:ascii="Arial" w:hAnsi="Arial" w:cs="Arial"/>
                <w:lang w:val="sr-Latn-ME"/>
              </w:rPr>
              <w:t xml:space="preserve">bazi </w:t>
            </w:r>
            <w:r w:rsidRPr="001647E6">
              <w:rPr>
                <w:rFonts w:ascii="Arial" w:hAnsi="Arial" w:cs="Arial"/>
                <w:lang w:val="sr-Latn-ME"/>
              </w:rPr>
              <w:t xml:space="preserve">podataka </w:t>
            </w:r>
            <w:r w:rsidR="00744578">
              <w:rPr>
                <w:rFonts w:ascii="Arial" w:hAnsi="Arial" w:cs="Arial"/>
                <w:lang w:val="sr-Latn-ME"/>
              </w:rPr>
              <w:t>UPC</w:t>
            </w:r>
            <w:r w:rsidRPr="001647E6">
              <w:rPr>
                <w:rFonts w:ascii="Arial" w:hAnsi="Arial" w:cs="Arial"/>
                <w:lang w:val="sr-Latn-ME"/>
              </w:rPr>
              <w:t xml:space="preserve">.  </w:t>
            </w:r>
          </w:p>
        </w:tc>
      </w:tr>
      <w:tr w:rsidRPr="001647E6" w:rsidR="00FC48A8" w:rsidTr="1A9F0068" w14:paraId="7328D69C" w14:textId="77777777">
        <w:trPr>
          <w:trHeight w:val="406"/>
        </w:trPr>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647E6" w:rsidR="00FC48A8" w:rsidP="00315E06" w:rsidRDefault="00FC48A8" w14:paraId="2DBA4014"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647E6" w:rsidR="00FC48A8" w:rsidP="00315E06" w:rsidRDefault="00FC48A8" w14:paraId="5D391D60" w14:textId="77777777">
            <w:pPr>
              <w:spacing w:line="256" w:lineRule="auto"/>
              <w:ind w:left="107"/>
              <w:jc w:val="both"/>
              <w:rPr>
                <w:rFonts w:ascii="Arial" w:hAnsi="Arial" w:cs="Arial"/>
                <w:lang w:val="sr-Latn-ME"/>
              </w:rPr>
            </w:pPr>
            <w:r w:rsidRPr="001647E6">
              <w:rPr>
                <w:rFonts w:ascii="Arial" w:hAnsi="Arial" w:cs="Arial"/>
                <w:lang w:val="sr-Latn-ME"/>
              </w:rPr>
              <w:t xml:space="preserve">Poruka mora biti u skladu sa XML shemom računa. </w:t>
            </w:r>
          </w:p>
        </w:tc>
      </w:tr>
      <w:tr w:rsidRPr="001647E6" w:rsidR="00FC48A8" w:rsidTr="1A9F0068" w14:paraId="5926AA96" w14:textId="77777777">
        <w:trPr>
          <w:trHeight w:val="516"/>
        </w:trPr>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1647E6" w:rsidR="00FC48A8" w:rsidP="00315E06" w:rsidRDefault="00FC48A8" w14:paraId="00BE0208"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647E6" w:rsidR="00FC48A8" w:rsidP="00315E06" w:rsidRDefault="00FC48A8" w14:paraId="14609AFD" w14:textId="315B55FD">
            <w:pPr>
              <w:spacing w:line="256" w:lineRule="auto"/>
              <w:ind w:left="107"/>
              <w:jc w:val="both"/>
              <w:rPr>
                <w:rFonts w:ascii="Arial" w:hAnsi="Arial" w:cs="Arial"/>
                <w:lang w:val="sr-Latn-ME"/>
              </w:rPr>
            </w:pPr>
            <w:r w:rsidRPr="001647E6">
              <w:rPr>
                <w:rFonts w:ascii="Arial" w:hAnsi="Arial" w:cs="Arial"/>
                <w:lang w:val="sr-Latn-ME"/>
              </w:rPr>
              <w:t xml:space="preserve">Poreski obveznik je obavezan da pribavi digitalni aplikacioni </w:t>
            </w:r>
            <w:r w:rsidRPr="001647E6" w:rsidR="003D3A92">
              <w:rPr>
                <w:rFonts w:ascii="Arial" w:hAnsi="Arial" w:cs="Arial"/>
                <w:lang w:val="sr-Latn-ME"/>
              </w:rPr>
              <w:t>certifikat</w:t>
            </w:r>
            <w:r w:rsidRPr="001647E6">
              <w:rPr>
                <w:rFonts w:ascii="Arial" w:hAnsi="Arial" w:cs="Arial"/>
                <w:lang w:val="sr-Latn-ME"/>
              </w:rPr>
              <w:t xml:space="preserve"> od </w:t>
            </w:r>
            <w:r w:rsidRPr="1A9F0068" w:rsidR="2CB6DA67">
              <w:rPr>
                <w:rFonts w:ascii="Arial" w:hAnsi="Arial" w:cs="Arial"/>
                <w:lang w:val="sr-Latn-ME"/>
              </w:rPr>
              <w:t xml:space="preserve">Registrovanog </w:t>
            </w:r>
            <w:r w:rsidRPr="001647E6" w:rsidR="003A33F5">
              <w:rPr>
                <w:rFonts w:ascii="Arial" w:hAnsi="Arial" w:cs="Arial"/>
                <w:lang w:val="sr-Latn-ME"/>
              </w:rPr>
              <w:t>CA</w:t>
            </w:r>
            <w:r w:rsidRPr="001647E6">
              <w:rPr>
                <w:rFonts w:ascii="Arial" w:hAnsi="Arial" w:cs="Arial"/>
                <w:lang w:val="sr-Latn-ME"/>
              </w:rPr>
              <w:t xml:space="preserve">, za potrebe implementacije procesa fiskalizacije.  </w:t>
            </w:r>
          </w:p>
        </w:tc>
      </w:tr>
      <w:tr w:rsidRPr="001647E6" w:rsidR="00FC48A8" w:rsidTr="1A9F0068" w14:paraId="52FC084A" w14:textId="77777777">
        <w:trPr>
          <w:trHeight w:val="408"/>
        </w:trPr>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647E6" w:rsidR="00FC48A8" w:rsidP="00315E06" w:rsidRDefault="00FC48A8" w14:paraId="3B6B1732"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647E6" w:rsidR="00FC48A8" w:rsidP="00315E06" w:rsidRDefault="00FC48A8" w14:paraId="16659B1B" w14:textId="77777777">
            <w:pPr>
              <w:spacing w:line="256" w:lineRule="auto"/>
              <w:ind w:left="107"/>
              <w:jc w:val="both"/>
              <w:rPr>
                <w:rFonts w:ascii="Arial" w:hAnsi="Arial" w:cs="Arial"/>
                <w:lang w:val="sr-Latn-ME"/>
              </w:rPr>
            </w:pPr>
            <w:r w:rsidRPr="001647E6">
              <w:rPr>
                <w:rFonts w:ascii="Arial" w:hAnsi="Arial" w:cs="Arial"/>
                <w:lang w:val="sr-Latn-ME"/>
              </w:rPr>
              <w:t xml:space="preserve">Poruka treba da bude ispravno potpisana aplikacionim </w:t>
            </w:r>
            <w:r w:rsidRPr="001647E6" w:rsidR="003D3A92">
              <w:rPr>
                <w:rFonts w:ascii="Arial" w:hAnsi="Arial" w:cs="Arial"/>
                <w:lang w:val="sr-Latn-ME"/>
              </w:rPr>
              <w:t>certifikat</w:t>
            </w:r>
            <w:r w:rsidRPr="001647E6">
              <w:rPr>
                <w:rFonts w:ascii="Arial" w:hAnsi="Arial" w:cs="Arial"/>
                <w:lang w:val="sr-Latn-ME"/>
              </w:rPr>
              <w:t xml:space="preserve">om.  </w:t>
            </w:r>
          </w:p>
        </w:tc>
      </w:tr>
      <w:tr w:rsidRPr="001647E6" w:rsidR="00FC48A8" w:rsidTr="00303A3A" w14:paraId="7D3809C6" w14:textId="77777777">
        <w:trPr>
          <w:trHeight w:val="220"/>
        </w:trPr>
        <w:tc>
          <w:tcPr>
            <w:tcW w:w="1147" w:type="dxa"/>
            <w:tcBorders>
              <w:top w:val="single" w:color="000000" w:themeColor="text1" w:sz="4" w:space="0"/>
              <w:left w:val="single" w:color="000000" w:themeColor="text1" w:sz="4" w:space="0"/>
              <w:bottom w:val="single" w:color="000000" w:themeColor="text1" w:sz="4" w:space="0"/>
              <w:right w:val="nil"/>
            </w:tcBorders>
            <w:vAlign w:val="center"/>
            <w:hideMark/>
          </w:tcPr>
          <w:p w:rsidRPr="001647E6" w:rsidR="00FC48A8" w:rsidP="1A9F0068" w:rsidRDefault="00FC48A8" w14:paraId="29D6E28A" w14:textId="0C29D400">
            <w:pPr>
              <w:spacing w:line="256" w:lineRule="auto"/>
              <w:jc w:val="both"/>
              <w:rPr>
                <w:rFonts w:ascii="Arial" w:hAnsi="Arial" w:cs="Arial"/>
                <w:lang w:val="sr-Latn-ME"/>
              </w:rPr>
            </w:pPr>
          </w:p>
        </w:tc>
        <w:tc>
          <w:tcPr>
            <w:tcW w:w="834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647E6" w:rsidR="00FC48A8" w:rsidP="00315E06" w:rsidRDefault="003A33F5" w14:paraId="0A947ACF" w14:textId="77777777">
            <w:pPr>
              <w:spacing w:line="256" w:lineRule="auto"/>
              <w:ind w:left="107"/>
              <w:jc w:val="both"/>
              <w:rPr>
                <w:rFonts w:ascii="Arial" w:hAnsi="Arial" w:cs="Arial"/>
                <w:lang w:val="sr-Latn-ME"/>
              </w:rPr>
            </w:pPr>
            <w:r w:rsidRPr="001647E6">
              <w:rPr>
                <w:rFonts w:ascii="Arial" w:hAnsi="Arial" w:cs="Arial"/>
                <w:lang w:val="sr-Latn-ME"/>
              </w:rPr>
              <w:t xml:space="preserve">PIB </w:t>
            </w:r>
            <w:r w:rsidRPr="001647E6" w:rsidR="00FC48A8">
              <w:rPr>
                <w:rFonts w:ascii="Arial" w:hAnsi="Arial" w:cs="Arial"/>
                <w:lang w:val="sr-Latn-ME"/>
              </w:rPr>
              <w:t xml:space="preserve">poreskog obveznika iz poruke sa zahtjevom mora biti isti kao </w:t>
            </w:r>
            <w:r w:rsidRPr="001647E6">
              <w:rPr>
                <w:rFonts w:ascii="Arial" w:hAnsi="Arial" w:cs="Arial"/>
                <w:lang w:val="sr-Latn-ME"/>
              </w:rPr>
              <w:t>PIB</w:t>
            </w:r>
            <w:r w:rsidRPr="001647E6" w:rsidR="00FC48A8">
              <w:rPr>
                <w:rFonts w:ascii="Arial" w:hAnsi="Arial" w:cs="Arial"/>
                <w:lang w:val="sr-Latn-ME"/>
              </w:rPr>
              <w:t xml:space="preserve"> iz digitalnog </w:t>
            </w:r>
            <w:r w:rsidRPr="001647E6" w:rsidR="003D3A92">
              <w:rPr>
                <w:rFonts w:ascii="Arial" w:hAnsi="Arial" w:cs="Arial"/>
                <w:lang w:val="sr-Latn-ME"/>
              </w:rPr>
              <w:t>certifikat</w:t>
            </w:r>
            <w:r w:rsidRPr="001647E6" w:rsidR="00FC48A8">
              <w:rPr>
                <w:rFonts w:ascii="Arial" w:hAnsi="Arial" w:cs="Arial"/>
                <w:lang w:val="sr-Latn-ME"/>
              </w:rPr>
              <w:t xml:space="preserve">a poreskog obveznika. </w:t>
            </w:r>
          </w:p>
        </w:tc>
      </w:tr>
    </w:tbl>
    <w:p w:rsidRPr="001647E6" w:rsidR="003A33F5" w:rsidP="00315E06" w:rsidRDefault="003A33F5" w14:paraId="427860B1" w14:textId="77777777">
      <w:pPr>
        <w:spacing w:after="237" w:line="256" w:lineRule="auto"/>
        <w:jc w:val="both"/>
        <w:rPr>
          <w:rFonts w:ascii="Arial" w:hAnsi="Arial" w:cs="Arial"/>
          <w:lang w:val="sr-Latn-ME"/>
        </w:rPr>
      </w:pPr>
    </w:p>
    <w:p w:rsidRPr="001647E6" w:rsidR="003A33F5" w:rsidP="00315E06" w:rsidRDefault="003A33F5" w14:paraId="1F225007" w14:textId="77777777">
      <w:pPr>
        <w:pStyle w:val="Heading2"/>
        <w:jc w:val="both"/>
        <w:rPr>
          <w:rFonts w:ascii="Arial" w:hAnsi="Arial" w:cs="Arial"/>
          <w:lang w:val="sr-Latn-ME"/>
        </w:rPr>
      </w:pPr>
      <w:bookmarkStart w:name="_Toc71287844" w:id="58"/>
      <w:r w:rsidRPr="001647E6">
        <w:rPr>
          <w:rFonts w:ascii="Arial" w:hAnsi="Arial" w:cs="Arial"/>
          <w:lang w:val="sr-Latn-ME"/>
        </w:rPr>
        <w:t>Validacija primljenih računa pošto se nađu u bazi podataka CIS -a</w:t>
      </w:r>
      <w:bookmarkEnd w:id="58"/>
    </w:p>
    <w:tbl>
      <w:tblPr>
        <w:tblStyle w:val="TableGrid1"/>
        <w:tblW w:w="9496" w:type="dxa"/>
        <w:tblInd w:w="100" w:type="dxa"/>
        <w:tblCellMar>
          <w:top w:w="9" w:type="dxa"/>
          <w:right w:w="24" w:type="dxa"/>
        </w:tblCellMar>
        <w:tblLook w:val="04A0" w:firstRow="1" w:lastRow="0" w:firstColumn="1" w:lastColumn="0" w:noHBand="0" w:noVBand="1"/>
      </w:tblPr>
      <w:tblGrid>
        <w:gridCol w:w="656"/>
        <w:gridCol w:w="491"/>
        <w:gridCol w:w="8349"/>
      </w:tblGrid>
      <w:tr w:rsidRPr="001647E6" w:rsidR="003A33F5" w:rsidTr="00D9460B" w14:paraId="46CB9965" w14:textId="77777777">
        <w:trPr>
          <w:trHeight w:val="403"/>
        </w:trPr>
        <w:tc>
          <w:tcPr>
            <w:tcW w:w="656" w:type="dxa"/>
            <w:tcBorders>
              <w:top w:val="single" w:color="000000" w:sz="4" w:space="0"/>
              <w:left w:val="single" w:color="000000" w:sz="4" w:space="0"/>
              <w:bottom w:val="single" w:color="000000" w:sz="4" w:space="0"/>
              <w:right w:val="nil"/>
            </w:tcBorders>
            <w:shd w:val="clear" w:color="auto" w:fill="FBE4D5"/>
            <w:hideMark/>
          </w:tcPr>
          <w:p w:rsidRPr="001647E6" w:rsidR="003A33F5" w:rsidP="00315E06" w:rsidRDefault="003A33F5" w14:paraId="0264DB56" w14:textId="77777777">
            <w:pPr>
              <w:spacing w:line="256" w:lineRule="auto"/>
              <w:ind w:left="107"/>
              <w:jc w:val="both"/>
              <w:rPr>
                <w:rFonts w:ascii="Arial" w:hAnsi="Arial" w:cs="Arial"/>
                <w:lang w:val="sr-Latn-ME"/>
              </w:rPr>
            </w:pPr>
            <w:r w:rsidRPr="001647E6">
              <w:rPr>
                <w:rFonts w:ascii="Arial" w:hAnsi="Arial" w:cs="Arial"/>
                <w:lang w:val="sr-Latn-ME"/>
              </w:rPr>
              <w:t xml:space="preserve">Kod </w:t>
            </w:r>
          </w:p>
        </w:tc>
        <w:tc>
          <w:tcPr>
            <w:tcW w:w="491" w:type="dxa"/>
            <w:tcBorders>
              <w:top w:val="single" w:color="000000" w:sz="4" w:space="0"/>
              <w:left w:val="nil"/>
              <w:bottom w:val="single" w:color="000000" w:sz="4" w:space="0"/>
              <w:right w:val="single" w:color="000000" w:sz="4" w:space="0"/>
            </w:tcBorders>
            <w:shd w:val="clear" w:color="auto" w:fill="FBE4D5"/>
            <w:hideMark/>
          </w:tcPr>
          <w:p w:rsidRPr="001647E6" w:rsidR="003A33F5" w:rsidP="00315E06" w:rsidRDefault="003A33F5" w14:paraId="723F2DF5" w14:textId="77777777">
            <w:pPr>
              <w:spacing w:line="256" w:lineRule="auto"/>
              <w:ind w:left="-24"/>
              <w:jc w:val="both"/>
              <w:rPr>
                <w:rFonts w:ascii="Arial" w:hAnsi="Arial" w:cs="Arial"/>
                <w:lang w:val="sr-Latn-ME"/>
              </w:rPr>
            </w:pPr>
            <w:r w:rsidRPr="001647E6">
              <w:rPr>
                <w:rFonts w:ascii="Arial" w:hAnsi="Arial" w:cs="Arial"/>
                <w:lang w:val="sr-Latn-ME"/>
              </w:rPr>
              <w:t xml:space="preserve"> </w:t>
            </w:r>
          </w:p>
        </w:tc>
        <w:tc>
          <w:tcPr>
            <w:tcW w:w="8349"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3A33F5" w:rsidP="00315E06" w:rsidRDefault="003A33F5" w14:paraId="7CD3074A" w14:textId="77777777">
            <w:pPr>
              <w:spacing w:line="256" w:lineRule="auto"/>
              <w:ind w:left="107"/>
              <w:jc w:val="both"/>
              <w:rPr>
                <w:rFonts w:ascii="Arial" w:hAnsi="Arial" w:cs="Arial"/>
                <w:lang w:val="sr-Latn-ME"/>
              </w:rPr>
            </w:pPr>
            <w:r w:rsidRPr="001647E6">
              <w:rPr>
                <w:rFonts w:ascii="Arial" w:hAnsi="Arial" w:cs="Arial"/>
                <w:lang w:val="sr-Latn-ME"/>
              </w:rPr>
              <w:t xml:space="preserve">Pravilo </w:t>
            </w:r>
          </w:p>
        </w:tc>
      </w:tr>
      <w:tr w:rsidRPr="001647E6" w:rsidR="003A33F5" w:rsidTr="00D9460B" w14:paraId="3AF5360F" w14:textId="77777777">
        <w:trPr>
          <w:trHeight w:val="517"/>
        </w:trPr>
        <w:tc>
          <w:tcPr>
            <w:tcW w:w="656" w:type="dxa"/>
            <w:tcBorders>
              <w:top w:val="single" w:color="000000" w:sz="4" w:space="0"/>
              <w:left w:val="single" w:color="000000" w:sz="4" w:space="0"/>
              <w:bottom w:val="single" w:color="000000" w:sz="4" w:space="0"/>
              <w:right w:val="nil"/>
            </w:tcBorders>
            <w:vAlign w:val="center"/>
            <w:hideMark/>
          </w:tcPr>
          <w:p w:rsidRPr="001647E6" w:rsidR="003A33F5" w:rsidP="00315E06" w:rsidRDefault="003A33F5" w14:paraId="0BC886BF" w14:textId="77777777">
            <w:pPr>
              <w:spacing w:line="256" w:lineRule="auto"/>
              <w:ind w:left="107"/>
              <w:jc w:val="both"/>
              <w:rPr>
                <w:rFonts w:ascii="Arial" w:hAnsi="Arial" w:cs="Arial"/>
                <w:lang w:val="sr-Latn-ME"/>
              </w:rPr>
            </w:pPr>
            <w:r w:rsidRPr="001647E6">
              <w:rPr>
                <w:rFonts w:ascii="Arial" w:hAnsi="Arial" w:cs="Arial"/>
                <w:lang w:val="sr-Latn-ME"/>
              </w:rPr>
              <w:t xml:space="preserve"> </w:t>
            </w:r>
          </w:p>
        </w:tc>
        <w:tc>
          <w:tcPr>
            <w:tcW w:w="491" w:type="dxa"/>
            <w:tcBorders>
              <w:top w:val="single" w:color="000000" w:sz="4" w:space="0"/>
              <w:left w:val="nil"/>
              <w:bottom w:val="single" w:color="000000" w:sz="4" w:space="0"/>
              <w:right w:val="single" w:color="000000" w:sz="4" w:space="0"/>
            </w:tcBorders>
          </w:tcPr>
          <w:p w:rsidRPr="001647E6" w:rsidR="003A33F5" w:rsidP="00315E06" w:rsidRDefault="003A33F5" w14:paraId="26E5F2B4" w14:textId="77777777">
            <w:pPr>
              <w:spacing w:line="256" w:lineRule="auto"/>
              <w:jc w:val="both"/>
              <w:rPr>
                <w:rFonts w:ascii="Arial" w:hAnsi="Arial" w:cs="Arial"/>
                <w:lang w:val="sr-Latn-ME"/>
              </w:rPr>
            </w:pPr>
          </w:p>
        </w:tc>
        <w:tc>
          <w:tcPr>
            <w:tcW w:w="8349" w:type="dxa"/>
            <w:tcBorders>
              <w:top w:val="single" w:color="000000" w:sz="4" w:space="0"/>
              <w:left w:val="single" w:color="000000" w:sz="4" w:space="0"/>
              <w:bottom w:val="single" w:color="000000" w:sz="4" w:space="0"/>
              <w:right w:val="single" w:color="000000" w:sz="4" w:space="0"/>
            </w:tcBorders>
            <w:hideMark/>
          </w:tcPr>
          <w:p w:rsidRPr="001647E6" w:rsidR="003A33F5" w:rsidP="00315E06" w:rsidRDefault="003A33F5" w14:paraId="5E9CA866" w14:textId="77777777">
            <w:pPr>
              <w:spacing w:line="256" w:lineRule="auto"/>
              <w:ind w:left="107"/>
              <w:jc w:val="both"/>
              <w:rPr>
                <w:rFonts w:ascii="Arial" w:hAnsi="Arial" w:cs="Arial"/>
                <w:lang w:val="sr-Latn-ME"/>
              </w:rPr>
            </w:pPr>
            <w:r w:rsidRPr="001647E6">
              <w:rPr>
                <w:rFonts w:ascii="Arial" w:hAnsi="Arial" w:cs="Arial"/>
                <w:lang w:val="sr-Latn-ME"/>
              </w:rPr>
              <w:t xml:space="preserve">CIS čuva svaku primljenu XML poruku. Razlog za čuvanje poruke je potreba da se dokaže vjerodostojnost primljene XML poruke. </w:t>
            </w:r>
          </w:p>
        </w:tc>
      </w:tr>
    </w:tbl>
    <w:p w:rsidRPr="001647E6" w:rsidR="00FC48A8" w:rsidP="00315E06" w:rsidRDefault="00FC48A8" w14:paraId="6C27B197" w14:textId="77777777">
      <w:pPr>
        <w:spacing w:after="237" w:line="256" w:lineRule="auto"/>
        <w:jc w:val="both"/>
        <w:rPr>
          <w:rFonts w:ascii="Arial" w:hAnsi="Arial" w:cs="Arial"/>
          <w:lang w:val="sr-Latn-ME"/>
        </w:rPr>
      </w:pPr>
      <w:r w:rsidRPr="001647E6">
        <w:rPr>
          <w:rFonts w:ascii="Arial" w:hAnsi="Arial" w:cs="Arial"/>
          <w:lang w:val="sr-Latn-ME"/>
        </w:rPr>
        <w:t xml:space="preserve"> </w:t>
      </w:r>
    </w:p>
    <w:p w:rsidRPr="001647E6" w:rsidR="00FC48A8" w:rsidP="00315E06" w:rsidRDefault="003A33F5" w14:paraId="49D4ED62" w14:textId="77777777">
      <w:pPr>
        <w:pStyle w:val="Heading2"/>
        <w:jc w:val="both"/>
        <w:rPr>
          <w:rFonts w:ascii="Arial" w:hAnsi="Arial" w:cs="Arial"/>
          <w:lang w:val="sr-Latn-ME"/>
        </w:rPr>
      </w:pPr>
      <w:bookmarkStart w:name="_Toc71287845" w:id="59"/>
      <w:r w:rsidRPr="001647E6">
        <w:rPr>
          <w:rFonts w:ascii="Arial" w:hAnsi="Arial" w:cs="Arial"/>
          <w:lang w:val="sr-Latn-ME"/>
        </w:rPr>
        <w:t>Korektivni računi</w:t>
      </w:r>
      <w:bookmarkEnd w:id="59"/>
    </w:p>
    <w:tbl>
      <w:tblPr>
        <w:tblStyle w:val="TableGrid1"/>
        <w:tblW w:w="9496" w:type="dxa"/>
        <w:tblInd w:w="100" w:type="dxa"/>
        <w:tblCellMar>
          <w:top w:w="9" w:type="dxa"/>
          <w:left w:w="107" w:type="dxa"/>
          <w:right w:w="69" w:type="dxa"/>
        </w:tblCellMar>
        <w:tblLook w:val="04A0" w:firstRow="1" w:lastRow="0" w:firstColumn="1" w:lastColumn="0" w:noHBand="0" w:noVBand="1"/>
      </w:tblPr>
      <w:tblGrid>
        <w:gridCol w:w="1212"/>
        <w:gridCol w:w="8284"/>
      </w:tblGrid>
      <w:tr w:rsidRPr="001647E6" w:rsidR="00FC48A8" w:rsidTr="00FC48A8" w14:paraId="4A8C9BD9" w14:textId="77777777">
        <w:trPr>
          <w:trHeight w:val="403"/>
        </w:trPr>
        <w:tc>
          <w:tcPr>
            <w:tcW w:w="1212"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08A3A870" w14:textId="77777777">
            <w:pPr>
              <w:spacing w:line="256" w:lineRule="auto"/>
              <w:jc w:val="both"/>
              <w:rPr>
                <w:rFonts w:ascii="Arial" w:hAnsi="Arial" w:cs="Arial"/>
                <w:lang w:val="sr-Latn-ME"/>
              </w:rPr>
            </w:pPr>
            <w:r w:rsidRPr="001647E6">
              <w:rPr>
                <w:rFonts w:ascii="Arial" w:hAnsi="Arial" w:cs="Arial"/>
                <w:lang w:val="sr-Latn-ME"/>
              </w:rPr>
              <w:t xml:space="preserve">Kod </w:t>
            </w:r>
          </w:p>
        </w:tc>
        <w:tc>
          <w:tcPr>
            <w:tcW w:w="8284" w:type="dxa"/>
            <w:tcBorders>
              <w:top w:val="single" w:color="000000" w:sz="4" w:space="0"/>
              <w:left w:val="single" w:color="000000" w:sz="4" w:space="0"/>
              <w:bottom w:val="single" w:color="000000" w:sz="4" w:space="0"/>
              <w:right w:val="single" w:color="000000" w:sz="4" w:space="0"/>
            </w:tcBorders>
            <w:shd w:val="clear" w:color="auto" w:fill="FBE4D5"/>
            <w:hideMark/>
          </w:tcPr>
          <w:p w:rsidRPr="001647E6" w:rsidR="00FC48A8" w:rsidP="00315E06" w:rsidRDefault="00FC48A8" w14:paraId="09819061" w14:textId="77777777">
            <w:pPr>
              <w:spacing w:line="256" w:lineRule="auto"/>
              <w:jc w:val="both"/>
              <w:rPr>
                <w:rFonts w:ascii="Arial" w:hAnsi="Arial" w:cs="Arial"/>
                <w:lang w:val="sr-Latn-ME"/>
              </w:rPr>
            </w:pPr>
            <w:r w:rsidRPr="001647E6">
              <w:rPr>
                <w:rFonts w:ascii="Arial" w:hAnsi="Arial" w:cs="Arial"/>
                <w:lang w:val="sr-Latn-ME"/>
              </w:rPr>
              <w:t xml:space="preserve">Pravilo  </w:t>
            </w:r>
          </w:p>
        </w:tc>
      </w:tr>
      <w:tr w:rsidRPr="001647E6" w:rsidR="00FC48A8" w:rsidTr="00FC48A8" w14:paraId="41E73C22" w14:textId="77777777">
        <w:trPr>
          <w:trHeight w:val="518"/>
        </w:trPr>
        <w:tc>
          <w:tcPr>
            <w:tcW w:w="1212"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0F43C008"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352AB179" w14:textId="77777777">
            <w:pPr>
              <w:spacing w:line="256" w:lineRule="auto"/>
              <w:ind w:right="28"/>
              <w:jc w:val="both"/>
              <w:rPr>
                <w:rFonts w:ascii="Arial" w:hAnsi="Arial" w:cs="Arial"/>
                <w:lang w:val="sr-Latn-ME"/>
              </w:rPr>
            </w:pPr>
            <w:r w:rsidRPr="001647E6">
              <w:rPr>
                <w:rFonts w:ascii="Arial" w:hAnsi="Arial" w:cs="Arial"/>
                <w:lang w:val="sr-Latn-ME"/>
              </w:rPr>
              <w:t xml:space="preserve">Korektivni račun se može izdati u periodu čuvanja računa (5 godina od godine u kojoj je račun izdat).  </w:t>
            </w:r>
          </w:p>
        </w:tc>
      </w:tr>
      <w:tr w:rsidRPr="001647E6" w:rsidR="00FC48A8" w:rsidTr="00FC48A8" w14:paraId="33541551" w14:textId="77777777">
        <w:trPr>
          <w:trHeight w:val="516"/>
        </w:trPr>
        <w:tc>
          <w:tcPr>
            <w:tcW w:w="1212"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5EFAC1A3"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4E36986" w14:textId="0D758AC9">
            <w:pPr>
              <w:spacing w:line="256" w:lineRule="auto"/>
              <w:jc w:val="both"/>
              <w:rPr>
                <w:rFonts w:ascii="Arial" w:hAnsi="Arial" w:cs="Arial"/>
                <w:lang w:val="sr-Latn-ME"/>
              </w:rPr>
            </w:pPr>
            <w:r w:rsidRPr="001647E6">
              <w:rPr>
                <w:rFonts w:ascii="Arial" w:hAnsi="Arial" w:cs="Arial"/>
                <w:lang w:val="sr-Latn-ME"/>
              </w:rPr>
              <w:t xml:space="preserve">Račun koji treba da se koriguje mora se prvo fiskalizovati u </w:t>
            </w:r>
            <w:r w:rsidR="00744578">
              <w:rPr>
                <w:rFonts w:ascii="Arial" w:hAnsi="Arial" w:cs="Arial"/>
                <w:lang w:val="sr-Latn-ME"/>
              </w:rPr>
              <w:t>UPC</w:t>
            </w:r>
            <w:r w:rsidRPr="001647E6">
              <w:rPr>
                <w:rFonts w:ascii="Arial" w:hAnsi="Arial" w:cs="Arial"/>
                <w:lang w:val="sr-Latn-ME"/>
              </w:rPr>
              <w:t xml:space="preserve">. </w:t>
            </w:r>
          </w:p>
        </w:tc>
      </w:tr>
      <w:tr w:rsidRPr="001647E6" w:rsidR="00FC48A8" w:rsidTr="00FC48A8" w14:paraId="27D80A11" w14:textId="77777777">
        <w:trPr>
          <w:trHeight w:val="1022"/>
        </w:trPr>
        <w:tc>
          <w:tcPr>
            <w:tcW w:w="1212"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3BC2A3E3"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3515FEAD" w14:textId="77777777">
            <w:pPr>
              <w:spacing w:line="256" w:lineRule="auto"/>
              <w:jc w:val="both"/>
              <w:rPr>
                <w:rFonts w:ascii="Arial" w:hAnsi="Arial" w:cs="Arial"/>
                <w:lang w:val="sr-Latn-ME"/>
              </w:rPr>
            </w:pPr>
            <w:r w:rsidRPr="001647E6">
              <w:rPr>
                <w:rFonts w:ascii="Arial" w:hAnsi="Arial" w:cs="Arial"/>
                <w:lang w:val="sr-Latn-ME"/>
              </w:rPr>
              <w:t xml:space="preserve">Ako je došlo do prekida internet veze, poreski obveznik može samo izdati račune sa </w:t>
            </w:r>
            <w:r w:rsidRPr="001647E6" w:rsidR="003A33F5">
              <w:rPr>
                <w:rFonts w:ascii="Arial" w:hAnsi="Arial" w:cs="Arial"/>
                <w:lang w:val="sr-Latn-ME"/>
              </w:rPr>
              <w:t>IKOF</w:t>
            </w:r>
            <w:r w:rsidRPr="001647E6">
              <w:rPr>
                <w:rFonts w:ascii="Arial" w:hAnsi="Arial" w:cs="Arial"/>
                <w:lang w:val="sr-Latn-ME"/>
              </w:rPr>
              <w:t>. Kada se internet veza ponovo uspostavi, račun se prvo mora fiskalizovati (dobiti JI</w:t>
            </w:r>
            <w:r w:rsidRPr="001647E6" w:rsidR="003A33F5">
              <w:rPr>
                <w:rFonts w:ascii="Arial" w:hAnsi="Arial" w:cs="Arial"/>
                <w:lang w:val="sr-Latn-ME"/>
              </w:rPr>
              <w:t>K</w:t>
            </w:r>
            <w:r w:rsidRPr="001647E6">
              <w:rPr>
                <w:rFonts w:ascii="Arial" w:hAnsi="Arial" w:cs="Arial"/>
                <w:lang w:val="sr-Latn-ME"/>
              </w:rPr>
              <w:t xml:space="preserve">R) i tek tada se može izvršiti fiskalizacija korektivnog računa.  </w:t>
            </w:r>
          </w:p>
        </w:tc>
      </w:tr>
      <w:tr w:rsidRPr="001647E6" w:rsidR="00FC48A8" w:rsidTr="00FC48A8" w14:paraId="28F003F1" w14:textId="77777777">
        <w:trPr>
          <w:trHeight w:val="1022"/>
        </w:trPr>
        <w:tc>
          <w:tcPr>
            <w:tcW w:w="1212"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2606F223"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7383F8E3" w14:textId="77777777">
            <w:pPr>
              <w:spacing w:line="256" w:lineRule="auto"/>
              <w:jc w:val="both"/>
              <w:rPr>
                <w:rFonts w:ascii="Arial" w:hAnsi="Arial" w:cs="Arial"/>
                <w:lang w:val="sr-Latn-ME"/>
              </w:rPr>
            </w:pPr>
            <w:r w:rsidRPr="001647E6">
              <w:rPr>
                <w:rFonts w:ascii="Arial" w:hAnsi="Arial" w:cs="Arial"/>
                <w:lang w:val="sr-Latn-ME"/>
              </w:rPr>
              <w:t xml:space="preserve">Svaki račun koji se izdaje oflajn i koriguje oflajn, mora se fiskalizovati (prvo je potrebno uraditi fiskalizaciju izdatog računa a onda se može uraditi fiskalizacija korektivnog računa, osim ako su fiskalizovani u isto vrijeme). </w:t>
            </w:r>
          </w:p>
        </w:tc>
      </w:tr>
      <w:tr w:rsidRPr="001647E6" w:rsidR="00FC48A8" w:rsidTr="00FC48A8" w14:paraId="0C1B69EC" w14:textId="77777777">
        <w:trPr>
          <w:trHeight w:val="516"/>
        </w:trPr>
        <w:tc>
          <w:tcPr>
            <w:tcW w:w="1212"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1AD4088C"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5358AE16" w14:textId="77777777">
            <w:pPr>
              <w:spacing w:line="256" w:lineRule="auto"/>
              <w:jc w:val="both"/>
              <w:rPr>
                <w:rFonts w:ascii="Arial" w:hAnsi="Arial" w:cs="Arial"/>
                <w:lang w:val="sr-Latn-ME"/>
              </w:rPr>
            </w:pPr>
            <w:r w:rsidRPr="001647E6">
              <w:rPr>
                <w:rFonts w:ascii="Arial" w:hAnsi="Arial" w:cs="Arial"/>
                <w:lang w:val="sr-Latn-ME"/>
              </w:rPr>
              <w:t xml:space="preserve">Ako početni račun prethodno nije fiskalizovan, fiskalizacija korektivnog računa će se smatrati greškom.  </w:t>
            </w:r>
          </w:p>
        </w:tc>
      </w:tr>
      <w:tr w:rsidRPr="001647E6" w:rsidR="00FC48A8" w:rsidTr="00FC48A8" w14:paraId="0B0E54E2" w14:textId="77777777">
        <w:trPr>
          <w:trHeight w:val="516"/>
        </w:trPr>
        <w:tc>
          <w:tcPr>
            <w:tcW w:w="1212" w:type="dxa"/>
            <w:tcBorders>
              <w:top w:val="single" w:color="000000" w:sz="4" w:space="0"/>
              <w:left w:val="single" w:color="000000" w:sz="4" w:space="0"/>
              <w:bottom w:val="single" w:color="000000" w:sz="4" w:space="0"/>
              <w:right w:val="single" w:color="000000" w:sz="4" w:space="0"/>
            </w:tcBorders>
            <w:vAlign w:val="center"/>
            <w:hideMark/>
          </w:tcPr>
          <w:p w:rsidRPr="001647E6" w:rsidR="00FC48A8" w:rsidP="00315E06" w:rsidRDefault="00FC48A8" w14:paraId="12BB33BE" w14:textId="77777777">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color="000000" w:sz="4" w:space="0"/>
              <w:left w:val="single" w:color="000000" w:sz="4" w:space="0"/>
              <w:bottom w:val="single" w:color="000000" w:sz="4" w:space="0"/>
              <w:right w:val="single" w:color="000000" w:sz="4" w:space="0"/>
            </w:tcBorders>
            <w:hideMark/>
          </w:tcPr>
          <w:p w:rsidRPr="001647E6" w:rsidR="00FC48A8" w:rsidP="00315E06" w:rsidRDefault="00FC48A8" w14:paraId="32BCAB8F" w14:textId="715A06B3">
            <w:pPr>
              <w:spacing w:line="256" w:lineRule="auto"/>
              <w:jc w:val="both"/>
              <w:rPr>
                <w:rFonts w:ascii="Arial" w:hAnsi="Arial" w:cs="Arial"/>
                <w:lang w:val="sr-Latn-ME"/>
              </w:rPr>
            </w:pPr>
            <w:r w:rsidRPr="001647E6">
              <w:rPr>
                <w:rFonts w:ascii="Arial" w:hAnsi="Arial" w:cs="Arial"/>
                <w:lang w:val="sr-Latn-ME"/>
              </w:rPr>
              <w:t xml:space="preserve">Nije moguće izbrisati izdati račun, već samo izdati korektivni račun, koji se takođe mora fiskalizovati i registrovati u </w:t>
            </w:r>
            <w:r w:rsidR="00744578">
              <w:rPr>
                <w:rFonts w:ascii="Arial" w:hAnsi="Arial" w:cs="Arial"/>
                <w:lang w:val="sr-Latn-ME"/>
              </w:rPr>
              <w:t>UPC</w:t>
            </w:r>
            <w:r w:rsidRPr="001647E6">
              <w:rPr>
                <w:rFonts w:ascii="Arial" w:hAnsi="Arial" w:cs="Arial"/>
                <w:lang w:val="sr-Latn-ME"/>
              </w:rPr>
              <w:t xml:space="preserve">.  </w:t>
            </w:r>
          </w:p>
        </w:tc>
      </w:tr>
    </w:tbl>
    <w:p w:rsidRPr="001647E6" w:rsidR="00FC48A8" w:rsidP="00315E06" w:rsidRDefault="00FC48A8" w14:paraId="3FDB23F7" w14:textId="77777777">
      <w:pPr>
        <w:spacing w:after="0" w:line="256" w:lineRule="auto"/>
        <w:jc w:val="both"/>
        <w:rPr>
          <w:rFonts w:ascii="Arial" w:hAnsi="Arial" w:eastAsia="Arial" w:cs="Arial"/>
          <w:color w:val="000000"/>
          <w:lang w:val="sr-Latn-ME" w:eastAsia="en-GB"/>
        </w:rPr>
      </w:pPr>
      <w:r w:rsidRPr="001647E6">
        <w:rPr>
          <w:rFonts w:ascii="Arial" w:hAnsi="Arial" w:cs="Arial"/>
          <w:lang w:val="sr-Latn-ME"/>
        </w:rPr>
        <w:t xml:space="preserve"> </w:t>
      </w:r>
    </w:p>
    <w:p w:rsidR="00B33D89" w:rsidP="00E32114" w:rsidRDefault="00FC48A8" w14:paraId="54FF879B" w14:textId="7A99A47D">
      <w:pPr>
        <w:spacing w:after="0" w:line="256" w:lineRule="auto"/>
        <w:jc w:val="both"/>
        <w:rPr>
          <w:rFonts w:ascii="Arial" w:hAnsi="Arial" w:cs="Arial"/>
          <w:lang w:val="sr-Latn-ME"/>
        </w:rPr>
      </w:pPr>
      <w:r w:rsidRPr="001647E6">
        <w:rPr>
          <w:rFonts w:ascii="Arial" w:hAnsi="Arial" w:cs="Arial"/>
          <w:lang w:val="sr-Latn-ME"/>
        </w:rPr>
        <w:t xml:space="preserve"> </w:t>
      </w:r>
    </w:p>
    <w:p w:rsidRPr="001647E6" w:rsidR="00BF73CB" w:rsidP="00E32114" w:rsidRDefault="00BF73CB" w14:paraId="7348505C" w14:textId="77777777">
      <w:pPr>
        <w:spacing w:after="0" w:line="256" w:lineRule="auto"/>
        <w:jc w:val="both"/>
        <w:rPr>
          <w:rFonts w:ascii="Arial" w:hAnsi="Arial" w:cs="Arial"/>
          <w:lang w:val="sr-Latn-ME"/>
        </w:rPr>
      </w:pPr>
    </w:p>
    <w:p w:rsidR="004A57D3" w:rsidRDefault="004A57D3" w14:paraId="6DECD223" w14:textId="77777777">
      <w:pPr>
        <w:rPr>
          <w:rFonts w:ascii="Arial" w:hAnsi="Arial" w:cs="Arial" w:eastAsiaTheme="majorEastAsia"/>
          <w:color w:val="2F5496" w:themeColor="accent1" w:themeShade="BF"/>
          <w:sz w:val="32"/>
          <w:szCs w:val="32"/>
          <w:lang w:val="sr-Latn-ME"/>
        </w:rPr>
      </w:pPr>
      <w:r>
        <w:rPr>
          <w:rFonts w:ascii="Arial" w:hAnsi="Arial" w:cs="Arial"/>
          <w:lang w:val="sr-Latn-ME"/>
        </w:rPr>
        <w:br w:type="page"/>
      </w:r>
    </w:p>
    <w:p w:rsidRPr="001647E6" w:rsidR="00B33D89" w:rsidP="00315E06" w:rsidRDefault="00B33D89" w14:paraId="6A022D15" w14:textId="17AD4997">
      <w:pPr>
        <w:pStyle w:val="Heading1"/>
        <w:jc w:val="both"/>
        <w:rPr>
          <w:rFonts w:ascii="Arial" w:hAnsi="Arial" w:cs="Arial"/>
          <w:lang w:val="sr-Latn-ME"/>
        </w:rPr>
      </w:pPr>
      <w:bookmarkStart w:name="_Toc71287846" w:id="60"/>
      <w:r w:rsidRPr="001647E6">
        <w:rPr>
          <w:rFonts w:ascii="Arial" w:hAnsi="Arial" w:cs="Arial"/>
          <w:lang w:val="sr-Latn-ME"/>
        </w:rPr>
        <w:t>Podaci u procesima</w:t>
      </w:r>
      <w:bookmarkEnd w:id="60"/>
    </w:p>
    <w:p w:rsidRPr="001647E6" w:rsidR="00B33D89" w:rsidP="00315E06" w:rsidRDefault="00B33D89" w14:paraId="70886E6B" w14:textId="44F878DE">
      <w:pPr>
        <w:jc w:val="both"/>
        <w:rPr>
          <w:rFonts w:ascii="Arial" w:hAnsi="Arial" w:cs="Arial"/>
          <w:lang w:val="sr-Latn-ME"/>
        </w:rPr>
      </w:pPr>
      <w:r w:rsidRPr="001647E6">
        <w:rPr>
          <w:rFonts w:ascii="Arial" w:hAnsi="Arial" w:cs="Arial"/>
          <w:lang w:val="sr-Latn-ME"/>
        </w:rPr>
        <w:t xml:space="preserve">U ovom dijelu dokumenta prikazujemo podatke koje je potrebno slati prema </w:t>
      </w:r>
      <w:r w:rsidRPr="001647E6" w:rsidR="00CB7D97">
        <w:rPr>
          <w:rFonts w:ascii="Arial" w:hAnsi="Arial" w:cs="Arial"/>
          <w:lang w:val="sr-Latn-ME"/>
        </w:rPr>
        <w:t xml:space="preserve">fiskalnom </w:t>
      </w:r>
      <w:r w:rsidRPr="001647E6">
        <w:rPr>
          <w:rFonts w:ascii="Arial" w:hAnsi="Arial" w:cs="Arial"/>
          <w:lang w:val="sr-Latn-ME"/>
        </w:rPr>
        <w:t xml:space="preserve">servisu prema procesima opisanim u prethodnim poglavljima. </w:t>
      </w:r>
      <w:r w:rsidR="00344D65">
        <w:rPr>
          <w:rFonts w:ascii="Arial" w:hAnsi="Arial" w:cs="Arial"/>
          <w:lang w:val="sr-Latn-ME"/>
        </w:rPr>
        <w:t xml:space="preserve">Ovo su setovi najbitnijih podataka sa opisima, detaljnu specifikaciju podataka sa tačnim sadržajem XML poruka i tipovima podataka koje se šalju prema fiskalnom servisu se može pronaći u tehničkoj specifikaciji. </w:t>
      </w:r>
    </w:p>
    <w:p w:rsidRPr="001647E6" w:rsidR="00B33D89" w:rsidP="00315E06" w:rsidRDefault="00B33D89" w14:paraId="3D00FF60" w14:textId="0B41B9F0">
      <w:pPr>
        <w:pStyle w:val="Heading2"/>
        <w:jc w:val="both"/>
        <w:rPr>
          <w:rFonts w:ascii="Arial" w:hAnsi="Arial" w:cs="Arial"/>
          <w:lang w:val="sr-Latn-ME"/>
        </w:rPr>
      </w:pPr>
      <w:bookmarkStart w:name="_Toc71287847" w:id="61"/>
      <w:r w:rsidRPr="001647E6">
        <w:rPr>
          <w:rFonts w:ascii="Arial" w:hAnsi="Arial" w:cs="Arial"/>
          <w:lang w:val="sr-Latn-ME"/>
        </w:rPr>
        <w:t>Poruka za registrovanje elektr</w:t>
      </w:r>
      <w:r w:rsidR="004A57D3">
        <w:rPr>
          <w:rFonts w:ascii="Arial" w:hAnsi="Arial" w:cs="Arial"/>
          <w:lang w:val="sr-Latn-ME"/>
        </w:rPr>
        <w:t>onsk</w:t>
      </w:r>
      <w:r w:rsidRPr="001647E6">
        <w:rPr>
          <w:rFonts w:ascii="Arial" w:hAnsi="Arial" w:cs="Arial"/>
          <w:lang w:val="sr-Latn-ME"/>
        </w:rPr>
        <w:t>og naplatnog uređaja</w:t>
      </w:r>
      <w:bookmarkEnd w:id="61"/>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06"/>
        <w:gridCol w:w="4137"/>
        <w:gridCol w:w="3619"/>
      </w:tblGrid>
      <w:tr w:rsidRPr="001647E6" w:rsidR="002276A7" w:rsidTr="000F2D49" w14:paraId="2674DFE4" w14:textId="77777777">
        <w:trPr>
          <w:trHeight w:val="238"/>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2276A7" w:rsidP="00315E06" w:rsidRDefault="002276A7" w14:paraId="6A51CD21" w14:textId="77777777">
            <w:pPr>
              <w:jc w:val="both"/>
              <w:rPr>
                <w:rFonts w:ascii="Arial" w:hAnsi="Arial" w:cs="Arial"/>
                <w:lang w:val="sr-Latn-ME"/>
              </w:rPr>
            </w:pPr>
            <w:r w:rsidRPr="001647E6">
              <w:rPr>
                <w:rFonts w:ascii="Arial" w:hAnsi="Arial" w:cs="Arial"/>
                <w:b/>
                <w:sz w:val="20"/>
                <w:lang w:val="sr-Latn-ME"/>
              </w:rPr>
              <w:t>POLJE</w:t>
            </w: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2276A7" w:rsidP="00315E06" w:rsidRDefault="002276A7" w14:paraId="5F376139" w14:textId="77777777">
            <w:pPr>
              <w:ind w:left="1"/>
              <w:jc w:val="both"/>
              <w:rPr>
                <w:rFonts w:ascii="Arial" w:hAnsi="Arial" w:cs="Arial"/>
                <w:lang w:val="sr-Latn-ME"/>
              </w:rPr>
            </w:pPr>
            <w:r w:rsidRPr="001647E6">
              <w:rPr>
                <w:rFonts w:ascii="Arial" w:hAnsi="Arial" w:cs="Arial"/>
                <w:b/>
                <w:i/>
                <w:sz w:val="20"/>
                <w:lang w:val="sr-Latn-ME"/>
              </w:rPr>
              <w:t>NAZIV POLJA</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2276A7" w:rsidP="00315E06" w:rsidRDefault="002276A7" w14:paraId="6A99B9AC" w14:textId="77777777">
            <w:pPr>
              <w:ind w:left="1"/>
              <w:jc w:val="both"/>
              <w:rPr>
                <w:rFonts w:ascii="Arial" w:hAnsi="Arial" w:cs="Arial"/>
                <w:b/>
                <w:i/>
                <w:sz w:val="20"/>
                <w:lang w:val="sr-Latn-ME"/>
              </w:rPr>
            </w:pPr>
            <w:r w:rsidRPr="001647E6">
              <w:rPr>
                <w:rFonts w:ascii="Arial" w:hAnsi="Arial" w:cs="Arial"/>
                <w:b/>
                <w:sz w:val="20"/>
                <w:lang w:val="sr-Latn-ME"/>
              </w:rPr>
              <w:t>OPIS POLJA</w:t>
            </w:r>
          </w:p>
        </w:tc>
      </w:tr>
      <w:tr w:rsidRPr="001647E6" w:rsidR="002276A7" w:rsidTr="000F2D49" w14:paraId="4A073B3B" w14:textId="77777777">
        <w:tblPrEx>
          <w:tblCellMar>
            <w:top w:w="9" w:type="dxa"/>
            <w:left w:w="108" w:type="dxa"/>
          </w:tblCellMar>
        </w:tblPrEx>
        <w:trPr>
          <w:trHeight w:val="260"/>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6CBDF096" w14:textId="77777777">
            <w:pPr>
              <w:pStyle w:val="ListParagraph"/>
              <w:numPr>
                <w:ilvl w:val="0"/>
                <w:numId w:val="13"/>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4DC3A4A0" w14:textId="77777777">
            <w:pPr>
              <w:ind w:left="1"/>
              <w:jc w:val="both"/>
              <w:rPr>
                <w:rFonts w:ascii="Arial" w:hAnsi="Arial" w:cs="Arial"/>
                <w:b/>
                <w:i/>
                <w:sz w:val="20"/>
                <w:lang w:val="sr-Latn-ME"/>
              </w:rPr>
            </w:pPr>
            <w:r w:rsidRPr="001647E6">
              <w:rPr>
                <w:rFonts w:ascii="Arial" w:hAnsi="Arial" w:cs="Arial"/>
                <w:b/>
                <w:i/>
                <w:sz w:val="20"/>
                <w:lang w:val="sr-Latn-ME"/>
              </w:rPr>
              <w:t>JEDINSTVENA OZNAKA PORESKOG OBVEZNIKA</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7F5A75" w14:paraId="658F6AF6" w14:textId="77777777">
            <w:pPr>
              <w:ind w:left="1"/>
              <w:jc w:val="both"/>
              <w:rPr>
                <w:rFonts w:ascii="Arial" w:hAnsi="Arial" w:cs="Arial"/>
                <w:bCs/>
                <w:i/>
                <w:sz w:val="20"/>
                <w:lang w:val="sr-Latn-ME"/>
              </w:rPr>
            </w:pPr>
            <w:r w:rsidRPr="001647E6">
              <w:rPr>
                <w:rFonts w:ascii="Arial" w:hAnsi="Arial" w:cs="Arial"/>
                <w:bCs/>
                <w:i/>
                <w:sz w:val="20"/>
                <w:lang w:val="sr-Latn-ME"/>
              </w:rPr>
              <w:t>Jedinstveni kod pore</w:t>
            </w:r>
            <w:r w:rsidRPr="001647E6" w:rsidR="003D3EE0">
              <w:rPr>
                <w:rFonts w:ascii="Arial" w:hAnsi="Arial" w:cs="Arial"/>
                <w:bCs/>
                <w:i/>
                <w:sz w:val="20"/>
                <w:lang w:val="sr-Latn-ME"/>
              </w:rPr>
              <w:t>sk</w:t>
            </w:r>
            <w:r w:rsidRPr="001647E6">
              <w:rPr>
                <w:rFonts w:ascii="Arial" w:hAnsi="Arial" w:cs="Arial"/>
                <w:bCs/>
                <w:i/>
                <w:sz w:val="20"/>
                <w:lang w:val="sr-Latn-ME"/>
              </w:rPr>
              <w:t>og obveznika</w:t>
            </w:r>
          </w:p>
        </w:tc>
      </w:tr>
      <w:tr w:rsidRPr="001647E6" w:rsidR="002276A7" w:rsidTr="000F2D49" w14:paraId="64550CEE" w14:textId="77777777">
        <w:tblPrEx>
          <w:tblCellMar>
            <w:top w:w="9" w:type="dxa"/>
            <w:left w:w="108" w:type="dxa"/>
          </w:tblCellMar>
        </w:tblPrEx>
        <w:trPr>
          <w:trHeight w:val="242"/>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12781470" w14:textId="77777777">
            <w:pPr>
              <w:pStyle w:val="ListParagraph"/>
              <w:numPr>
                <w:ilvl w:val="0"/>
                <w:numId w:val="13"/>
              </w:numPr>
              <w:spacing w:after="24"/>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23B4C389" w14:textId="77777777">
            <w:pPr>
              <w:ind w:left="1"/>
              <w:jc w:val="both"/>
              <w:rPr>
                <w:rFonts w:ascii="Arial" w:hAnsi="Arial" w:cs="Arial"/>
                <w:b/>
                <w:i/>
                <w:sz w:val="20"/>
                <w:lang w:val="sr-Latn-ME"/>
              </w:rPr>
            </w:pPr>
            <w:r w:rsidRPr="001647E6">
              <w:rPr>
                <w:rFonts w:ascii="Arial" w:hAnsi="Arial" w:cs="Arial"/>
                <w:b/>
                <w:i/>
                <w:sz w:val="20"/>
                <w:lang w:val="sr-Latn-ME"/>
              </w:rPr>
              <w:t>KOD POSLOVNOG PROSTORA</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7F5A75" w14:paraId="68BE371C" w14:textId="77777777">
            <w:pPr>
              <w:ind w:left="1"/>
              <w:jc w:val="both"/>
              <w:rPr>
                <w:rFonts w:ascii="Arial" w:hAnsi="Arial" w:cs="Arial"/>
                <w:bCs/>
                <w:i/>
                <w:sz w:val="20"/>
                <w:lang w:val="sr-Latn-ME"/>
              </w:rPr>
            </w:pPr>
            <w:r w:rsidRPr="001647E6">
              <w:rPr>
                <w:rFonts w:ascii="Arial" w:hAnsi="Arial" w:cs="Arial"/>
                <w:bCs/>
                <w:i/>
                <w:sz w:val="20"/>
                <w:lang w:val="sr-Latn-ME"/>
              </w:rPr>
              <w:t>Jedinstveni kod poslovnog prostora</w:t>
            </w:r>
          </w:p>
        </w:tc>
      </w:tr>
      <w:tr w:rsidRPr="001647E6" w:rsidR="002276A7" w:rsidTr="000F2D49" w14:paraId="7513B34B" w14:textId="77777777">
        <w:tblPrEx>
          <w:tblCellMar>
            <w:top w:w="9" w:type="dxa"/>
            <w:left w:w="108" w:type="dxa"/>
          </w:tblCellMar>
        </w:tblPrEx>
        <w:trPr>
          <w:trHeight w:val="256"/>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2DDDE58C" w14:textId="77777777">
            <w:pPr>
              <w:pStyle w:val="ListParagraph"/>
              <w:numPr>
                <w:ilvl w:val="0"/>
                <w:numId w:val="13"/>
              </w:numPr>
              <w:spacing w:after="28"/>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34BBF298" w14:textId="77777777">
            <w:pPr>
              <w:ind w:left="1"/>
              <w:jc w:val="both"/>
              <w:rPr>
                <w:rFonts w:ascii="Arial" w:hAnsi="Arial" w:cs="Arial"/>
                <w:bCs/>
                <w:i/>
                <w:sz w:val="20"/>
                <w:lang w:val="sr-Latn-ME"/>
              </w:rPr>
            </w:pPr>
            <w:r w:rsidRPr="001647E6">
              <w:rPr>
                <w:rFonts w:ascii="Arial" w:hAnsi="Arial" w:cs="Arial"/>
                <w:b/>
                <w:i/>
                <w:sz w:val="20"/>
                <w:lang w:val="sr-Latn-ME"/>
              </w:rPr>
              <w:t>REDNI BROJ ENU</w:t>
            </w:r>
            <w:r w:rsidRPr="001647E6">
              <w:rPr>
                <w:rFonts w:ascii="Arial" w:hAnsi="Arial" w:cs="Arial"/>
                <w:bCs/>
                <w:i/>
                <w:sz w:val="20"/>
                <w:lang w:val="sr-Latn-ME"/>
              </w:rPr>
              <w:t xml:space="preserve">  (interni ID)</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295676AE" w14:textId="77777777">
            <w:pPr>
              <w:ind w:left="1"/>
              <w:jc w:val="both"/>
              <w:rPr>
                <w:rFonts w:ascii="Arial" w:hAnsi="Arial" w:cs="Arial"/>
                <w:bCs/>
                <w:i/>
                <w:sz w:val="20"/>
                <w:lang w:val="sr-Latn-ME"/>
              </w:rPr>
            </w:pPr>
            <w:r w:rsidRPr="001647E6">
              <w:rPr>
                <w:rFonts w:ascii="Arial" w:hAnsi="Arial" w:cs="Arial"/>
                <w:bCs/>
                <w:i/>
                <w:sz w:val="20"/>
                <w:lang w:val="sr-Latn-ME"/>
              </w:rPr>
              <w:t>Redni broj uređaja unutar jedinice</w:t>
            </w:r>
          </w:p>
        </w:tc>
      </w:tr>
      <w:tr w:rsidRPr="001647E6" w:rsidR="002276A7" w:rsidTr="000F2D49" w14:paraId="056B093C" w14:textId="77777777">
        <w:tblPrEx>
          <w:tblCellMar>
            <w:top w:w="9" w:type="dxa"/>
            <w:left w:w="108" w:type="dxa"/>
          </w:tblCellMar>
        </w:tblPrEx>
        <w:trPr>
          <w:trHeight w:val="287"/>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0FD24C65" w14:textId="77777777">
            <w:pPr>
              <w:pStyle w:val="ListParagraph"/>
              <w:numPr>
                <w:ilvl w:val="0"/>
                <w:numId w:val="13"/>
              </w:numPr>
              <w:spacing w:after="26"/>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11C973D2" w14:textId="77777777">
            <w:pPr>
              <w:ind w:left="1"/>
              <w:jc w:val="both"/>
              <w:rPr>
                <w:rFonts w:ascii="Arial" w:hAnsi="Arial" w:cs="Arial"/>
                <w:b/>
                <w:lang w:val="sr-Latn-ME"/>
              </w:rPr>
            </w:pPr>
            <w:r w:rsidRPr="001647E6">
              <w:rPr>
                <w:rFonts w:ascii="Arial" w:hAnsi="Arial" w:cs="Arial"/>
                <w:b/>
                <w:i/>
                <w:sz w:val="20"/>
                <w:lang w:val="sr-Latn-ME"/>
              </w:rPr>
              <w:t xml:space="preserve">KOD SOFTVERA ENU   </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7F5A75" w14:paraId="786CEA72" w14:textId="77777777">
            <w:pPr>
              <w:ind w:left="1"/>
              <w:jc w:val="both"/>
              <w:rPr>
                <w:rFonts w:ascii="Arial" w:hAnsi="Arial" w:cs="Arial"/>
                <w:bCs/>
                <w:i/>
                <w:sz w:val="20"/>
                <w:lang w:val="sr-Latn-ME"/>
              </w:rPr>
            </w:pPr>
            <w:r w:rsidRPr="001647E6">
              <w:rPr>
                <w:rFonts w:ascii="Arial" w:hAnsi="Arial" w:cs="Arial"/>
                <w:bCs/>
                <w:i/>
                <w:sz w:val="20"/>
                <w:lang w:val="sr-Latn-ME"/>
              </w:rPr>
              <w:t>Jedinstveni kod softvera koji se koristi u naplatnom uređaju</w:t>
            </w:r>
          </w:p>
        </w:tc>
      </w:tr>
      <w:tr w:rsidRPr="001647E6" w:rsidR="002276A7" w:rsidTr="000F2D49" w14:paraId="40B3B1CA" w14:textId="77777777">
        <w:tblPrEx>
          <w:tblCellMar>
            <w:top w:w="9" w:type="dxa"/>
            <w:left w:w="108" w:type="dxa"/>
          </w:tblCellMar>
        </w:tblPrEx>
        <w:trPr>
          <w:trHeight w:val="242"/>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764DF2F9" w14:textId="77777777">
            <w:pPr>
              <w:pStyle w:val="ListParagraph"/>
              <w:numPr>
                <w:ilvl w:val="0"/>
                <w:numId w:val="13"/>
              </w:numPr>
              <w:spacing w:after="24"/>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276F32CB" w14:textId="77777777">
            <w:pPr>
              <w:ind w:left="1"/>
              <w:jc w:val="both"/>
              <w:rPr>
                <w:rFonts w:ascii="Arial" w:hAnsi="Arial" w:cs="Arial"/>
                <w:b/>
                <w:i/>
                <w:sz w:val="20"/>
                <w:lang w:val="sr-Latn-ME"/>
              </w:rPr>
            </w:pPr>
            <w:r w:rsidRPr="001647E6">
              <w:rPr>
                <w:rFonts w:ascii="Arial" w:hAnsi="Arial" w:cs="Arial"/>
                <w:b/>
                <w:i/>
                <w:sz w:val="20"/>
                <w:lang w:val="sr-Latn-ME"/>
              </w:rPr>
              <w:t>KOD ODRŽAVAOCA SOFTVERA ENU</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7F5A75" w14:paraId="6FFC64CB" w14:textId="77777777">
            <w:pPr>
              <w:ind w:left="1"/>
              <w:jc w:val="both"/>
              <w:rPr>
                <w:rFonts w:ascii="Arial" w:hAnsi="Arial" w:cs="Arial"/>
                <w:bCs/>
                <w:i/>
                <w:sz w:val="20"/>
                <w:lang w:val="sr-Latn-ME"/>
              </w:rPr>
            </w:pPr>
            <w:r w:rsidRPr="001647E6">
              <w:rPr>
                <w:rFonts w:ascii="Arial" w:hAnsi="Arial" w:cs="Arial"/>
                <w:bCs/>
                <w:i/>
                <w:sz w:val="20"/>
                <w:lang w:val="sr-Latn-ME"/>
              </w:rPr>
              <w:t>Jedinstveni kod održavaoca softvera iz naplatnog uređaja</w:t>
            </w:r>
          </w:p>
        </w:tc>
      </w:tr>
      <w:tr w:rsidRPr="001647E6" w:rsidR="002276A7" w:rsidTr="000F2D49" w14:paraId="270868C0" w14:textId="77777777">
        <w:tblPrEx>
          <w:tblCellMar>
            <w:top w:w="9" w:type="dxa"/>
            <w:left w:w="108" w:type="dxa"/>
          </w:tblCellMar>
        </w:tblPrEx>
        <w:trPr>
          <w:trHeight w:val="242"/>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48B8578B" w14:textId="77777777">
            <w:pPr>
              <w:pStyle w:val="ListParagraph"/>
              <w:numPr>
                <w:ilvl w:val="0"/>
                <w:numId w:val="13"/>
              </w:numPr>
              <w:spacing w:after="26"/>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63033C12" w14:textId="77777777">
            <w:pPr>
              <w:ind w:left="1"/>
              <w:jc w:val="both"/>
              <w:rPr>
                <w:rFonts w:ascii="Arial" w:hAnsi="Arial" w:cs="Arial"/>
                <w:b/>
                <w:lang w:val="sr-Latn-ME"/>
              </w:rPr>
            </w:pPr>
            <w:r w:rsidRPr="001647E6">
              <w:rPr>
                <w:rFonts w:ascii="Arial" w:hAnsi="Arial" w:cs="Arial"/>
                <w:b/>
                <w:i/>
                <w:sz w:val="20"/>
                <w:lang w:val="sr-Latn-ME"/>
              </w:rPr>
              <w:t xml:space="preserve">DATUM OD KOJEG ĆE ENU BITI U UPOTREBI </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7F5A75" w14:paraId="0E2470CF" w14:textId="77777777">
            <w:pPr>
              <w:ind w:left="1"/>
              <w:jc w:val="both"/>
              <w:rPr>
                <w:rFonts w:ascii="Arial" w:hAnsi="Arial" w:cs="Arial"/>
                <w:bCs/>
                <w:i/>
                <w:sz w:val="20"/>
                <w:lang w:val="sr-Latn-ME"/>
              </w:rPr>
            </w:pPr>
            <w:r w:rsidRPr="001647E6">
              <w:rPr>
                <w:rFonts w:ascii="Arial" w:hAnsi="Arial" w:cs="Arial"/>
                <w:bCs/>
                <w:i/>
                <w:sz w:val="20"/>
                <w:lang w:val="sr-Latn-ME"/>
              </w:rPr>
              <w:t>Datum kad ENU postaje aktivan</w:t>
            </w:r>
          </w:p>
        </w:tc>
      </w:tr>
      <w:tr w:rsidRPr="001647E6" w:rsidR="002276A7" w:rsidTr="000F2D49" w14:paraId="0B10364F" w14:textId="77777777">
        <w:tblPrEx>
          <w:tblCellMar>
            <w:top w:w="9" w:type="dxa"/>
            <w:left w:w="108" w:type="dxa"/>
          </w:tblCellMar>
        </w:tblPrEx>
        <w:trPr>
          <w:trHeight w:val="242"/>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2276A7" w:rsidP="00C144B6" w:rsidRDefault="002276A7" w14:paraId="08A76665" w14:textId="77777777">
            <w:pPr>
              <w:pStyle w:val="ListParagraph"/>
              <w:numPr>
                <w:ilvl w:val="0"/>
                <w:numId w:val="13"/>
              </w:numPr>
              <w:spacing w:after="57"/>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190FDF99" w14:textId="77777777">
            <w:pPr>
              <w:ind w:left="1"/>
              <w:jc w:val="both"/>
              <w:rPr>
                <w:rFonts w:ascii="Arial" w:hAnsi="Arial" w:cs="Arial"/>
                <w:b/>
                <w:lang w:val="sr-Latn-ME"/>
              </w:rPr>
            </w:pPr>
            <w:r w:rsidRPr="001647E6">
              <w:rPr>
                <w:rFonts w:ascii="Arial" w:hAnsi="Arial" w:cs="Arial"/>
                <w:b/>
                <w:i/>
                <w:sz w:val="20"/>
                <w:lang w:val="sr-Latn-ME"/>
              </w:rPr>
              <w:t xml:space="preserve">DATUM DO KOJEG ĆE ENU BITI U UPOTREBI </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7F5A75" w14:paraId="1101BF2F" w14:textId="77777777">
            <w:pPr>
              <w:ind w:left="1"/>
              <w:jc w:val="both"/>
              <w:rPr>
                <w:rFonts w:ascii="Arial" w:hAnsi="Arial" w:cs="Arial"/>
                <w:bCs/>
                <w:i/>
                <w:sz w:val="20"/>
                <w:lang w:val="sr-Latn-ME"/>
              </w:rPr>
            </w:pPr>
            <w:r w:rsidRPr="001647E6">
              <w:rPr>
                <w:rFonts w:ascii="Arial" w:hAnsi="Arial" w:cs="Arial"/>
                <w:bCs/>
                <w:i/>
                <w:sz w:val="20"/>
                <w:lang w:val="sr-Latn-ME"/>
              </w:rPr>
              <w:t>Datum kad ENU postaje neaktivan</w:t>
            </w:r>
          </w:p>
        </w:tc>
      </w:tr>
      <w:tr w:rsidRPr="001647E6" w:rsidR="002276A7" w:rsidTr="000F2D49" w14:paraId="535DC9CD" w14:textId="77777777">
        <w:tblPrEx>
          <w:tblCellMar>
            <w:top w:w="9" w:type="dxa"/>
            <w:left w:w="108" w:type="dxa"/>
          </w:tblCellMar>
        </w:tblPrEx>
        <w:trPr>
          <w:trHeight w:val="260"/>
          <w:jc w:val="center"/>
        </w:trPr>
        <w:tc>
          <w:tcPr>
            <w:tcW w:w="130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2276A7" w:rsidP="00C144B6" w:rsidRDefault="002276A7" w14:paraId="08002C13" w14:textId="77777777">
            <w:pPr>
              <w:pStyle w:val="ListParagraph"/>
              <w:numPr>
                <w:ilvl w:val="0"/>
                <w:numId w:val="13"/>
              </w:numPr>
              <w:spacing w:after="54"/>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09A7914C" w14:textId="77777777">
            <w:pPr>
              <w:spacing w:after="2"/>
              <w:ind w:left="1"/>
              <w:jc w:val="both"/>
              <w:rPr>
                <w:rFonts w:ascii="Arial" w:hAnsi="Arial" w:cs="Arial"/>
                <w:b/>
                <w:sz w:val="20"/>
                <w:szCs w:val="20"/>
                <w:lang w:val="sr-Latn-ME"/>
              </w:rPr>
            </w:pPr>
            <w:r w:rsidRPr="001647E6">
              <w:rPr>
                <w:rFonts w:ascii="Arial" w:hAnsi="Arial" w:cs="Arial"/>
                <w:b/>
                <w:i/>
                <w:sz w:val="20"/>
                <w:szCs w:val="20"/>
                <w:lang w:val="sr-Latn-ME"/>
              </w:rPr>
              <w:t>VRSTA ENU (ELEKTRONSKOG NAPLATNOG UREĐAJA)</w:t>
            </w:r>
          </w:p>
        </w:tc>
        <w:tc>
          <w:tcPr>
            <w:tcW w:w="361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0F2D49" w14:paraId="7C7DD384" w14:textId="77777777">
            <w:pPr>
              <w:spacing w:after="2"/>
              <w:ind w:left="1"/>
              <w:jc w:val="both"/>
              <w:rPr>
                <w:rFonts w:ascii="Arial" w:hAnsi="Arial" w:cs="Arial"/>
                <w:bCs/>
                <w:i/>
                <w:sz w:val="20"/>
                <w:szCs w:val="20"/>
                <w:lang w:val="sr-Latn-ME"/>
              </w:rPr>
            </w:pPr>
            <w:r w:rsidRPr="001647E6">
              <w:rPr>
                <w:rFonts w:ascii="Arial" w:hAnsi="Arial" w:cs="Arial"/>
                <w:bCs/>
                <w:i/>
                <w:sz w:val="20"/>
                <w:szCs w:val="20"/>
                <w:lang w:val="sr-Latn-ME"/>
              </w:rPr>
              <w:t>Tip naplatnog uređaja:</w:t>
            </w:r>
          </w:p>
          <w:p w:rsidRPr="001647E6" w:rsidR="000F2D49" w:rsidP="00C144B6" w:rsidRDefault="000F2D49" w14:paraId="02287707" w14:textId="77777777">
            <w:pPr>
              <w:pStyle w:val="ListParagraph"/>
              <w:numPr>
                <w:ilvl w:val="0"/>
                <w:numId w:val="8"/>
              </w:numPr>
              <w:spacing w:after="2"/>
              <w:jc w:val="both"/>
              <w:rPr>
                <w:rFonts w:ascii="Arial" w:hAnsi="Arial" w:cs="Arial"/>
                <w:bCs/>
                <w:i/>
                <w:sz w:val="20"/>
                <w:szCs w:val="20"/>
                <w:lang w:val="sr-Latn-ME"/>
              </w:rPr>
            </w:pPr>
            <w:r w:rsidRPr="001647E6">
              <w:rPr>
                <w:rFonts w:ascii="Arial" w:hAnsi="Arial" w:cs="Arial"/>
                <w:bCs/>
                <w:i/>
                <w:sz w:val="20"/>
                <w:szCs w:val="20"/>
                <w:lang w:val="sr-Latn-ME"/>
              </w:rPr>
              <w:t>Obični</w:t>
            </w:r>
          </w:p>
          <w:p w:rsidRPr="001647E6" w:rsidR="000F2D49" w:rsidP="00C144B6" w:rsidRDefault="000F2D49" w14:paraId="656AF59F" w14:textId="77777777">
            <w:pPr>
              <w:pStyle w:val="ListParagraph"/>
              <w:numPr>
                <w:ilvl w:val="0"/>
                <w:numId w:val="8"/>
              </w:numPr>
              <w:spacing w:after="2"/>
              <w:jc w:val="both"/>
              <w:rPr>
                <w:rFonts w:ascii="Arial" w:hAnsi="Arial" w:cs="Arial"/>
                <w:bCs/>
                <w:i/>
                <w:sz w:val="20"/>
                <w:szCs w:val="20"/>
                <w:lang w:val="sr-Latn-ME"/>
              </w:rPr>
            </w:pPr>
            <w:r w:rsidRPr="001647E6">
              <w:rPr>
                <w:rFonts w:ascii="Arial" w:hAnsi="Arial" w:cs="Arial"/>
                <w:bCs/>
                <w:i/>
                <w:sz w:val="20"/>
                <w:szCs w:val="20"/>
                <w:lang w:val="sr-Latn-ME"/>
              </w:rPr>
              <w:t>Automat (samonaplatni)</w:t>
            </w:r>
          </w:p>
        </w:tc>
      </w:tr>
    </w:tbl>
    <w:p w:rsidRPr="001647E6" w:rsidR="00FC48A8" w:rsidP="00315E06" w:rsidRDefault="00FC48A8" w14:paraId="5013A3AD" w14:textId="77777777">
      <w:pPr>
        <w:jc w:val="both"/>
        <w:rPr>
          <w:rFonts w:ascii="Arial" w:hAnsi="Arial" w:cs="Arial"/>
          <w:lang w:val="sr-Latn-ME"/>
        </w:rPr>
      </w:pPr>
    </w:p>
    <w:p w:rsidRPr="001647E6" w:rsidR="00B33D89" w:rsidP="00315E06" w:rsidRDefault="00B33D89" w14:paraId="1C7AF466" w14:textId="77777777">
      <w:pPr>
        <w:pStyle w:val="Heading2"/>
        <w:jc w:val="both"/>
        <w:rPr>
          <w:rFonts w:ascii="Arial" w:hAnsi="Arial" w:cs="Arial"/>
          <w:lang w:val="sr-Latn-ME"/>
        </w:rPr>
      </w:pPr>
      <w:bookmarkStart w:name="_Ref56414285" w:id="62"/>
      <w:bookmarkStart w:name="_Toc71287848" w:id="63"/>
      <w:r w:rsidRPr="001647E6">
        <w:rPr>
          <w:rFonts w:ascii="Arial" w:hAnsi="Arial" w:cs="Arial"/>
          <w:lang w:val="sr-Latn-ME"/>
        </w:rPr>
        <w:t>Poruka za registrovanje gotovinskog depozita</w:t>
      </w:r>
      <w:bookmarkEnd w:id="62"/>
      <w:bookmarkEnd w:id="63"/>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65"/>
        <w:gridCol w:w="4093"/>
        <w:gridCol w:w="3604"/>
      </w:tblGrid>
      <w:tr w:rsidRPr="001647E6" w:rsidR="002276A7" w:rsidTr="000F2D49" w14:paraId="34E6E9A1" w14:textId="77777777">
        <w:trPr>
          <w:trHeight w:val="238"/>
          <w:jc w:val="center"/>
        </w:trPr>
        <w:tc>
          <w:tcPr>
            <w:tcW w:w="1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2276A7" w:rsidP="00315E06" w:rsidRDefault="002276A7" w14:paraId="33FEAAA6" w14:textId="77777777">
            <w:pPr>
              <w:jc w:val="both"/>
              <w:rPr>
                <w:rFonts w:ascii="Arial" w:hAnsi="Arial" w:cs="Arial"/>
                <w:lang w:val="sr-Latn-ME"/>
              </w:rPr>
            </w:pPr>
            <w:r w:rsidRPr="001647E6">
              <w:rPr>
                <w:rFonts w:ascii="Arial" w:hAnsi="Arial" w:cs="Arial"/>
                <w:b/>
                <w:sz w:val="20"/>
                <w:lang w:val="sr-Latn-ME"/>
              </w:rPr>
              <w:t>POLJE</w:t>
            </w:r>
          </w:p>
        </w:tc>
        <w:tc>
          <w:tcPr>
            <w:tcW w:w="40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2276A7" w:rsidP="00315E06" w:rsidRDefault="002276A7" w14:paraId="4BE5619E" w14:textId="77777777">
            <w:pPr>
              <w:ind w:left="1"/>
              <w:jc w:val="both"/>
              <w:rPr>
                <w:rFonts w:ascii="Arial" w:hAnsi="Arial" w:cs="Arial"/>
                <w:lang w:val="sr-Latn-ME"/>
              </w:rPr>
            </w:pPr>
            <w:r w:rsidRPr="001647E6">
              <w:rPr>
                <w:rFonts w:ascii="Arial" w:hAnsi="Arial" w:cs="Arial"/>
                <w:b/>
                <w:i/>
                <w:sz w:val="20"/>
                <w:lang w:val="sr-Latn-ME"/>
              </w:rPr>
              <w:t>NAZIV POLJA</w:t>
            </w:r>
          </w:p>
        </w:tc>
        <w:tc>
          <w:tcPr>
            <w:tcW w:w="36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2276A7" w:rsidP="00315E06" w:rsidRDefault="002276A7" w14:paraId="39DED6E5" w14:textId="77777777">
            <w:pPr>
              <w:ind w:left="1"/>
              <w:jc w:val="both"/>
              <w:rPr>
                <w:rFonts w:ascii="Arial" w:hAnsi="Arial" w:cs="Arial"/>
                <w:b/>
                <w:i/>
                <w:sz w:val="20"/>
                <w:lang w:val="sr-Latn-ME"/>
              </w:rPr>
            </w:pPr>
          </w:p>
        </w:tc>
      </w:tr>
      <w:tr w:rsidRPr="001647E6" w:rsidR="002276A7" w:rsidTr="000F2D49" w14:paraId="52A1812E" w14:textId="77777777">
        <w:tblPrEx>
          <w:tblCellMar>
            <w:top w:w="9" w:type="dxa"/>
            <w:left w:w="108" w:type="dxa"/>
          </w:tblCellMar>
        </w:tblPrEx>
        <w:trPr>
          <w:trHeight w:val="242"/>
          <w:jc w:val="center"/>
        </w:trPr>
        <w:tc>
          <w:tcPr>
            <w:tcW w:w="13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199DA88C" w14:textId="77777777">
            <w:pPr>
              <w:pStyle w:val="ListParagraph"/>
              <w:numPr>
                <w:ilvl w:val="0"/>
                <w:numId w:val="14"/>
              </w:numPr>
              <w:jc w:val="both"/>
              <w:rPr>
                <w:rFonts w:ascii="Arial" w:hAnsi="Arial" w:cs="Arial"/>
                <w:color w:val="0070C0"/>
                <w:sz w:val="18"/>
                <w:szCs w:val="18"/>
                <w:lang w:val="sr-Latn-ME"/>
              </w:rPr>
            </w:pPr>
          </w:p>
        </w:tc>
        <w:tc>
          <w:tcPr>
            <w:tcW w:w="4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5057BB48" w14:textId="77777777">
            <w:pPr>
              <w:jc w:val="both"/>
              <w:rPr>
                <w:rFonts w:ascii="Arial" w:hAnsi="Arial" w:cs="Arial"/>
                <w:lang w:val="sr-Latn-ME"/>
              </w:rPr>
            </w:pPr>
            <w:r w:rsidRPr="001647E6">
              <w:rPr>
                <w:rFonts w:ascii="Arial" w:hAnsi="Arial" w:cs="Arial"/>
                <w:b/>
                <w:i/>
                <w:sz w:val="20"/>
                <w:lang w:val="sr-Latn-ME"/>
              </w:rPr>
              <w:t xml:space="preserve">IZNOS GOTOVINE </w:t>
            </w:r>
            <w:r w:rsidRPr="001647E6">
              <w:rPr>
                <w:rFonts w:ascii="Arial" w:hAnsi="Arial" w:cs="Arial"/>
                <w:color w:val="FF0000"/>
                <w:sz w:val="20"/>
                <w:lang w:val="sr-Latn-ME"/>
              </w:rPr>
              <w:t xml:space="preserve"> </w:t>
            </w:r>
          </w:p>
        </w:tc>
        <w:tc>
          <w:tcPr>
            <w:tcW w:w="3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D847F9" w14:paraId="50B88A61" w14:textId="77777777">
            <w:pPr>
              <w:jc w:val="both"/>
              <w:rPr>
                <w:rFonts w:ascii="Arial" w:hAnsi="Arial" w:cs="Arial"/>
                <w:bCs/>
                <w:i/>
                <w:sz w:val="20"/>
                <w:lang w:val="sr-Latn-ME"/>
              </w:rPr>
            </w:pPr>
            <w:r w:rsidRPr="001647E6">
              <w:rPr>
                <w:rFonts w:ascii="Arial" w:hAnsi="Arial" w:cs="Arial"/>
                <w:bCs/>
                <w:i/>
                <w:sz w:val="20"/>
                <w:lang w:val="sr-Latn-ME"/>
              </w:rPr>
              <w:t>Iznos gotovine koja se polaže u blagajnu</w:t>
            </w:r>
          </w:p>
        </w:tc>
      </w:tr>
      <w:tr w:rsidRPr="001647E6" w:rsidR="002276A7" w:rsidTr="000F2D49" w14:paraId="0CE63F2C" w14:textId="77777777">
        <w:tblPrEx>
          <w:tblCellMar>
            <w:top w:w="9" w:type="dxa"/>
            <w:left w:w="108" w:type="dxa"/>
          </w:tblCellMar>
        </w:tblPrEx>
        <w:trPr>
          <w:trHeight w:val="503"/>
          <w:jc w:val="center"/>
        </w:trPr>
        <w:tc>
          <w:tcPr>
            <w:tcW w:w="136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2276A7" w:rsidP="00C144B6" w:rsidRDefault="002276A7" w14:paraId="18E5A8AA" w14:textId="77777777">
            <w:pPr>
              <w:pStyle w:val="ListParagraph"/>
              <w:numPr>
                <w:ilvl w:val="0"/>
                <w:numId w:val="14"/>
              </w:numPr>
              <w:jc w:val="both"/>
              <w:rPr>
                <w:rFonts w:ascii="Arial" w:hAnsi="Arial" w:cs="Arial"/>
                <w:color w:val="0070C0"/>
                <w:sz w:val="18"/>
                <w:szCs w:val="18"/>
                <w:lang w:val="sr-Latn-ME"/>
              </w:rPr>
            </w:pPr>
          </w:p>
        </w:tc>
        <w:tc>
          <w:tcPr>
            <w:tcW w:w="4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3D844B43" w14:textId="77777777">
            <w:pPr>
              <w:jc w:val="both"/>
              <w:rPr>
                <w:rFonts w:ascii="Arial" w:hAnsi="Arial" w:cs="Arial"/>
                <w:bCs/>
                <w:i/>
                <w:sz w:val="20"/>
                <w:lang w:val="sr-Latn-ME"/>
              </w:rPr>
            </w:pPr>
            <w:r w:rsidRPr="001647E6">
              <w:rPr>
                <w:rFonts w:ascii="Arial" w:hAnsi="Arial" w:cs="Arial"/>
                <w:b/>
                <w:i/>
                <w:sz w:val="20"/>
                <w:lang w:val="sr-Latn-ME"/>
              </w:rPr>
              <w:t>OPERACIJA</w:t>
            </w:r>
          </w:p>
        </w:tc>
        <w:tc>
          <w:tcPr>
            <w:tcW w:w="3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17482A73" w14:textId="77777777">
            <w:pPr>
              <w:jc w:val="both"/>
              <w:rPr>
                <w:rFonts w:ascii="Arial" w:hAnsi="Arial" w:cs="Arial"/>
                <w:bCs/>
                <w:i/>
                <w:sz w:val="20"/>
                <w:lang w:val="sr-Latn-ME"/>
              </w:rPr>
            </w:pPr>
            <w:r w:rsidRPr="001647E6">
              <w:rPr>
                <w:rFonts w:ascii="Arial" w:hAnsi="Arial" w:cs="Arial"/>
                <w:bCs/>
                <w:i/>
                <w:sz w:val="20"/>
                <w:lang w:val="sr-Latn-ME"/>
              </w:rPr>
              <w:t>Operacija koja se izvodi na naplatnom uređaju:</w:t>
            </w:r>
          </w:p>
          <w:p w:rsidRPr="001647E6" w:rsidR="002276A7" w:rsidP="00C144B6" w:rsidRDefault="002276A7" w14:paraId="469140D7" w14:textId="77777777">
            <w:pPr>
              <w:pStyle w:val="ListParagraph"/>
              <w:numPr>
                <w:ilvl w:val="0"/>
                <w:numId w:val="8"/>
              </w:numPr>
              <w:jc w:val="both"/>
              <w:rPr>
                <w:rFonts w:ascii="Arial" w:hAnsi="Arial" w:cs="Arial"/>
                <w:i/>
                <w:sz w:val="20"/>
                <w:szCs w:val="20"/>
                <w:lang w:val="sr-Latn-ME"/>
              </w:rPr>
            </w:pPr>
            <w:r w:rsidRPr="7EF199F4">
              <w:rPr>
                <w:rFonts w:ascii="Arial" w:hAnsi="Arial" w:cs="Arial"/>
                <w:i/>
                <w:sz w:val="20"/>
                <w:szCs w:val="20"/>
                <w:lang w:val="sr-Latn-ME"/>
              </w:rPr>
              <w:t>Početni depozit</w:t>
            </w:r>
          </w:p>
          <w:p w:rsidRPr="001647E6" w:rsidR="002276A7" w:rsidP="00C144B6" w:rsidRDefault="002276A7" w14:paraId="4D714163" w14:textId="77777777">
            <w:pPr>
              <w:pStyle w:val="ListParagraph"/>
              <w:numPr>
                <w:ilvl w:val="0"/>
                <w:numId w:val="8"/>
              </w:numPr>
              <w:jc w:val="both"/>
              <w:rPr>
                <w:rFonts w:ascii="Arial" w:hAnsi="Arial" w:cs="Arial"/>
                <w:b/>
                <w:i/>
                <w:sz w:val="20"/>
                <w:szCs w:val="20"/>
                <w:lang w:val="sr-Latn-ME"/>
              </w:rPr>
            </w:pPr>
            <w:r w:rsidRPr="7EF199F4">
              <w:rPr>
                <w:rFonts w:ascii="Arial" w:hAnsi="Arial" w:cs="Arial"/>
                <w:i/>
                <w:sz w:val="20"/>
                <w:szCs w:val="20"/>
                <w:lang w:val="sr-Latn-ME"/>
              </w:rPr>
              <w:t>Izlaz gotovine</w:t>
            </w:r>
          </w:p>
        </w:tc>
      </w:tr>
      <w:tr w:rsidRPr="001647E6" w:rsidR="002276A7" w:rsidTr="000F2D49" w14:paraId="6BA9A7AA" w14:textId="77777777">
        <w:tblPrEx>
          <w:tblCellMar>
            <w:top w:w="9" w:type="dxa"/>
            <w:left w:w="108" w:type="dxa"/>
          </w:tblCellMar>
        </w:tblPrEx>
        <w:trPr>
          <w:trHeight w:val="512"/>
          <w:jc w:val="center"/>
        </w:trPr>
        <w:tc>
          <w:tcPr>
            <w:tcW w:w="136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2276A7" w:rsidP="00C144B6" w:rsidRDefault="002276A7" w14:paraId="7812240B" w14:textId="77777777">
            <w:pPr>
              <w:pStyle w:val="ListParagraph"/>
              <w:numPr>
                <w:ilvl w:val="0"/>
                <w:numId w:val="14"/>
              </w:numPr>
              <w:jc w:val="both"/>
              <w:rPr>
                <w:rFonts w:ascii="Arial" w:hAnsi="Arial" w:cs="Arial"/>
                <w:color w:val="0070C0"/>
                <w:sz w:val="18"/>
                <w:szCs w:val="18"/>
                <w:lang w:val="sr-Latn-ME"/>
              </w:rPr>
            </w:pPr>
          </w:p>
        </w:tc>
        <w:tc>
          <w:tcPr>
            <w:tcW w:w="4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6AFDA883" w14:textId="77777777">
            <w:pPr>
              <w:spacing w:after="19"/>
              <w:jc w:val="both"/>
              <w:rPr>
                <w:rFonts w:ascii="Arial" w:hAnsi="Arial" w:cs="Arial"/>
                <w:lang w:val="sr-Latn-ME"/>
              </w:rPr>
            </w:pPr>
            <w:r w:rsidRPr="001647E6">
              <w:rPr>
                <w:rFonts w:ascii="Arial" w:hAnsi="Arial" w:cs="Arial"/>
                <w:b/>
                <w:i/>
                <w:sz w:val="20"/>
                <w:lang w:val="sr-Latn-ME"/>
              </w:rPr>
              <w:t>KOD ENU</w:t>
            </w:r>
          </w:p>
        </w:tc>
        <w:tc>
          <w:tcPr>
            <w:tcW w:w="3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2036A6CC" w14:textId="77777777">
            <w:pPr>
              <w:spacing w:after="19"/>
              <w:jc w:val="both"/>
              <w:rPr>
                <w:rFonts w:ascii="Arial" w:hAnsi="Arial" w:cs="Arial"/>
                <w:b/>
                <w:i/>
                <w:sz w:val="20"/>
                <w:lang w:val="sr-Latn-ME"/>
              </w:rPr>
            </w:pPr>
            <w:r w:rsidRPr="001647E6">
              <w:rPr>
                <w:rFonts w:ascii="Arial" w:hAnsi="Arial" w:cs="Arial"/>
                <w:i/>
                <w:sz w:val="20"/>
                <w:lang w:val="sr-Latn-ME"/>
              </w:rPr>
              <w:t>Kod ENU za koji se registruje depozit</w:t>
            </w:r>
          </w:p>
        </w:tc>
      </w:tr>
      <w:tr w:rsidRPr="001647E6" w:rsidR="002276A7" w:rsidTr="000F2D49" w14:paraId="5AD570D4" w14:textId="77777777">
        <w:tblPrEx>
          <w:tblCellMar>
            <w:top w:w="9" w:type="dxa"/>
            <w:left w:w="108" w:type="dxa"/>
          </w:tblCellMar>
        </w:tblPrEx>
        <w:trPr>
          <w:trHeight w:val="590"/>
          <w:jc w:val="center"/>
        </w:trPr>
        <w:tc>
          <w:tcPr>
            <w:tcW w:w="13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C144B6" w:rsidRDefault="002276A7" w14:paraId="66921081" w14:textId="77777777">
            <w:pPr>
              <w:pStyle w:val="ListParagraph"/>
              <w:numPr>
                <w:ilvl w:val="0"/>
                <w:numId w:val="14"/>
              </w:numPr>
              <w:spacing w:after="28"/>
              <w:jc w:val="both"/>
              <w:rPr>
                <w:rFonts w:ascii="Arial" w:hAnsi="Arial" w:cs="Arial"/>
                <w:color w:val="0070C0"/>
                <w:sz w:val="18"/>
                <w:szCs w:val="18"/>
                <w:lang w:val="sr-Latn-ME"/>
              </w:rPr>
            </w:pPr>
          </w:p>
        </w:tc>
        <w:tc>
          <w:tcPr>
            <w:tcW w:w="4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0C900680" w14:textId="77777777">
            <w:pPr>
              <w:spacing w:after="21"/>
              <w:jc w:val="both"/>
              <w:rPr>
                <w:rFonts w:ascii="Arial" w:hAnsi="Arial" w:cs="Arial"/>
                <w:lang w:val="sr-Latn-ME"/>
              </w:rPr>
            </w:pPr>
            <w:r w:rsidRPr="001647E6">
              <w:rPr>
                <w:rFonts w:ascii="Arial" w:hAnsi="Arial" w:cs="Arial"/>
                <w:b/>
                <w:i/>
                <w:sz w:val="20"/>
                <w:lang w:val="sr-Latn-ME"/>
              </w:rPr>
              <w:t>PIB</w:t>
            </w:r>
          </w:p>
        </w:tc>
        <w:tc>
          <w:tcPr>
            <w:tcW w:w="3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0C56039E" w14:textId="77777777">
            <w:pPr>
              <w:spacing w:after="21"/>
              <w:jc w:val="both"/>
              <w:rPr>
                <w:rFonts w:ascii="Arial" w:hAnsi="Arial" w:cs="Arial"/>
                <w:b/>
                <w:i/>
                <w:sz w:val="20"/>
                <w:lang w:val="sr-Latn-ME"/>
              </w:rPr>
            </w:pPr>
            <w:r w:rsidRPr="001647E6">
              <w:rPr>
                <w:rFonts w:ascii="Arial" w:hAnsi="Arial" w:cs="Arial"/>
                <w:i/>
                <w:sz w:val="20"/>
                <w:lang w:val="sr-Latn-ME"/>
              </w:rPr>
              <w:t>PIB poreskog obveznika</w:t>
            </w:r>
          </w:p>
        </w:tc>
      </w:tr>
      <w:tr w:rsidRPr="001647E6" w:rsidR="002276A7" w:rsidTr="000F2D49" w14:paraId="11D60E7A" w14:textId="77777777">
        <w:tblPrEx>
          <w:tblCellMar>
            <w:top w:w="9" w:type="dxa"/>
            <w:left w:w="108" w:type="dxa"/>
          </w:tblCellMar>
        </w:tblPrEx>
        <w:trPr>
          <w:trHeight w:val="467"/>
          <w:jc w:val="center"/>
        </w:trPr>
        <w:tc>
          <w:tcPr>
            <w:tcW w:w="136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2276A7" w:rsidP="00C144B6" w:rsidRDefault="002276A7" w14:paraId="49566A34" w14:textId="77777777">
            <w:pPr>
              <w:pStyle w:val="ListParagraph"/>
              <w:numPr>
                <w:ilvl w:val="0"/>
                <w:numId w:val="14"/>
              </w:numPr>
              <w:spacing w:after="44"/>
              <w:jc w:val="both"/>
              <w:rPr>
                <w:rFonts w:ascii="Arial" w:hAnsi="Arial" w:cs="Arial"/>
                <w:color w:val="0070C0"/>
                <w:sz w:val="18"/>
                <w:szCs w:val="18"/>
                <w:lang w:val="sr-Latn-ME"/>
              </w:rPr>
            </w:pPr>
          </w:p>
        </w:tc>
        <w:tc>
          <w:tcPr>
            <w:tcW w:w="4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2276A7" w14:paraId="13352A08" w14:textId="77777777">
            <w:pPr>
              <w:jc w:val="both"/>
              <w:rPr>
                <w:rFonts w:ascii="Arial" w:hAnsi="Arial" w:cs="Arial"/>
                <w:lang w:val="sr-Latn-ME"/>
              </w:rPr>
            </w:pPr>
            <w:r w:rsidRPr="001647E6">
              <w:rPr>
                <w:rFonts w:ascii="Arial" w:hAnsi="Arial" w:cs="Arial"/>
                <w:b/>
                <w:i/>
                <w:sz w:val="20"/>
                <w:lang w:val="sr-Latn-ME"/>
              </w:rPr>
              <w:t xml:space="preserve">PODATAK DA SE INFORMACIJA O GOTOVINSKOM DEPOZITU DOSTAVLJA KASNIJE </w:t>
            </w:r>
          </w:p>
        </w:tc>
        <w:tc>
          <w:tcPr>
            <w:tcW w:w="3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276A7" w:rsidP="00315E06" w:rsidRDefault="007F5A75" w14:paraId="799A1FE9" w14:textId="77777777">
            <w:pPr>
              <w:jc w:val="both"/>
              <w:rPr>
                <w:rFonts w:ascii="Arial" w:hAnsi="Arial" w:cs="Arial"/>
                <w:bCs/>
                <w:i/>
                <w:sz w:val="20"/>
                <w:lang w:val="sr-Latn-ME"/>
              </w:rPr>
            </w:pPr>
            <w:r w:rsidRPr="001647E6">
              <w:rPr>
                <w:rFonts w:ascii="Arial" w:hAnsi="Arial" w:cs="Arial"/>
                <w:bCs/>
                <w:i/>
                <w:sz w:val="20"/>
                <w:lang w:val="sr-Latn-ME"/>
              </w:rPr>
              <w:t>Dostavlja li se informacija o depozitu naknadno:</w:t>
            </w:r>
          </w:p>
          <w:p w:rsidRPr="001647E6" w:rsidR="007F5A75" w:rsidP="00C144B6" w:rsidRDefault="007F5A75" w14:paraId="28C737E4" w14:textId="77777777">
            <w:pPr>
              <w:pStyle w:val="ListParagraph"/>
              <w:numPr>
                <w:ilvl w:val="0"/>
                <w:numId w:val="8"/>
              </w:numPr>
              <w:jc w:val="both"/>
              <w:rPr>
                <w:rFonts w:ascii="Arial" w:hAnsi="Arial" w:cs="Arial"/>
                <w:i/>
                <w:sz w:val="20"/>
                <w:szCs w:val="20"/>
                <w:lang w:val="sr-Latn-ME"/>
              </w:rPr>
            </w:pPr>
            <w:r w:rsidRPr="7EF199F4">
              <w:rPr>
                <w:rFonts w:ascii="Arial" w:hAnsi="Arial" w:cs="Arial"/>
                <w:i/>
                <w:sz w:val="20"/>
                <w:szCs w:val="20"/>
                <w:lang w:val="sr-Latn-ME"/>
              </w:rPr>
              <w:t>Da</w:t>
            </w:r>
          </w:p>
          <w:p w:rsidRPr="001647E6" w:rsidR="007F5A75" w:rsidP="00C144B6" w:rsidRDefault="007F5A75" w14:paraId="7DB7DE3F" w14:textId="77777777">
            <w:pPr>
              <w:pStyle w:val="ListParagraph"/>
              <w:numPr>
                <w:ilvl w:val="0"/>
                <w:numId w:val="8"/>
              </w:numPr>
              <w:jc w:val="both"/>
              <w:rPr>
                <w:rFonts w:ascii="Arial" w:hAnsi="Arial" w:cs="Arial"/>
                <w:b/>
                <w:i/>
                <w:sz w:val="20"/>
                <w:szCs w:val="20"/>
                <w:lang w:val="sr-Latn-ME"/>
              </w:rPr>
            </w:pPr>
            <w:r w:rsidRPr="7EF199F4">
              <w:rPr>
                <w:rFonts w:ascii="Arial" w:hAnsi="Arial" w:cs="Arial"/>
                <w:i/>
                <w:sz w:val="20"/>
                <w:szCs w:val="20"/>
                <w:lang w:val="sr-Latn-ME"/>
              </w:rPr>
              <w:t>Ne</w:t>
            </w:r>
          </w:p>
        </w:tc>
      </w:tr>
      <w:tr w:rsidRPr="001647E6" w:rsidR="00345033" w:rsidTr="000F2D49" w14:paraId="6F86AA0A" w14:textId="77777777">
        <w:tblPrEx>
          <w:tblCellMar>
            <w:top w:w="9" w:type="dxa"/>
            <w:left w:w="108" w:type="dxa"/>
          </w:tblCellMar>
        </w:tblPrEx>
        <w:trPr>
          <w:trHeight w:val="467"/>
          <w:jc w:val="center"/>
        </w:trPr>
        <w:tc>
          <w:tcPr>
            <w:tcW w:w="136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345033" w:rsidP="00C144B6" w:rsidRDefault="00345033" w14:paraId="5BF60DE6" w14:textId="77777777">
            <w:pPr>
              <w:pStyle w:val="ListParagraph"/>
              <w:numPr>
                <w:ilvl w:val="0"/>
                <w:numId w:val="14"/>
              </w:numPr>
              <w:spacing w:after="44"/>
              <w:jc w:val="both"/>
              <w:rPr>
                <w:rFonts w:ascii="Arial" w:hAnsi="Arial" w:cs="Arial"/>
                <w:color w:val="0070C0"/>
                <w:sz w:val="18"/>
                <w:szCs w:val="18"/>
                <w:lang w:val="sr-Latn-ME"/>
              </w:rPr>
            </w:pPr>
          </w:p>
        </w:tc>
        <w:tc>
          <w:tcPr>
            <w:tcW w:w="4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3" w:rsidP="00315E06" w:rsidRDefault="00E04A5B" w14:paraId="09801783" w14:textId="77777777">
            <w:pPr>
              <w:jc w:val="both"/>
              <w:rPr>
                <w:rFonts w:ascii="Arial" w:hAnsi="Arial" w:cs="Arial"/>
                <w:b/>
                <w:i/>
                <w:sz w:val="20"/>
                <w:lang w:val="sr-Latn-ME"/>
              </w:rPr>
            </w:pPr>
            <w:r w:rsidRPr="001647E6">
              <w:rPr>
                <w:rFonts w:ascii="Arial" w:hAnsi="Arial" w:cs="Arial"/>
                <w:b/>
                <w:i/>
                <w:sz w:val="20"/>
                <w:lang w:val="sr-Latn-ME"/>
              </w:rPr>
              <w:t>DATUM I VRIJEME PROMJENE DEPOZITA</w:t>
            </w:r>
          </w:p>
        </w:tc>
        <w:tc>
          <w:tcPr>
            <w:tcW w:w="3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3" w:rsidP="00315E06" w:rsidRDefault="00E04A5B" w14:paraId="12129FBC" w14:textId="77777777">
            <w:pPr>
              <w:jc w:val="both"/>
              <w:rPr>
                <w:rFonts w:ascii="Arial" w:hAnsi="Arial" w:cs="Arial"/>
                <w:bCs/>
                <w:i/>
                <w:sz w:val="20"/>
                <w:lang w:val="sr-Latn-ME"/>
              </w:rPr>
            </w:pPr>
            <w:r w:rsidRPr="001647E6">
              <w:rPr>
                <w:rFonts w:ascii="Arial" w:hAnsi="Arial" w:cs="Arial"/>
                <w:bCs/>
                <w:i/>
                <w:sz w:val="20"/>
                <w:lang w:val="sr-Latn-ME"/>
              </w:rPr>
              <w:t>Datum i vrijeme kada je promjena depozita napravljena</w:t>
            </w:r>
          </w:p>
        </w:tc>
      </w:tr>
    </w:tbl>
    <w:p w:rsidRPr="001647E6" w:rsidR="00B33D89" w:rsidP="00315E06" w:rsidRDefault="00B33D89" w14:paraId="1C362B0F" w14:textId="77777777">
      <w:pPr>
        <w:jc w:val="both"/>
        <w:rPr>
          <w:rFonts w:ascii="Arial" w:hAnsi="Arial" w:cs="Arial"/>
          <w:lang w:val="sr-Latn-ME"/>
        </w:rPr>
      </w:pPr>
    </w:p>
    <w:p w:rsidRPr="001647E6" w:rsidR="00B33D89" w:rsidP="00315E06" w:rsidRDefault="00B33D89" w14:paraId="651EA7CD" w14:textId="77777777">
      <w:pPr>
        <w:pStyle w:val="Heading2"/>
        <w:jc w:val="both"/>
        <w:rPr>
          <w:rFonts w:ascii="Arial" w:hAnsi="Arial" w:cs="Arial"/>
          <w:lang w:val="sr-Latn-ME"/>
        </w:rPr>
      </w:pPr>
      <w:bookmarkStart w:name="_Toc71287849" w:id="64"/>
      <w:r w:rsidRPr="001647E6">
        <w:rPr>
          <w:rFonts w:ascii="Arial" w:hAnsi="Arial" w:cs="Arial"/>
          <w:lang w:val="sr-Latn-ME"/>
        </w:rPr>
        <w:t>Poruka za fiskalizaciju računa</w:t>
      </w:r>
      <w:bookmarkEnd w:id="64"/>
    </w:p>
    <w:p w:rsidRPr="001647E6" w:rsidR="00B33D89" w:rsidP="00315E06" w:rsidRDefault="00B33D89" w14:paraId="64185D01" w14:textId="484205F2">
      <w:pPr>
        <w:pStyle w:val="Heading3"/>
        <w:jc w:val="both"/>
        <w:rPr>
          <w:rFonts w:cs="Arial"/>
          <w:lang w:val="sr-Latn-ME"/>
        </w:rPr>
      </w:pPr>
      <w:bookmarkStart w:name="_Ref56406357" w:id="65"/>
      <w:bookmarkStart w:name="_Toc71287850" w:id="66"/>
      <w:r w:rsidRPr="001647E6">
        <w:rPr>
          <w:rFonts w:cs="Arial"/>
          <w:lang w:val="sr-Latn-ME"/>
        </w:rPr>
        <w:t xml:space="preserve">Poruka za fiskalizaciju gotovinskih </w:t>
      </w:r>
      <w:r w:rsidRPr="001647E6" w:rsidR="00FA2156">
        <w:rPr>
          <w:rFonts w:cs="Arial"/>
          <w:lang w:val="sr-Latn-ME"/>
        </w:rPr>
        <w:t xml:space="preserve">i bezgotovinskih </w:t>
      </w:r>
      <w:r w:rsidRPr="001647E6">
        <w:rPr>
          <w:rFonts w:cs="Arial"/>
          <w:lang w:val="sr-Latn-ME"/>
        </w:rPr>
        <w:t xml:space="preserve">računa pomoću </w:t>
      </w:r>
      <w:r w:rsidRPr="5B71FF41">
        <w:rPr>
          <w:rFonts w:cs="Arial"/>
          <w:lang w:val="sr-Latn-ME"/>
        </w:rPr>
        <w:t>elektron</w:t>
      </w:r>
      <w:r w:rsidRPr="5B71FF41" w:rsidR="0B8E6CD9">
        <w:rPr>
          <w:rFonts w:cs="Arial"/>
          <w:lang w:val="sr-Latn-ME"/>
        </w:rPr>
        <w:t>s</w:t>
      </w:r>
      <w:r w:rsidRPr="5B71FF41">
        <w:rPr>
          <w:rFonts w:cs="Arial"/>
          <w:lang w:val="sr-Latn-ME"/>
        </w:rPr>
        <w:t>kog</w:t>
      </w:r>
      <w:r w:rsidRPr="001647E6">
        <w:rPr>
          <w:rFonts w:cs="Arial"/>
          <w:lang w:val="sr-Latn-ME"/>
        </w:rPr>
        <w:t xml:space="preserve"> naplatnog uređaja</w:t>
      </w:r>
      <w:bookmarkEnd w:id="65"/>
      <w:bookmarkEnd w:id="66"/>
    </w:p>
    <w:tbl>
      <w:tblPr>
        <w:tblStyle w:val="TableGrid10"/>
        <w:tblW w:w="8987" w:type="dxa"/>
        <w:jc w:val="center"/>
        <w:tblInd w:w="0" w:type="dxa"/>
        <w:tblCellMar>
          <w:top w:w="9" w:type="dxa"/>
          <w:left w:w="108" w:type="dxa"/>
          <w:right w:w="53" w:type="dxa"/>
        </w:tblCellMar>
        <w:tblLook w:val="04A0" w:firstRow="1" w:lastRow="0" w:firstColumn="1" w:lastColumn="0" w:noHBand="0" w:noVBand="1"/>
      </w:tblPr>
      <w:tblGrid>
        <w:gridCol w:w="1424"/>
        <w:gridCol w:w="4137"/>
        <w:gridCol w:w="3426"/>
      </w:tblGrid>
      <w:tr w:rsidRPr="001647E6" w:rsidR="00345039" w:rsidTr="006F4F87" w14:paraId="722C05A4" w14:textId="77777777">
        <w:trPr>
          <w:trHeight w:val="309"/>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345039" w:rsidP="00315E06" w:rsidRDefault="00345039" w14:paraId="5729B870" w14:textId="77777777">
            <w:pPr>
              <w:jc w:val="both"/>
              <w:rPr>
                <w:rFonts w:ascii="Arial" w:hAnsi="Arial" w:cs="Arial"/>
                <w:b/>
                <w:sz w:val="20"/>
                <w:lang w:val="sr-Latn-ME"/>
              </w:rPr>
            </w:pPr>
            <w:r w:rsidRPr="001647E6">
              <w:rPr>
                <w:rFonts w:ascii="Arial" w:hAnsi="Arial" w:cs="Arial"/>
                <w:b/>
                <w:sz w:val="20"/>
                <w:lang w:val="sr-Latn-ME"/>
              </w:rPr>
              <w:t>POLJE</w:t>
            </w: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345039" w:rsidP="00315E06" w:rsidRDefault="00345039" w14:paraId="769573EE" w14:textId="77777777">
            <w:pPr>
              <w:jc w:val="both"/>
              <w:rPr>
                <w:rFonts w:ascii="Arial" w:hAnsi="Arial" w:cs="Arial"/>
                <w:b/>
                <w:sz w:val="20"/>
                <w:lang w:val="sr-Latn-ME"/>
              </w:rPr>
            </w:pPr>
            <w:r w:rsidRPr="001647E6">
              <w:rPr>
                <w:rFonts w:ascii="Arial" w:hAnsi="Arial" w:cs="Arial"/>
                <w:b/>
                <w:sz w:val="20"/>
                <w:lang w:val="sr-Latn-ME"/>
              </w:rPr>
              <w:t>NAZIV POLJA</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345039" w:rsidP="00315E06" w:rsidRDefault="00345039" w14:paraId="5E8D6A18" w14:textId="77777777">
            <w:pPr>
              <w:jc w:val="both"/>
              <w:rPr>
                <w:rFonts w:ascii="Arial" w:hAnsi="Arial" w:cs="Arial"/>
                <w:b/>
                <w:sz w:val="20"/>
                <w:lang w:val="sr-Latn-ME"/>
              </w:rPr>
            </w:pPr>
            <w:r w:rsidRPr="001647E6">
              <w:rPr>
                <w:rFonts w:ascii="Arial" w:hAnsi="Arial" w:cs="Arial"/>
                <w:b/>
                <w:sz w:val="20"/>
                <w:lang w:val="sr-Latn-ME"/>
              </w:rPr>
              <w:t>OPIS POLJA</w:t>
            </w:r>
          </w:p>
        </w:tc>
      </w:tr>
      <w:tr w:rsidRPr="001647E6" w:rsidR="00345039" w:rsidTr="006F4F87" w14:paraId="36D9EC2A" w14:textId="77777777">
        <w:trPr>
          <w:trHeight w:val="485"/>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1DE14623"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64C735F" w14:textId="77777777">
            <w:pPr>
              <w:jc w:val="both"/>
              <w:rPr>
                <w:rFonts w:ascii="Arial" w:hAnsi="Arial" w:cs="Arial"/>
                <w:b/>
                <w:i/>
                <w:sz w:val="20"/>
                <w:szCs w:val="20"/>
                <w:lang w:val="sr-Latn-ME"/>
              </w:rPr>
            </w:pPr>
            <w:r w:rsidRPr="001647E6">
              <w:rPr>
                <w:rFonts w:ascii="Arial" w:hAnsi="Arial" w:cs="Arial"/>
                <w:b/>
                <w:i/>
                <w:sz w:val="20"/>
                <w:szCs w:val="20"/>
                <w:lang w:val="sr-Latn-ME"/>
              </w:rPr>
              <w:t>VRSTA RAČUNA</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B21867" w14:paraId="1DF2E85E" w14:textId="191124FE">
            <w:pPr>
              <w:jc w:val="both"/>
              <w:rPr>
                <w:rFonts w:ascii="Arial" w:hAnsi="Arial" w:cs="Arial"/>
                <w:bCs/>
                <w:i/>
                <w:sz w:val="20"/>
                <w:szCs w:val="20"/>
                <w:lang w:val="sr-Latn-ME"/>
              </w:rPr>
            </w:pPr>
            <w:r>
              <w:rPr>
                <w:rFonts w:ascii="Arial" w:hAnsi="Arial" w:cs="Arial"/>
                <w:bCs/>
                <w:i/>
                <w:sz w:val="20"/>
                <w:szCs w:val="20"/>
                <w:lang w:val="sr-Latn-ME"/>
              </w:rPr>
              <w:t>Vrsta</w:t>
            </w:r>
            <w:r w:rsidRPr="001647E6">
              <w:rPr>
                <w:rFonts w:ascii="Arial" w:hAnsi="Arial" w:cs="Arial"/>
                <w:bCs/>
                <w:i/>
                <w:sz w:val="20"/>
                <w:szCs w:val="20"/>
                <w:lang w:val="sr-Latn-ME"/>
              </w:rPr>
              <w:t xml:space="preserve"> </w:t>
            </w:r>
            <w:r w:rsidRPr="001647E6" w:rsidR="00345039">
              <w:rPr>
                <w:rFonts w:ascii="Arial" w:hAnsi="Arial" w:cs="Arial"/>
                <w:bCs/>
                <w:i/>
                <w:sz w:val="20"/>
                <w:szCs w:val="20"/>
                <w:lang w:val="sr-Latn-ME"/>
              </w:rPr>
              <w:t xml:space="preserve">računa </w:t>
            </w:r>
            <w:r>
              <w:rPr>
                <w:rFonts w:ascii="Arial" w:hAnsi="Arial" w:cs="Arial"/>
                <w:bCs/>
                <w:i/>
                <w:sz w:val="20"/>
                <w:szCs w:val="20"/>
                <w:lang w:val="sr-Latn-ME"/>
              </w:rPr>
              <w:t>koja se evidentira:</w:t>
            </w:r>
          </w:p>
          <w:p w:rsidRPr="001647E6" w:rsidR="00345039" w:rsidP="00C144B6" w:rsidRDefault="00345039" w14:paraId="0AC9245C" w14:textId="77777777">
            <w:pPr>
              <w:pStyle w:val="ListParagraph"/>
              <w:numPr>
                <w:ilvl w:val="0"/>
                <w:numId w:val="17"/>
              </w:numPr>
              <w:jc w:val="both"/>
              <w:rPr>
                <w:rFonts w:ascii="Arial" w:hAnsi="Arial" w:cs="Arial"/>
                <w:bCs/>
                <w:i/>
                <w:sz w:val="20"/>
                <w:szCs w:val="20"/>
                <w:lang w:val="sr-Latn-ME"/>
              </w:rPr>
            </w:pPr>
            <w:r w:rsidRPr="001647E6">
              <w:rPr>
                <w:rFonts w:ascii="Arial" w:hAnsi="Arial" w:cs="Arial"/>
                <w:bCs/>
                <w:i/>
                <w:sz w:val="20"/>
                <w:szCs w:val="20"/>
                <w:lang w:val="sr-Latn-ME"/>
              </w:rPr>
              <w:t>Gotovinski</w:t>
            </w:r>
          </w:p>
          <w:p w:rsidRPr="001647E6" w:rsidR="00345039" w:rsidP="00C144B6" w:rsidRDefault="00345039" w14:paraId="61849877" w14:textId="77777777">
            <w:pPr>
              <w:pStyle w:val="ListParagraph"/>
              <w:numPr>
                <w:ilvl w:val="0"/>
                <w:numId w:val="17"/>
              </w:numPr>
              <w:jc w:val="both"/>
              <w:rPr>
                <w:rFonts w:ascii="Arial" w:hAnsi="Arial" w:cs="Arial"/>
                <w:bCs/>
                <w:i/>
                <w:sz w:val="20"/>
                <w:szCs w:val="20"/>
                <w:lang w:val="sr-Latn-ME"/>
              </w:rPr>
            </w:pPr>
            <w:r w:rsidRPr="001647E6">
              <w:rPr>
                <w:rFonts w:ascii="Arial" w:hAnsi="Arial" w:cs="Arial"/>
                <w:bCs/>
                <w:i/>
                <w:sz w:val="20"/>
                <w:szCs w:val="20"/>
                <w:lang w:val="sr-Latn-ME"/>
              </w:rPr>
              <w:t>Bezgotovinski</w:t>
            </w:r>
          </w:p>
        </w:tc>
      </w:tr>
      <w:tr w:rsidRPr="001647E6" w:rsidR="00B21867" w:rsidTr="006F4F87" w14:paraId="478057C7" w14:textId="77777777">
        <w:trPr>
          <w:trHeight w:val="168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B21867" w:rsidP="00345039" w:rsidRDefault="00B21867" w14:paraId="3ADC497C"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B21867" w:rsidP="00315E06" w:rsidRDefault="00B21867" w14:paraId="2FFBF8E8" w14:textId="5999342F">
            <w:pPr>
              <w:jc w:val="both"/>
              <w:rPr>
                <w:rFonts w:ascii="Arial" w:hAnsi="Arial" w:cs="Arial"/>
                <w:b/>
                <w:i/>
                <w:sz w:val="20"/>
                <w:szCs w:val="20"/>
                <w:lang w:val="sr-Latn-ME"/>
              </w:rPr>
            </w:pPr>
            <w:r>
              <w:rPr>
                <w:rFonts w:ascii="Arial" w:hAnsi="Arial" w:cs="Arial"/>
                <w:b/>
                <w:i/>
                <w:sz w:val="20"/>
                <w:szCs w:val="20"/>
                <w:lang w:val="sr-Latn-ME"/>
              </w:rPr>
              <w:t>TIP RAČUNA</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21867" w:rsidP="00315E06" w:rsidRDefault="00B21867" w14:paraId="4BA1C0BB" w14:textId="77777777">
            <w:pPr>
              <w:spacing w:line="239" w:lineRule="auto"/>
              <w:jc w:val="both"/>
              <w:rPr>
                <w:rFonts w:ascii="Arial" w:hAnsi="Arial" w:cs="Arial"/>
                <w:sz w:val="20"/>
                <w:szCs w:val="20"/>
                <w:lang w:val="sr-Latn-ME"/>
              </w:rPr>
            </w:pPr>
            <w:r>
              <w:rPr>
                <w:rFonts w:ascii="Arial" w:hAnsi="Arial" w:cs="Arial"/>
                <w:sz w:val="20"/>
                <w:szCs w:val="20"/>
                <w:lang w:val="sr-Latn-ME"/>
              </w:rPr>
              <w:t>Tip računa koji se evidentira:</w:t>
            </w:r>
          </w:p>
          <w:p w:rsidR="00B21867" w:rsidP="00B21867" w:rsidRDefault="00B21867" w14:paraId="333989E9" w14:textId="7777777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Račun</w:t>
            </w:r>
          </w:p>
          <w:p w:rsidR="00B21867" w:rsidP="00B21867" w:rsidRDefault="00B21867" w14:paraId="579083A5" w14:textId="7777777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Korektivni račun</w:t>
            </w:r>
          </w:p>
          <w:p w:rsidR="00B21867" w:rsidP="00B21867" w:rsidRDefault="00B21867" w14:paraId="3A40A2EF" w14:textId="04D7A90C">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Sumarni račun</w:t>
            </w:r>
          </w:p>
          <w:p w:rsidR="00303A3A" w:rsidP="00B21867" w:rsidRDefault="00303A3A" w14:paraId="607CE85B" w14:textId="6DD97B3C">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Periodični</w:t>
            </w:r>
          </w:p>
          <w:p w:rsidR="00B21867" w:rsidP="00B21867" w:rsidRDefault="00B21867" w14:paraId="1E8D715D" w14:textId="7777777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Avansni račun</w:t>
            </w:r>
          </w:p>
          <w:p w:rsidRPr="00303A3A" w:rsidR="00B21867" w:rsidP="00303A3A" w:rsidRDefault="00B21867" w14:paraId="7A4F4620" w14:textId="18E5DD6F">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Knjižno odobrenje</w:t>
            </w:r>
          </w:p>
          <w:p w:rsidRPr="00303A3A" w:rsidR="00B21867" w:rsidP="27921493" w:rsidRDefault="0864FA70" w14:paraId="7088B478" w14:textId="3287EDC6">
            <w:pPr>
              <w:spacing w:line="239" w:lineRule="auto"/>
              <w:jc w:val="both"/>
              <w:rPr>
                <w:rFonts w:ascii="Arial" w:hAnsi="Arial" w:cs="Arial"/>
                <w:i/>
                <w:sz w:val="20"/>
                <w:szCs w:val="20"/>
                <w:lang w:val="sr-Latn-ME"/>
              </w:rPr>
            </w:pPr>
            <w:r w:rsidRPr="27921493">
              <w:rPr>
                <w:rFonts w:ascii="Arial" w:hAnsi="Arial" w:cs="Arial"/>
                <w:i/>
                <w:iCs/>
                <w:sz w:val="20"/>
                <w:szCs w:val="20"/>
                <w:lang w:val="sr-Latn-ME"/>
              </w:rPr>
              <w:t xml:space="preserve">Od 26.5.2021. </w:t>
            </w:r>
            <w:r w:rsidRPr="14AB2627">
              <w:rPr>
                <w:rFonts w:ascii="Arial" w:hAnsi="Arial" w:cs="Arial"/>
                <w:i/>
                <w:iCs/>
                <w:sz w:val="20"/>
                <w:szCs w:val="20"/>
                <w:lang w:val="sr-Latn-ME"/>
              </w:rPr>
              <w:t>se</w:t>
            </w:r>
            <w:r w:rsidRPr="5853BEBD">
              <w:rPr>
                <w:rFonts w:ascii="Arial" w:hAnsi="Arial" w:cs="Arial"/>
                <w:i/>
                <w:iCs/>
                <w:sz w:val="20"/>
                <w:szCs w:val="20"/>
                <w:lang w:val="sr-Latn-ME"/>
              </w:rPr>
              <w:t xml:space="preserve"> uvodi u </w:t>
            </w:r>
            <w:r w:rsidRPr="14AB2627">
              <w:rPr>
                <w:rFonts w:ascii="Arial" w:hAnsi="Arial" w:cs="Arial"/>
                <w:i/>
                <w:iCs/>
                <w:sz w:val="20"/>
                <w:szCs w:val="20"/>
                <w:lang w:val="sr-Latn-ME"/>
              </w:rPr>
              <w:t>sistem</w:t>
            </w:r>
            <w:r w:rsidRPr="27921493">
              <w:rPr>
                <w:rFonts w:ascii="Arial" w:hAnsi="Arial" w:cs="Arial"/>
                <w:i/>
                <w:iCs/>
                <w:sz w:val="20"/>
                <w:szCs w:val="20"/>
                <w:lang w:val="sr-Latn-ME"/>
              </w:rPr>
              <w:t xml:space="preserve"> a od 1.10.2021. </w:t>
            </w:r>
            <w:r w:rsidRPr="22EDFED2">
              <w:rPr>
                <w:rFonts w:ascii="Arial" w:hAnsi="Arial" w:cs="Arial"/>
                <w:i/>
                <w:iCs/>
                <w:sz w:val="20"/>
                <w:szCs w:val="20"/>
                <w:lang w:val="sr-Latn-ME"/>
              </w:rPr>
              <w:t>postaje obavezno polje za slanje.</w:t>
            </w:r>
          </w:p>
        </w:tc>
      </w:tr>
      <w:tr w:rsidRPr="001647E6" w:rsidR="00345039" w:rsidTr="006F4F87" w14:paraId="208824C8" w14:textId="77777777">
        <w:trPr>
          <w:trHeight w:val="168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6145E66A"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51A56492" w14:textId="77777777">
            <w:pPr>
              <w:jc w:val="both"/>
              <w:rPr>
                <w:rFonts w:ascii="Arial" w:hAnsi="Arial" w:cs="Arial"/>
                <w:sz w:val="20"/>
                <w:szCs w:val="20"/>
                <w:lang w:val="sr-Latn-ME"/>
              </w:rPr>
            </w:pPr>
            <w:r w:rsidRPr="001647E6">
              <w:rPr>
                <w:rFonts w:ascii="Arial" w:hAnsi="Arial" w:cs="Arial"/>
                <w:b/>
                <w:i/>
                <w:sz w:val="20"/>
                <w:szCs w:val="20"/>
                <w:lang w:val="sr-Latn-ME"/>
              </w:rPr>
              <w:t xml:space="preserve">VRSTA RAČUNA KOJI IZDAJE KUPAC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51101CBD" w14:textId="77777777">
            <w:pPr>
              <w:spacing w:line="239" w:lineRule="auto"/>
              <w:jc w:val="both"/>
              <w:rPr>
                <w:rFonts w:ascii="Arial" w:hAnsi="Arial" w:cs="Arial"/>
                <w:sz w:val="20"/>
                <w:szCs w:val="20"/>
                <w:lang w:val="sr-Latn-ME"/>
              </w:rPr>
            </w:pPr>
            <w:r w:rsidRPr="001647E6">
              <w:rPr>
                <w:rFonts w:ascii="Arial" w:hAnsi="Arial" w:cs="Arial"/>
                <w:sz w:val="20"/>
                <w:szCs w:val="20"/>
                <w:lang w:val="sr-Latn-ME"/>
              </w:rPr>
              <w:t xml:space="preserve">Ovo polje se mora popuniti sljedećim definisanim vrijednostima: </w:t>
            </w:r>
          </w:p>
          <w:p w:rsidRPr="001647E6" w:rsidR="00345039" w:rsidP="00C144B6" w:rsidRDefault="00345039" w14:paraId="722B677B" w14:textId="77777777">
            <w:pPr>
              <w:numPr>
                <w:ilvl w:val="0"/>
                <w:numId w:val="18"/>
              </w:numPr>
              <w:spacing w:line="242" w:lineRule="auto"/>
              <w:jc w:val="both"/>
              <w:rPr>
                <w:rFonts w:ascii="Arial" w:hAnsi="Arial" w:cs="Arial"/>
                <w:sz w:val="20"/>
                <w:szCs w:val="20"/>
                <w:lang w:val="sr-Latn-ME"/>
              </w:rPr>
            </w:pPr>
            <w:r w:rsidRPr="001647E6">
              <w:rPr>
                <w:rFonts w:ascii="Arial" w:hAnsi="Arial" w:cs="Arial"/>
                <w:i/>
                <w:sz w:val="20"/>
                <w:szCs w:val="20"/>
                <w:lang w:val="sr-Latn-ME"/>
              </w:rPr>
              <w:t>prethodni sporazum strana</w:t>
            </w:r>
          </w:p>
          <w:p w:rsidRPr="001647E6" w:rsidR="00345039" w:rsidP="00C144B6" w:rsidRDefault="00345039" w14:paraId="062DDE4F" w14:textId="77777777">
            <w:pPr>
              <w:numPr>
                <w:ilvl w:val="0"/>
                <w:numId w:val="18"/>
              </w:numPr>
              <w:jc w:val="both"/>
              <w:rPr>
                <w:rFonts w:ascii="Arial" w:hAnsi="Arial" w:cs="Arial"/>
                <w:sz w:val="20"/>
                <w:szCs w:val="20"/>
                <w:lang w:val="sr-Latn-ME"/>
              </w:rPr>
            </w:pPr>
            <w:r w:rsidRPr="001647E6">
              <w:rPr>
                <w:rFonts w:ascii="Arial" w:hAnsi="Arial" w:cs="Arial"/>
                <w:i/>
                <w:sz w:val="20"/>
                <w:szCs w:val="20"/>
                <w:lang w:val="sr-Latn-ME"/>
              </w:rPr>
              <w:t xml:space="preserve">nabavka od domaćih farmera </w:t>
            </w:r>
          </w:p>
          <w:p w:rsidRPr="001647E6" w:rsidR="00345039" w:rsidP="00C144B6" w:rsidRDefault="00345039" w14:paraId="28B643A8" w14:textId="77777777">
            <w:pPr>
              <w:numPr>
                <w:ilvl w:val="0"/>
                <w:numId w:val="18"/>
              </w:numPr>
              <w:jc w:val="both"/>
              <w:rPr>
                <w:rFonts w:ascii="Arial" w:hAnsi="Arial" w:cs="Arial"/>
                <w:i/>
                <w:sz w:val="20"/>
                <w:szCs w:val="20"/>
                <w:lang w:val="sr-Latn-ME"/>
              </w:rPr>
            </w:pPr>
            <w:r w:rsidRPr="001647E6">
              <w:rPr>
                <w:rFonts w:ascii="Arial" w:hAnsi="Arial" w:cs="Arial"/>
                <w:i/>
                <w:sz w:val="20"/>
                <w:szCs w:val="20"/>
                <w:lang w:val="sr-Latn-ME"/>
              </w:rPr>
              <w:t xml:space="preserve">nabavka usluga iz inostranstva </w:t>
            </w:r>
          </w:p>
          <w:p w:rsidRPr="001647E6" w:rsidR="00345039" w:rsidP="00C144B6" w:rsidRDefault="00345039" w14:paraId="734E5E64" w14:textId="77777777">
            <w:pPr>
              <w:numPr>
                <w:ilvl w:val="0"/>
                <w:numId w:val="18"/>
              </w:numPr>
              <w:jc w:val="both"/>
              <w:rPr>
                <w:rFonts w:ascii="Arial" w:hAnsi="Arial" w:cs="Arial"/>
                <w:i/>
                <w:sz w:val="20"/>
                <w:szCs w:val="20"/>
                <w:lang w:val="sr-Latn-ME"/>
              </w:rPr>
            </w:pPr>
            <w:r w:rsidRPr="001647E6">
              <w:rPr>
                <w:rFonts w:ascii="Arial" w:hAnsi="Arial" w:cs="Arial"/>
                <w:i/>
                <w:sz w:val="20"/>
                <w:szCs w:val="20"/>
                <w:lang w:val="sr-Latn-ME"/>
              </w:rPr>
              <w:t>ostalo.</w:t>
            </w:r>
          </w:p>
        </w:tc>
      </w:tr>
      <w:tr w:rsidRPr="001647E6" w:rsidR="00345039" w:rsidTr="006F4F87" w14:paraId="373AD257" w14:textId="77777777">
        <w:trPr>
          <w:trHeight w:val="51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77B1" w:rsidR="00345039" w:rsidP="00345039" w:rsidRDefault="00345039" w14:paraId="21F7C947" w14:textId="77777777">
            <w:pPr>
              <w:pStyle w:val="ListParagraph"/>
              <w:numPr>
                <w:ilvl w:val="0"/>
                <w:numId w:val="25"/>
              </w:numPr>
              <w:jc w:val="both"/>
              <w:rPr>
                <w:rFonts w:ascii="Arial" w:hAnsi="Arial" w:cs="Arial"/>
                <w:strike/>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577B1" w:rsidR="00345039" w:rsidP="00315E06" w:rsidRDefault="00345039" w14:paraId="39F15A3F" w14:textId="77777777">
            <w:pPr>
              <w:jc w:val="both"/>
              <w:rPr>
                <w:rFonts w:ascii="Arial" w:hAnsi="Arial" w:cs="Arial"/>
                <w:b/>
                <w:i/>
                <w:strike/>
                <w:sz w:val="20"/>
                <w:szCs w:val="20"/>
                <w:lang w:val="sr-Latn-ME"/>
              </w:rPr>
            </w:pPr>
            <w:r w:rsidRPr="00B577B1">
              <w:rPr>
                <w:rFonts w:ascii="Arial" w:hAnsi="Arial" w:cs="Arial"/>
                <w:b/>
                <w:i/>
                <w:strike/>
                <w:sz w:val="20"/>
                <w:szCs w:val="20"/>
                <w:lang w:val="sr-Latn-ME"/>
              </w:rPr>
              <w:t>RAČUN JE POJEDNOSTAVLJEN</w:t>
            </w:r>
          </w:p>
          <w:p w:rsidRPr="00B577B1" w:rsidR="00345039" w:rsidP="00315E06" w:rsidRDefault="00345039" w14:paraId="7B1FF83A" w14:textId="77777777">
            <w:pPr>
              <w:jc w:val="both"/>
              <w:rPr>
                <w:rFonts w:ascii="Arial" w:hAnsi="Arial" w:cs="Arial"/>
                <w:bCs/>
                <w:i/>
                <w:strike/>
                <w:sz w:val="20"/>
                <w:szCs w:val="20"/>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1482C501" w14:textId="05F7B64D">
            <w:pPr>
              <w:jc w:val="both"/>
              <w:rPr>
                <w:rFonts w:ascii="Arial" w:hAnsi="Arial" w:cs="Arial"/>
                <w:bCs/>
                <w:i/>
                <w:sz w:val="20"/>
                <w:szCs w:val="20"/>
                <w:lang w:val="sr-Latn-ME"/>
              </w:rPr>
            </w:pPr>
            <w:r w:rsidRPr="001647E6">
              <w:rPr>
                <w:rFonts w:ascii="Arial" w:hAnsi="Arial" w:cs="Arial"/>
                <w:bCs/>
                <w:i/>
                <w:sz w:val="20"/>
                <w:szCs w:val="20"/>
                <w:lang w:val="sr-Latn-ME"/>
              </w:rPr>
              <w:t>Je li račun pojednostavljen:</w:t>
            </w:r>
          </w:p>
          <w:p w:rsidRPr="001647E6" w:rsidR="00345039" w:rsidP="00C144B6" w:rsidRDefault="00345039" w14:paraId="77CC7B9F" w14:textId="77777777">
            <w:pPr>
              <w:pStyle w:val="ListParagraph"/>
              <w:numPr>
                <w:ilvl w:val="0"/>
                <w:numId w:val="8"/>
              </w:numPr>
              <w:jc w:val="both"/>
              <w:rPr>
                <w:rFonts w:ascii="Arial" w:hAnsi="Arial" w:cs="Arial"/>
                <w:b/>
                <w:i/>
                <w:sz w:val="20"/>
                <w:szCs w:val="20"/>
                <w:lang w:val="sr-Latn-ME"/>
              </w:rPr>
            </w:pPr>
            <w:r w:rsidRPr="001647E6">
              <w:rPr>
                <w:rFonts w:ascii="Arial" w:hAnsi="Arial" w:cs="Arial"/>
                <w:bCs/>
                <w:i/>
                <w:sz w:val="20"/>
                <w:szCs w:val="20"/>
                <w:lang w:val="sr-Latn-ME"/>
              </w:rPr>
              <w:t>Da</w:t>
            </w:r>
          </w:p>
          <w:p w:rsidRPr="001647E6" w:rsidR="00345039" w:rsidP="0E5A3704" w:rsidRDefault="00345039" w14:paraId="4DA53718" w14:textId="3CAB22F9">
            <w:pPr>
              <w:pStyle w:val="ListParagraph"/>
              <w:numPr>
                <w:ilvl w:val="0"/>
                <w:numId w:val="8"/>
              </w:numPr>
              <w:jc w:val="both"/>
              <w:rPr>
                <w:rFonts w:ascii="Arial" w:hAnsi="Arial" w:cs="Arial"/>
                <w:b/>
                <w:bCs/>
                <w:i/>
                <w:iCs/>
                <w:sz w:val="20"/>
                <w:szCs w:val="20"/>
                <w:lang w:val="sr-Latn-ME"/>
              </w:rPr>
            </w:pPr>
            <w:r w:rsidRPr="001647E6">
              <w:rPr>
                <w:rFonts w:ascii="Arial" w:hAnsi="Arial" w:cs="Arial"/>
                <w:bCs/>
                <w:i/>
                <w:sz w:val="20"/>
                <w:szCs w:val="20"/>
                <w:lang w:val="sr-Latn-ME"/>
              </w:rPr>
              <w:t>Ne</w:t>
            </w:r>
          </w:p>
          <w:p w:rsidRPr="001647E6" w:rsidR="00345039" w:rsidP="0E5A3704" w:rsidRDefault="3F045CDC" w14:paraId="7AAF6ECE" w14:textId="4CD19F3E">
            <w:pPr>
              <w:jc w:val="both"/>
              <w:rPr>
                <w:rFonts w:ascii="Arial" w:hAnsi="Arial" w:cs="Arial"/>
                <w:i/>
                <w:sz w:val="20"/>
                <w:szCs w:val="20"/>
                <w:lang w:val="sr-Latn-ME"/>
              </w:rPr>
            </w:pPr>
            <w:r w:rsidRPr="0E5A3704">
              <w:rPr>
                <w:rFonts w:ascii="Arial" w:hAnsi="Arial" w:cs="Arial"/>
                <w:i/>
                <w:iCs/>
                <w:sz w:val="20"/>
                <w:szCs w:val="20"/>
                <w:lang w:val="sr-Latn-ME"/>
              </w:rPr>
              <w:t xml:space="preserve">Od 26.5.2021. </w:t>
            </w:r>
            <w:r w:rsidRPr="27921493" w:rsidR="3AA4305B">
              <w:rPr>
                <w:rFonts w:ascii="Arial" w:hAnsi="Arial" w:cs="Arial"/>
                <w:i/>
                <w:iCs/>
                <w:sz w:val="20"/>
                <w:szCs w:val="20"/>
                <w:lang w:val="sr-Latn-ME"/>
              </w:rPr>
              <w:t>više</w:t>
            </w:r>
            <w:r w:rsidRPr="0E5A3704">
              <w:rPr>
                <w:rFonts w:ascii="Arial" w:hAnsi="Arial" w:cs="Arial"/>
                <w:i/>
                <w:iCs/>
                <w:sz w:val="20"/>
                <w:szCs w:val="20"/>
                <w:lang w:val="sr-Latn-ME"/>
              </w:rPr>
              <w:t xml:space="preserve"> nije obavezno polja a od 1.10.2021. se u potpunosti izbacuje.</w:t>
            </w:r>
          </w:p>
        </w:tc>
      </w:tr>
      <w:tr w:rsidRPr="001647E6" w:rsidR="00345039" w:rsidTr="00B577B1" w14:paraId="4ABB4F1D" w14:textId="77777777">
        <w:trPr>
          <w:trHeight w:val="26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1647E6" w:rsidR="00345039" w:rsidP="00345039" w:rsidRDefault="00345039" w14:paraId="66A43709"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1647E6" w:rsidR="00345039" w:rsidP="00315E06" w:rsidRDefault="00345039" w14:paraId="44E02F88" w14:textId="77777777">
            <w:pPr>
              <w:jc w:val="both"/>
              <w:rPr>
                <w:rFonts w:ascii="Arial" w:hAnsi="Arial" w:cs="Arial"/>
                <w:b/>
                <w:i/>
                <w:sz w:val="20"/>
                <w:szCs w:val="20"/>
                <w:lang w:val="sr-Latn-ME"/>
              </w:rPr>
            </w:pPr>
            <w:r w:rsidRPr="001647E6">
              <w:rPr>
                <w:rFonts w:ascii="Arial" w:hAnsi="Arial" w:cs="Arial"/>
                <w:b/>
                <w:i/>
                <w:sz w:val="20"/>
                <w:szCs w:val="20"/>
                <w:lang w:val="sr-Latn-ME"/>
              </w:rPr>
              <w:t>PRODAVAC</w:t>
            </w:r>
            <w:r w:rsidRPr="001647E6">
              <w:rPr>
                <w:rFonts w:ascii="Arial" w:hAnsi="Arial" w:cs="Arial"/>
                <w:i/>
                <w:sz w:val="20"/>
                <w:szCs w:val="20"/>
                <w:lang w:val="sr-Latn-ME"/>
              </w:rPr>
              <w:t xml:space="preserve">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1647E6" w:rsidR="00345039" w:rsidP="00C144B6" w:rsidRDefault="00345039" w14:paraId="678C5762" w14:textId="77777777">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 xml:space="preserve">Vrsta identifikacionog broja prodavca </w:t>
            </w:r>
          </w:p>
          <w:p w:rsidRPr="001647E6" w:rsidR="00345039" w:rsidP="00C144B6" w:rsidRDefault="00345039" w14:paraId="0E0148C9" w14:textId="77777777">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Identifikacioni broj prodavca</w:t>
            </w:r>
          </w:p>
          <w:p w:rsidRPr="001647E6" w:rsidR="00345039" w:rsidP="00C144B6" w:rsidRDefault="00345039" w14:paraId="6251F5FF" w14:textId="77777777">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 xml:space="preserve">Naziv prodavca </w:t>
            </w:r>
          </w:p>
          <w:p w:rsidRPr="001647E6" w:rsidR="00345039" w:rsidP="00C144B6" w:rsidRDefault="00345039" w14:paraId="7D573391" w14:textId="77777777">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Adresa prodavca</w:t>
            </w:r>
          </w:p>
          <w:p w:rsidRPr="001647E6" w:rsidR="00345039" w:rsidP="00C144B6" w:rsidRDefault="00345039" w14:paraId="15622C27" w14:textId="77777777">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Grad prodavca</w:t>
            </w:r>
          </w:p>
          <w:p w:rsidRPr="001647E6" w:rsidR="00345039" w:rsidP="00C144B6" w:rsidRDefault="00345039" w14:paraId="72448BFD" w14:textId="77777777">
            <w:pPr>
              <w:pStyle w:val="ListParagraph"/>
              <w:numPr>
                <w:ilvl w:val="0"/>
                <w:numId w:val="19"/>
              </w:numPr>
              <w:jc w:val="both"/>
              <w:rPr>
                <w:rFonts w:ascii="Arial" w:hAnsi="Arial" w:cs="Arial"/>
                <w:bCs/>
                <w:iCs/>
                <w:sz w:val="20"/>
                <w:szCs w:val="20"/>
                <w:lang w:val="sr-Latn-ME"/>
              </w:rPr>
            </w:pPr>
            <w:r w:rsidRPr="001647E6">
              <w:rPr>
                <w:rFonts w:ascii="Arial" w:hAnsi="Arial" w:cs="Arial"/>
                <w:bCs/>
                <w:i/>
                <w:sz w:val="20"/>
                <w:szCs w:val="20"/>
                <w:lang w:val="sr-Latn-ME"/>
              </w:rPr>
              <w:t>Država prodavca</w:t>
            </w:r>
          </w:p>
        </w:tc>
      </w:tr>
      <w:tr w:rsidRPr="001647E6" w:rsidR="00345039" w:rsidTr="006F4F87" w14:paraId="78BBDD54" w14:textId="77777777">
        <w:tblPrEx>
          <w:tblCellMar>
            <w:left w:w="62" w:type="dxa"/>
            <w:right w:w="1" w:type="dxa"/>
          </w:tblCellMar>
        </w:tblPrEx>
        <w:trPr>
          <w:trHeight w:val="26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0ED6DC16"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3C5F595" w14:textId="77777777">
            <w:pPr>
              <w:spacing w:after="2"/>
              <w:ind w:left="46"/>
              <w:jc w:val="both"/>
              <w:rPr>
                <w:rFonts w:ascii="Arial" w:hAnsi="Arial" w:cs="Arial"/>
                <w:i/>
                <w:iCs/>
                <w:sz w:val="20"/>
                <w:lang w:val="sr-Latn-ME"/>
              </w:rPr>
            </w:pPr>
            <w:r w:rsidRPr="001647E6">
              <w:rPr>
                <w:rFonts w:ascii="Arial" w:hAnsi="Arial" w:cs="Arial"/>
                <w:b/>
                <w:bCs/>
                <w:i/>
                <w:iCs/>
                <w:sz w:val="20"/>
                <w:lang w:val="sr-Latn-ME"/>
              </w:rPr>
              <w:t xml:space="preserve">DATUM I VRIJEME IZDAVANJA RAČUNA </w:t>
            </w:r>
            <w:r w:rsidRPr="001647E6">
              <w:rPr>
                <w:rFonts w:ascii="Arial" w:hAnsi="Arial" w:cs="Arial"/>
                <w:i/>
                <w:iCs/>
                <w:sz w:val="20"/>
                <w:lang w:val="sr-Latn-ME"/>
              </w:rPr>
              <w:t xml:space="preserve">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3C6B3ACF" w14:textId="77777777">
            <w:pPr>
              <w:spacing w:after="2"/>
              <w:ind w:left="46"/>
              <w:jc w:val="both"/>
              <w:rPr>
                <w:rFonts w:ascii="Arial" w:hAnsi="Arial" w:cs="Arial"/>
                <w:i/>
                <w:iCs/>
                <w:sz w:val="20"/>
                <w:lang w:val="sr-Latn-ME"/>
              </w:rPr>
            </w:pPr>
            <w:r w:rsidRPr="001647E6">
              <w:rPr>
                <w:rFonts w:ascii="Arial" w:hAnsi="Arial" w:cs="Arial"/>
                <w:i/>
                <w:iCs/>
                <w:sz w:val="20"/>
                <w:lang w:val="sr-Latn-ME"/>
              </w:rPr>
              <w:t>Datum kad je izdan račun.</w:t>
            </w:r>
          </w:p>
        </w:tc>
      </w:tr>
      <w:tr w:rsidRPr="001647E6" w:rsidR="00345039" w:rsidTr="006F4F87" w14:paraId="29670713" w14:textId="77777777">
        <w:tblPrEx>
          <w:tblCellMar>
            <w:left w:w="62" w:type="dxa"/>
            <w:right w:w="1" w:type="dxa"/>
          </w:tblCellMar>
        </w:tblPrEx>
        <w:trPr>
          <w:trHeight w:val="78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5A26E051"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2078668F" w14:textId="77777777">
            <w:pPr>
              <w:ind w:left="46"/>
              <w:jc w:val="both"/>
              <w:rPr>
                <w:rFonts w:ascii="Arial" w:hAnsi="Arial" w:cs="Arial"/>
                <w:b/>
                <w:i/>
                <w:sz w:val="20"/>
                <w:lang w:val="sr-Latn-ME"/>
              </w:rPr>
            </w:pPr>
            <w:r w:rsidRPr="001647E6">
              <w:rPr>
                <w:rFonts w:ascii="Arial" w:hAnsi="Arial" w:cs="Arial"/>
                <w:b/>
                <w:i/>
                <w:sz w:val="20"/>
                <w:lang w:val="sr-Latn-ME"/>
              </w:rPr>
              <w:t>BROJ RAČUNA</w:t>
            </w:r>
          </w:p>
          <w:p w:rsidRPr="001647E6" w:rsidR="00345039" w:rsidP="00315E06" w:rsidRDefault="00345039" w14:paraId="46033B57" w14:textId="77777777">
            <w:pPr>
              <w:ind w:left="46"/>
              <w:jc w:val="both"/>
              <w:rPr>
                <w:rFonts w:ascii="Arial" w:hAnsi="Arial" w:cs="Arial"/>
                <w:bCs/>
                <w:i/>
                <w:sz w:val="20"/>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050845B6" w14:textId="77777777">
            <w:pPr>
              <w:ind w:left="46"/>
              <w:jc w:val="both"/>
              <w:rPr>
                <w:rFonts w:ascii="Arial" w:hAnsi="Arial" w:cs="Arial"/>
                <w:b/>
                <w:i/>
                <w:sz w:val="20"/>
                <w:lang w:val="sr-Latn-ME"/>
              </w:rPr>
            </w:pPr>
            <w:r w:rsidRPr="001647E6">
              <w:rPr>
                <w:rFonts w:ascii="Arial" w:hAnsi="Arial" w:cs="Arial"/>
                <w:bCs/>
                <w:i/>
                <w:sz w:val="20"/>
                <w:lang w:val="sr-Latn-ME"/>
              </w:rPr>
              <w:t>Sastavljen od rednog broja, kalendarske godine, koda poslovnog prostora i koda naplatnog uređaja</w:t>
            </w:r>
          </w:p>
        </w:tc>
      </w:tr>
      <w:tr w:rsidRPr="001647E6" w:rsidR="00345039" w:rsidTr="006F4F87" w14:paraId="7509E339" w14:textId="77777777">
        <w:tblPrEx>
          <w:tblCellMar>
            <w:left w:w="62" w:type="dxa"/>
            <w:right w:w="57" w:type="dxa"/>
          </w:tblCellMar>
        </w:tblPrEx>
        <w:trPr>
          <w:trHeight w:val="53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708720F7"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0B08A55C" w14:textId="77777777">
            <w:pPr>
              <w:ind w:left="46"/>
              <w:jc w:val="both"/>
              <w:rPr>
                <w:rFonts w:ascii="Arial" w:hAnsi="Arial" w:cs="Arial"/>
                <w:lang w:val="sr-Latn-ME"/>
              </w:rPr>
            </w:pPr>
            <w:r w:rsidRPr="001647E6">
              <w:rPr>
                <w:rFonts w:ascii="Arial" w:hAnsi="Arial" w:cs="Arial"/>
                <w:b/>
                <w:i/>
                <w:sz w:val="20"/>
                <w:lang w:val="sr-Latn-ME"/>
              </w:rPr>
              <w:t>STATUS PORESKOG OBVEZNIKA</w:t>
            </w:r>
          </w:p>
          <w:p w:rsidRPr="001647E6" w:rsidR="00345039" w:rsidP="00315E06" w:rsidRDefault="00345039" w14:paraId="65BC7730" w14:textId="77777777">
            <w:pPr>
              <w:jc w:val="both"/>
              <w:rPr>
                <w:rFonts w:ascii="Arial" w:hAnsi="Arial" w:cs="Arial"/>
                <w:lang w:val="sr-Latn-ME"/>
              </w:rPr>
            </w:pPr>
            <w:r w:rsidRPr="001647E6">
              <w:rPr>
                <w:rFonts w:ascii="Arial" w:hAnsi="Arial" w:cs="Arial"/>
                <w:i/>
                <w:sz w:val="20"/>
                <w:lang w:val="sr-Latn-ME"/>
              </w:rPr>
              <w:t xml:space="preserve">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0A355232" w14:textId="7C61E25A">
            <w:pPr>
              <w:ind w:left="46"/>
              <w:jc w:val="both"/>
              <w:rPr>
                <w:rFonts w:ascii="Arial" w:hAnsi="Arial" w:cs="Arial"/>
                <w:i/>
                <w:sz w:val="20"/>
                <w:lang w:val="sr-Latn-ME"/>
              </w:rPr>
            </w:pPr>
            <w:r w:rsidRPr="001647E6">
              <w:rPr>
                <w:rFonts w:ascii="Arial" w:hAnsi="Arial" w:cs="Arial"/>
                <w:i/>
                <w:sz w:val="20"/>
                <w:lang w:val="sr-Latn-ME"/>
              </w:rPr>
              <w:t>Poreski obveznik je u s</w:t>
            </w:r>
            <w:r w:rsidRPr="001647E6" w:rsidR="00084DE5">
              <w:rPr>
                <w:rFonts w:ascii="Arial" w:hAnsi="Arial" w:cs="Arial"/>
                <w:i/>
                <w:sz w:val="20"/>
                <w:lang w:val="sr-Latn-ME"/>
              </w:rPr>
              <w:t>istemu</w:t>
            </w:r>
            <w:r w:rsidRPr="001647E6">
              <w:rPr>
                <w:rFonts w:ascii="Arial" w:hAnsi="Arial" w:cs="Arial"/>
                <w:i/>
                <w:sz w:val="20"/>
                <w:lang w:val="sr-Latn-ME"/>
              </w:rPr>
              <w:t xml:space="preserve"> PDV-a:</w:t>
            </w:r>
          </w:p>
          <w:p w:rsidRPr="001647E6" w:rsidR="00345039" w:rsidP="00C144B6" w:rsidRDefault="00345039" w14:paraId="3A9EEEE7" w14:textId="77777777">
            <w:pPr>
              <w:pStyle w:val="ListParagraph"/>
              <w:numPr>
                <w:ilvl w:val="0"/>
                <w:numId w:val="8"/>
              </w:numPr>
              <w:jc w:val="both"/>
              <w:rPr>
                <w:rFonts w:ascii="Arial" w:hAnsi="Arial" w:cs="Arial"/>
                <w:i/>
                <w:sz w:val="20"/>
                <w:szCs w:val="20"/>
                <w:lang w:val="sr-Latn-ME"/>
              </w:rPr>
            </w:pPr>
            <w:r w:rsidRPr="7EF199F4">
              <w:rPr>
                <w:rFonts w:ascii="Arial" w:hAnsi="Arial" w:cs="Arial"/>
                <w:i/>
                <w:sz w:val="20"/>
                <w:szCs w:val="20"/>
                <w:lang w:val="sr-Latn-ME"/>
              </w:rPr>
              <w:t>Da</w:t>
            </w:r>
          </w:p>
          <w:p w:rsidRPr="001647E6" w:rsidR="00345039" w:rsidP="00C144B6" w:rsidRDefault="00345039" w14:paraId="7E3FEA3B" w14:textId="77777777">
            <w:pPr>
              <w:pStyle w:val="ListParagraph"/>
              <w:numPr>
                <w:ilvl w:val="0"/>
                <w:numId w:val="8"/>
              </w:numPr>
              <w:jc w:val="both"/>
              <w:rPr>
                <w:rFonts w:ascii="Arial" w:hAnsi="Arial" w:cs="Arial"/>
                <w:b/>
                <w:i/>
                <w:sz w:val="20"/>
                <w:szCs w:val="20"/>
                <w:lang w:val="sr-Latn-ME"/>
              </w:rPr>
            </w:pPr>
            <w:r w:rsidRPr="7EF199F4">
              <w:rPr>
                <w:rFonts w:ascii="Arial" w:hAnsi="Arial" w:cs="Arial"/>
                <w:i/>
                <w:sz w:val="20"/>
                <w:szCs w:val="20"/>
                <w:lang w:val="sr-Latn-ME"/>
              </w:rPr>
              <w:t>Ne</w:t>
            </w:r>
          </w:p>
        </w:tc>
      </w:tr>
      <w:tr w:rsidRPr="001647E6" w:rsidR="00345039" w:rsidTr="00B577B1" w14:paraId="482628AA" w14:textId="77777777">
        <w:tblPrEx>
          <w:tblCellMar>
            <w:left w:w="62" w:type="dxa"/>
            <w:right w:w="57" w:type="dxa"/>
          </w:tblCellMar>
        </w:tblPrEx>
        <w:trPr>
          <w:trHeight w:val="24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1647E6" w:rsidR="00345039" w:rsidP="00345039" w:rsidRDefault="00345039" w14:paraId="175F0369"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1647E6" w:rsidR="00345039" w:rsidP="00315E06" w:rsidRDefault="00345039" w14:paraId="331296CE" w14:textId="77777777">
            <w:pPr>
              <w:ind w:left="46"/>
              <w:jc w:val="both"/>
              <w:rPr>
                <w:rFonts w:ascii="Arial" w:hAnsi="Arial" w:cs="Arial"/>
                <w:lang w:val="sr-Latn-ME"/>
              </w:rPr>
            </w:pPr>
            <w:r w:rsidRPr="001647E6">
              <w:rPr>
                <w:rFonts w:ascii="Arial" w:hAnsi="Arial" w:cs="Arial"/>
                <w:b/>
                <w:i/>
                <w:sz w:val="20"/>
                <w:lang w:val="sr-Latn-ME"/>
              </w:rPr>
              <w:t xml:space="preserve">KUPAC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1647E6" w:rsidR="00345039" w:rsidP="00C144B6" w:rsidRDefault="00345039" w14:paraId="6B30377F" w14:textId="77777777">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Vrsta identifikacionog broja kupca  </w:t>
            </w:r>
          </w:p>
          <w:p w:rsidRPr="001647E6" w:rsidR="00345039" w:rsidP="00C144B6" w:rsidRDefault="00345039" w14:paraId="33CDFB19" w14:textId="77777777">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Identifikacioni broj kupca </w:t>
            </w:r>
          </w:p>
          <w:p w:rsidRPr="001647E6" w:rsidR="00345039" w:rsidP="00C144B6" w:rsidRDefault="00345039" w14:paraId="0026C095" w14:textId="77777777">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Naziv kupca </w:t>
            </w:r>
          </w:p>
          <w:p w:rsidRPr="001647E6" w:rsidR="00345039" w:rsidP="00C144B6" w:rsidRDefault="00345039" w14:paraId="69B6C714" w14:textId="77777777">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Puni naziv kupca</w:t>
            </w:r>
          </w:p>
          <w:p w:rsidRPr="001647E6" w:rsidR="00345039" w:rsidP="00C144B6" w:rsidRDefault="00345039" w14:paraId="240037E4" w14:textId="77777777">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Adresa kupca</w:t>
            </w:r>
          </w:p>
          <w:p w:rsidRPr="001647E6" w:rsidR="00345039" w:rsidP="00C144B6" w:rsidRDefault="00345039" w14:paraId="376CDDBA" w14:textId="77777777">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Grad kupca</w:t>
            </w:r>
          </w:p>
          <w:p w:rsidRPr="00CD23AA" w:rsidR="00345039" w:rsidP="00C144B6" w:rsidRDefault="00345039" w14:paraId="35F7E38E" w14:textId="77777777">
            <w:pPr>
              <w:pStyle w:val="ListParagraph"/>
              <w:numPr>
                <w:ilvl w:val="0"/>
                <w:numId w:val="20"/>
              </w:numPr>
              <w:jc w:val="both"/>
              <w:rPr>
                <w:rFonts w:ascii="Arial" w:hAnsi="Arial" w:cs="Arial"/>
                <w:b/>
                <w:i/>
                <w:sz w:val="20"/>
                <w:lang w:val="sr-Latn-ME"/>
              </w:rPr>
            </w:pPr>
            <w:r w:rsidRPr="001647E6">
              <w:rPr>
                <w:rFonts w:ascii="Arial" w:hAnsi="Arial" w:cs="Arial"/>
                <w:bCs/>
                <w:i/>
                <w:sz w:val="20"/>
                <w:lang w:val="sr-Latn-ME"/>
              </w:rPr>
              <w:t>Država kupca</w:t>
            </w:r>
          </w:p>
          <w:p w:rsidRPr="001647E6" w:rsidR="00CD23AA" w:rsidP="00C144B6" w:rsidRDefault="00CD23AA" w14:paraId="6682EF60" w14:textId="04DCC24B">
            <w:pPr>
              <w:pStyle w:val="ListParagraph"/>
              <w:numPr>
                <w:ilvl w:val="0"/>
                <w:numId w:val="20"/>
              </w:numPr>
              <w:jc w:val="both"/>
              <w:rPr>
                <w:rFonts w:ascii="Arial" w:hAnsi="Arial" w:cs="Arial"/>
                <w:b/>
                <w:i/>
                <w:sz w:val="20"/>
                <w:szCs w:val="20"/>
                <w:lang w:val="sr-Latn-ME"/>
              </w:rPr>
            </w:pPr>
            <w:r w:rsidRPr="7EF199F4">
              <w:rPr>
                <w:rFonts w:ascii="Arial" w:hAnsi="Arial" w:cs="Arial"/>
                <w:b/>
                <w:i/>
                <w:sz w:val="20"/>
                <w:szCs w:val="20"/>
                <w:lang w:val="sr-Latn-ME"/>
              </w:rPr>
              <w:t>Broj poreske identifikacione kartice</w:t>
            </w:r>
          </w:p>
        </w:tc>
      </w:tr>
      <w:tr w:rsidRPr="001647E6" w:rsidR="00345039" w:rsidTr="006F4F87" w14:paraId="555D6A28" w14:textId="77777777">
        <w:tblPrEx>
          <w:tblCellMar>
            <w:left w:w="0" w:type="dxa"/>
            <w:right w:w="21" w:type="dxa"/>
          </w:tblCellMar>
        </w:tblPrEx>
        <w:trPr>
          <w:trHeight w:val="1797"/>
          <w:jc w:val="center"/>
        </w:trPr>
        <w:tc>
          <w:tcPr>
            <w:tcW w:w="1424" w:type="dxa"/>
            <w:tcBorders>
              <w:top w:val="single" w:color="000000" w:themeColor="text1" w:sz="4" w:space="0"/>
              <w:left w:val="single" w:color="auto" w:sz="4" w:space="0"/>
              <w:bottom w:val="single" w:color="000000" w:themeColor="text1" w:sz="4" w:space="0"/>
              <w:right w:val="single" w:color="000000" w:themeColor="text1" w:sz="4" w:space="0"/>
            </w:tcBorders>
          </w:tcPr>
          <w:p w:rsidRPr="001647E6" w:rsidR="00345039" w:rsidP="00345039" w:rsidRDefault="00345039" w14:paraId="7AF2E615"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auto" w:sz="4" w:space="0"/>
              <w:bottom w:val="single" w:color="000000" w:themeColor="text1" w:sz="4" w:space="0"/>
              <w:right w:val="single" w:color="000000" w:themeColor="text1" w:sz="4" w:space="0"/>
            </w:tcBorders>
          </w:tcPr>
          <w:p w:rsidRPr="001647E6" w:rsidR="00345039" w:rsidP="00315E06" w:rsidRDefault="00345039" w14:paraId="5371BC26" w14:textId="77777777">
            <w:pPr>
              <w:ind w:left="108"/>
              <w:jc w:val="both"/>
              <w:rPr>
                <w:rFonts w:ascii="Arial" w:hAnsi="Arial" w:cs="Arial"/>
                <w:b/>
                <w:i/>
                <w:sz w:val="20"/>
                <w:lang w:val="sr-Latn-ME"/>
              </w:rPr>
            </w:pPr>
            <w:r w:rsidRPr="001647E6">
              <w:rPr>
                <w:rFonts w:ascii="Arial" w:hAnsi="Arial" w:cs="Arial"/>
                <w:b/>
                <w:i/>
                <w:sz w:val="20"/>
                <w:lang w:val="sr-Latn-ME"/>
              </w:rPr>
              <w:t xml:space="preserve">UKUPNI IZNOS SVAKE JEDINICE NA RAČUNU PO POJEDINAČNIM STOPAMA PDV-a   </w:t>
            </w:r>
          </w:p>
          <w:p w:rsidRPr="001647E6" w:rsidR="00345039" w:rsidP="00315E06" w:rsidRDefault="00345039" w14:paraId="4D4BD5D8" w14:textId="77777777">
            <w:pPr>
              <w:ind w:left="108"/>
              <w:jc w:val="both"/>
              <w:rPr>
                <w:rFonts w:ascii="Arial" w:hAnsi="Arial" w:cs="Arial"/>
                <w:b/>
                <w:i/>
                <w:sz w:val="20"/>
                <w:lang w:val="sr-Latn-ME"/>
              </w:rPr>
            </w:pPr>
            <w:r w:rsidRPr="001647E6">
              <w:rPr>
                <w:rFonts w:ascii="Arial" w:hAnsi="Arial" w:cs="Arial"/>
                <w:b/>
                <w:i/>
                <w:sz w:val="20"/>
                <w:lang w:val="sr-Latn-ME"/>
              </w:rPr>
              <w:t xml:space="preserve"> </w:t>
            </w:r>
          </w:p>
        </w:tc>
        <w:tc>
          <w:tcPr>
            <w:tcW w:w="3426" w:type="dxa"/>
            <w:tcBorders>
              <w:top w:val="single" w:color="000000" w:themeColor="text1" w:sz="4" w:space="0"/>
              <w:left w:val="nil"/>
              <w:bottom w:val="single" w:color="000000" w:themeColor="text1" w:sz="4" w:space="0"/>
              <w:right w:val="single" w:color="000000" w:themeColor="text1" w:sz="4" w:space="0"/>
            </w:tcBorders>
          </w:tcPr>
          <w:p w:rsidRPr="001647E6" w:rsidR="00345039" w:rsidP="00315E06" w:rsidRDefault="00345039" w14:paraId="7157A9B7" w14:textId="77777777">
            <w:pPr>
              <w:ind w:left="108"/>
              <w:jc w:val="both"/>
              <w:rPr>
                <w:rFonts w:ascii="Arial" w:hAnsi="Arial" w:cs="Arial"/>
                <w:bCs/>
                <w:i/>
                <w:sz w:val="20"/>
                <w:lang w:val="sr-Latn-ME"/>
              </w:rPr>
            </w:pPr>
            <w:r w:rsidRPr="001647E6">
              <w:rPr>
                <w:rFonts w:ascii="Arial" w:hAnsi="Arial" w:cs="Arial"/>
                <w:bCs/>
                <w:i/>
                <w:sz w:val="20"/>
                <w:lang w:val="sr-Latn-ME"/>
              </w:rPr>
              <w:t>Kombinacija više polja:</w:t>
            </w:r>
          </w:p>
          <w:p w:rsidRPr="001647E6" w:rsidR="00345039" w:rsidP="00315E06" w:rsidRDefault="00345039" w14:paraId="4B16C10C" w14:textId="77777777">
            <w:pPr>
              <w:ind w:left="108"/>
              <w:jc w:val="both"/>
              <w:rPr>
                <w:rFonts w:ascii="Arial" w:hAnsi="Arial" w:cs="Arial"/>
                <w:bCs/>
                <w:i/>
                <w:sz w:val="20"/>
                <w:lang w:val="sr-Latn-ME"/>
              </w:rPr>
            </w:pPr>
            <w:r w:rsidRPr="001647E6">
              <w:rPr>
                <w:rFonts w:ascii="Arial" w:hAnsi="Arial" w:cs="Arial"/>
                <w:bCs/>
                <w:i/>
                <w:sz w:val="20"/>
                <w:lang w:val="sr-Latn-ME"/>
              </w:rPr>
              <w:t>a.</w:t>
            </w:r>
            <w:r w:rsidRPr="001647E6">
              <w:rPr>
                <w:rFonts w:ascii="Arial" w:hAnsi="Arial" w:cs="Arial"/>
                <w:bCs/>
                <w:i/>
                <w:sz w:val="20"/>
                <w:lang w:val="sr-Latn-ME"/>
              </w:rPr>
              <w:tab/>
            </w:r>
            <w:r w:rsidRPr="001647E6">
              <w:rPr>
                <w:rFonts w:ascii="Arial" w:hAnsi="Arial" w:cs="Arial"/>
                <w:bCs/>
                <w:i/>
                <w:sz w:val="20"/>
                <w:lang w:val="sr-Latn-ME"/>
              </w:rPr>
              <w:t xml:space="preserve">Broj stavki sa istom PDV stopom  </w:t>
            </w:r>
          </w:p>
          <w:p w:rsidRPr="001647E6" w:rsidR="00345039" w:rsidP="00315E06" w:rsidRDefault="00345039" w14:paraId="42F8D508" w14:textId="77777777">
            <w:pPr>
              <w:ind w:left="108"/>
              <w:jc w:val="both"/>
              <w:rPr>
                <w:rFonts w:ascii="Arial" w:hAnsi="Arial" w:cs="Arial"/>
                <w:bCs/>
                <w:i/>
                <w:sz w:val="20"/>
                <w:lang w:val="sr-Latn-ME"/>
              </w:rPr>
            </w:pPr>
            <w:r w:rsidRPr="001647E6">
              <w:rPr>
                <w:rFonts w:ascii="Arial" w:hAnsi="Arial" w:cs="Arial"/>
                <w:bCs/>
                <w:i/>
                <w:sz w:val="20"/>
                <w:lang w:val="sr-Latn-ME"/>
              </w:rPr>
              <w:t>b.</w:t>
            </w:r>
            <w:r w:rsidRPr="001647E6">
              <w:rPr>
                <w:rFonts w:ascii="Arial" w:hAnsi="Arial" w:cs="Arial"/>
                <w:bCs/>
                <w:i/>
                <w:sz w:val="20"/>
                <w:lang w:val="sr-Latn-ME"/>
              </w:rPr>
              <w:tab/>
            </w:r>
            <w:r w:rsidRPr="001647E6">
              <w:rPr>
                <w:rFonts w:ascii="Arial" w:hAnsi="Arial" w:cs="Arial"/>
                <w:bCs/>
                <w:i/>
                <w:sz w:val="20"/>
                <w:lang w:val="sr-Latn-ME"/>
              </w:rPr>
              <w:t xml:space="preserve">Poreska osnovica </w:t>
            </w:r>
          </w:p>
          <w:p w:rsidRPr="001647E6" w:rsidR="00345039" w:rsidP="00315E06" w:rsidRDefault="00345039" w14:paraId="5F116E6B" w14:textId="77777777">
            <w:pPr>
              <w:ind w:left="108"/>
              <w:jc w:val="both"/>
              <w:rPr>
                <w:rFonts w:ascii="Arial" w:hAnsi="Arial" w:cs="Arial"/>
                <w:bCs/>
                <w:i/>
                <w:sz w:val="20"/>
                <w:lang w:val="sr-Latn-ME"/>
              </w:rPr>
            </w:pPr>
            <w:r w:rsidRPr="001647E6">
              <w:rPr>
                <w:rFonts w:ascii="Arial" w:hAnsi="Arial" w:cs="Arial"/>
                <w:bCs/>
                <w:i/>
                <w:sz w:val="20"/>
                <w:lang w:val="sr-Latn-ME"/>
              </w:rPr>
              <w:t>c.</w:t>
            </w:r>
            <w:r w:rsidRPr="001647E6">
              <w:rPr>
                <w:rFonts w:ascii="Arial" w:hAnsi="Arial" w:cs="Arial"/>
                <w:bCs/>
                <w:i/>
                <w:sz w:val="20"/>
                <w:lang w:val="sr-Latn-ME"/>
              </w:rPr>
              <w:tab/>
            </w:r>
            <w:r w:rsidRPr="001647E6">
              <w:rPr>
                <w:rFonts w:ascii="Arial" w:hAnsi="Arial" w:cs="Arial"/>
                <w:bCs/>
                <w:i/>
                <w:sz w:val="20"/>
                <w:lang w:val="sr-Latn-ME"/>
              </w:rPr>
              <w:t>Poreska stopa</w:t>
            </w:r>
          </w:p>
          <w:p w:rsidRPr="001647E6" w:rsidR="00345039" w:rsidP="00315E06" w:rsidRDefault="00345039" w14:paraId="3AC5E8E5" w14:textId="77777777">
            <w:pPr>
              <w:ind w:left="108"/>
              <w:jc w:val="both"/>
              <w:rPr>
                <w:rFonts w:ascii="Arial" w:hAnsi="Arial" w:cs="Arial"/>
                <w:bCs/>
                <w:i/>
                <w:sz w:val="20"/>
                <w:lang w:val="sr-Latn-ME"/>
              </w:rPr>
            </w:pPr>
            <w:r w:rsidRPr="001647E6">
              <w:rPr>
                <w:rFonts w:ascii="Arial" w:hAnsi="Arial" w:cs="Arial"/>
                <w:bCs/>
                <w:i/>
                <w:sz w:val="20"/>
                <w:lang w:val="sr-Latn-ME"/>
              </w:rPr>
              <w:t>d.</w:t>
            </w:r>
            <w:r w:rsidRPr="001647E6">
              <w:rPr>
                <w:rFonts w:ascii="Arial" w:hAnsi="Arial" w:cs="Arial"/>
                <w:bCs/>
                <w:i/>
                <w:sz w:val="20"/>
                <w:lang w:val="sr-Latn-ME"/>
              </w:rPr>
              <w:tab/>
            </w:r>
            <w:r w:rsidRPr="001647E6">
              <w:rPr>
                <w:rFonts w:ascii="Arial" w:hAnsi="Arial" w:cs="Arial"/>
                <w:bCs/>
                <w:i/>
                <w:sz w:val="20"/>
                <w:lang w:val="sr-Latn-ME"/>
              </w:rPr>
              <w:t>Izuzeće od PDV-a</w:t>
            </w:r>
          </w:p>
          <w:p w:rsidRPr="001647E6" w:rsidR="00345039" w:rsidP="00315E06" w:rsidRDefault="00345039" w14:paraId="558473DB" w14:textId="77777777">
            <w:pPr>
              <w:ind w:left="108"/>
              <w:jc w:val="both"/>
              <w:rPr>
                <w:rFonts w:ascii="Arial" w:hAnsi="Arial" w:cs="Arial"/>
                <w:b/>
                <w:i/>
                <w:sz w:val="20"/>
                <w:lang w:val="sr-Latn-ME"/>
              </w:rPr>
            </w:pPr>
            <w:r w:rsidRPr="001647E6">
              <w:rPr>
                <w:rFonts w:ascii="Arial" w:hAnsi="Arial" w:cs="Arial"/>
                <w:bCs/>
                <w:i/>
                <w:sz w:val="20"/>
                <w:lang w:val="sr-Latn-ME"/>
              </w:rPr>
              <w:t>e.</w:t>
            </w:r>
            <w:r w:rsidRPr="001647E6">
              <w:rPr>
                <w:rFonts w:ascii="Arial" w:hAnsi="Arial" w:cs="Arial"/>
                <w:bCs/>
                <w:i/>
                <w:sz w:val="20"/>
                <w:lang w:val="sr-Latn-ME"/>
              </w:rPr>
              <w:tab/>
            </w:r>
            <w:r w:rsidRPr="001647E6">
              <w:rPr>
                <w:rFonts w:ascii="Arial" w:hAnsi="Arial" w:cs="Arial"/>
                <w:bCs/>
                <w:i/>
                <w:sz w:val="20"/>
                <w:lang w:val="sr-Latn-ME"/>
              </w:rPr>
              <w:t>Iznos poreza (PDV-a)</w:t>
            </w:r>
            <w:r w:rsidRPr="001647E6">
              <w:rPr>
                <w:rFonts w:ascii="Arial" w:hAnsi="Arial" w:cs="Arial"/>
                <w:b/>
                <w:i/>
                <w:sz w:val="20"/>
                <w:lang w:val="sr-Latn-ME"/>
              </w:rPr>
              <w:t xml:space="preserve">  </w:t>
            </w:r>
          </w:p>
        </w:tc>
      </w:tr>
      <w:tr w:rsidRPr="001647E6" w:rsidR="00345039" w:rsidTr="006F4F87" w14:paraId="214C1341" w14:textId="77777777">
        <w:tblPrEx>
          <w:tblCellMar>
            <w:left w:w="0" w:type="dxa"/>
            <w:right w:w="21" w:type="dxa"/>
          </w:tblCellMar>
        </w:tblPrEx>
        <w:trPr>
          <w:trHeight w:val="33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7BBE52F3"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4F812CFC" w14:textId="77777777">
            <w:pPr>
              <w:ind w:left="108"/>
              <w:jc w:val="both"/>
              <w:rPr>
                <w:rFonts w:ascii="Arial" w:hAnsi="Arial" w:cs="Arial"/>
                <w:lang w:val="sr-Latn-ME"/>
              </w:rPr>
            </w:pPr>
            <w:r w:rsidRPr="001647E6">
              <w:rPr>
                <w:rFonts w:ascii="Arial" w:hAnsi="Arial" w:cs="Arial"/>
                <w:b/>
                <w:i/>
                <w:sz w:val="20"/>
                <w:lang w:val="sr-Latn-ME"/>
              </w:rPr>
              <w:t xml:space="preserve">IZNOS PRODAJE BEZ PDV-a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29A7B15D" w14:textId="6DF398DE">
            <w:pPr>
              <w:ind w:left="108"/>
              <w:jc w:val="both"/>
              <w:rPr>
                <w:rFonts w:ascii="Arial" w:hAnsi="Arial" w:cs="Arial"/>
                <w:b/>
                <w:i/>
                <w:sz w:val="20"/>
                <w:lang w:val="sr-Latn-ME"/>
              </w:rPr>
            </w:pPr>
            <w:r w:rsidRPr="001647E6">
              <w:rPr>
                <w:rFonts w:ascii="Arial" w:hAnsi="Arial" w:cs="Arial"/>
                <w:bCs/>
                <w:i/>
                <w:sz w:val="20"/>
                <w:lang w:val="sr-Latn-ME"/>
              </w:rPr>
              <w:t xml:space="preserve">Ukupan iznos robe kada se ne naplaćuje PDV (razlog može biti da prodavač nije u </w:t>
            </w:r>
            <w:r w:rsidRPr="001647E6" w:rsidR="00E65C09">
              <w:rPr>
                <w:rFonts w:ascii="Arial" w:hAnsi="Arial" w:cs="Arial"/>
                <w:bCs/>
                <w:i/>
                <w:sz w:val="20"/>
                <w:lang w:val="sr-Latn-ME"/>
              </w:rPr>
              <w:t>sistemu</w:t>
            </w:r>
            <w:r w:rsidRPr="001647E6">
              <w:rPr>
                <w:rFonts w:ascii="Arial" w:hAnsi="Arial" w:cs="Arial"/>
                <w:bCs/>
                <w:i/>
                <w:sz w:val="20"/>
                <w:lang w:val="sr-Latn-ME"/>
              </w:rPr>
              <w:t xml:space="preserve"> PDV-a ili da postoji neko izuzeće od plaćanja PDV-a).</w:t>
            </w:r>
          </w:p>
        </w:tc>
      </w:tr>
      <w:tr w:rsidRPr="001647E6" w:rsidR="00345039" w:rsidTr="006F4F87" w14:paraId="66474BB7" w14:textId="77777777">
        <w:tblPrEx>
          <w:tblCellMar>
            <w:left w:w="0" w:type="dxa"/>
            <w:right w:w="21" w:type="dxa"/>
          </w:tblCellMar>
        </w:tblPrEx>
        <w:trPr>
          <w:trHeight w:val="53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7E8B6F9D"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4645D36B" w14:textId="77777777">
            <w:pPr>
              <w:ind w:left="108"/>
              <w:jc w:val="both"/>
              <w:rPr>
                <w:rFonts w:ascii="Arial" w:hAnsi="Arial" w:cs="Arial"/>
                <w:lang w:val="sr-Latn-ME"/>
              </w:rPr>
            </w:pPr>
            <w:r w:rsidRPr="001647E6">
              <w:rPr>
                <w:rFonts w:ascii="Arial" w:hAnsi="Arial" w:cs="Arial"/>
                <w:b/>
                <w:i/>
                <w:sz w:val="20"/>
                <w:lang w:val="sr-Latn-ME"/>
              </w:rPr>
              <w:t xml:space="preserve">IZNOS POVEZAN SA POSEBNOM PROCEDUROM ZA SHEMU MARŽE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7FCC9399" w14:textId="77777777">
            <w:pPr>
              <w:ind w:left="108"/>
              <w:jc w:val="both"/>
              <w:rPr>
                <w:rFonts w:ascii="Arial" w:hAnsi="Arial" w:cs="Arial"/>
                <w:bCs/>
                <w:i/>
                <w:sz w:val="20"/>
                <w:lang w:val="sr-Latn-ME"/>
              </w:rPr>
            </w:pPr>
            <w:r w:rsidRPr="001647E6">
              <w:rPr>
                <w:rFonts w:ascii="Arial" w:hAnsi="Arial" w:cs="Arial"/>
                <w:bCs/>
                <w:i/>
                <w:sz w:val="20"/>
                <w:lang w:val="sr-Latn-ME"/>
              </w:rPr>
              <w:t>Iznos marže koji se koristi kod umjetnina, antikviteta i sličnog.</w:t>
            </w:r>
          </w:p>
        </w:tc>
      </w:tr>
      <w:tr w:rsidRPr="001647E6" w:rsidR="00345039" w:rsidTr="006F4F87" w14:paraId="6E331E25" w14:textId="77777777">
        <w:tblPrEx>
          <w:tblCellMar>
            <w:left w:w="0" w:type="dxa"/>
            <w:right w:w="21" w:type="dxa"/>
          </w:tblCellMar>
        </w:tblPrEx>
        <w:trPr>
          <w:trHeight w:val="51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5830A47D"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5B71FF41" w:rsidRDefault="00345039" w14:paraId="5D2336A9" w14:textId="48D09D22">
            <w:pPr>
              <w:spacing w:line="259" w:lineRule="auto"/>
              <w:ind w:left="108"/>
              <w:jc w:val="both"/>
              <w:rPr>
                <w:rFonts w:ascii="Arial" w:hAnsi="Arial" w:cs="Arial"/>
                <w:lang w:val="sr-Latn-ME"/>
              </w:rPr>
            </w:pPr>
            <w:r w:rsidRPr="5B71FF41">
              <w:rPr>
                <w:rFonts w:ascii="Arial" w:hAnsi="Arial" w:cs="Arial"/>
                <w:b/>
                <w:i/>
                <w:sz w:val="20"/>
                <w:szCs w:val="20"/>
                <w:lang w:val="sr-Latn-ME"/>
              </w:rPr>
              <w:t>IZVOZ ROBE</w:t>
            </w:r>
          </w:p>
          <w:p w:rsidRPr="001647E6" w:rsidR="00345039" w:rsidP="00315E06" w:rsidRDefault="00345039" w14:paraId="2AF4D6C6" w14:textId="77777777">
            <w:pPr>
              <w:ind w:left="108"/>
              <w:jc w:val="both"/>
              <w:rPr>
                <w:rFonts w:ascii="Arial" w:hAnsi="Arial" w:cs="Arial"/>
                <w:bCs/>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944789" w14:paraId="0DE03A8E" w14:textId="4DC5566A">
            <w:pPr>
              <w:ind w:left="108"/>
              <w:jc w:val="both"/>
              <w:rPr>
                <w:rFonts w:ascii="Arial" w:hAnsi="Arial" w:cs="Arial"/>
                <w:b/>
                <w:i/>
                <w:sz w:val="20"/>
                <w:lang w:val="sr-Latn-ME"/>
              </w:rPr>
            </w:pPr>
            <w:r>
              <w:rPr>
                <w:rFonts w:ascii="Arial" w:hAnsi="Arial" w:cs="Arial"/>
                <w:bCs/>
                <w:i/>
                <w:sz w:val="20"/>
                <w:lang w:val="sr-Latn-ME"/>
              </w:rPr>
              <w:t>Nulta stopa PDV-a (0%), prema Zakonu o PDV-u Član 25.</w:t>
            </w:r>
            <w:r w:rsidRPr="001647E6" w:rsidR="00345039">
              <w:rPr>
                <w:rFonts w:ascii="Arial" w:hAnsi="Arial" w:cs="Arial"/>
                <w:bCs/>
                <w:i/>
                <w:sz w:val="20"/>
                <w:lang w:val="sr-Latn-ME"/>
              </w:rPr>
              <w:t>.</w:t>
            </w:r>
          </w:p>
        </w:tc>
      </w:tr>
      <w:tr w:rsidRPr="001647E6" w:rsidR="00345039" w:rsidTr="006F4F87" w14:paraId="1E7920C4" w14:textId="77777777">
        <w:tblPrEx>
          <w:tblCellMar>
            <w:right w:w="57" w:type="dxa"/>
          </w:tblCellMar>
        </w:tblPrEx>
        <w:trPr>
          <w:trHeight w:val="17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3A185300"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03A3A" w:rsidRDefault="00345039" w14:paraId="5234EDA8" w14:textId="77777777">
            <w:pPr>
              <w:spacing w:line="259" w:lineRule="auto"/>
              <w:jc w:val="both"/>
              <w:rPr>
                <w:rFonts w:ascii="Arial" w:hAnsi="Arial" w:cs="Arial"/>
                <w:lang w:val="sr-Latn-ME"/>
              </w:rPr>
            </w:pPr>
            <w:r w:rsidRPr="5B71FF41">
              <w:rPr>
                <w:rFonts w:ascii="Arial" w:hAnsi="Arial" w:cs="Arial"/>
                <w:b/>
                <w:i/>
                <w:sz w:val="20"/>
                <w:szCs w:val="20"/>
                <w:lang w:val="sr-Latn-ME"/>
              </w:rPr>
              <w:t>NAKNADE</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538E2AE2" w14:textId="77777777">
            <w:pPr>
              <w:jc w:val="both"/>
              <w:rPr>
                <w:rFonts w:ascii="Arial" w:hAnsi="Arial" w:cs="Arial"/>
                <w:bCs/>
                <w:i/>
                <w:sz w:val="20"/>
                <w:lang w:val="sr-Latn-ME"/>
              </w:rPr>
            </w:pPr>
            <w:r w:rsidRPr="001647E6">
              <w:rPr>
                <w:rFonts w:ascii="Arial" w:hAnsi="Arial" w:cs="Arial"/>
                <w:bCs/>
                <w:i/>
                <w:sz w:val="20"/>
                <w:lang w:val="sr-Latn-ME"/>
              </w:rPr>
              <w:t>Ovdje se unose eventualne naknade (npr. naknada za plastične boce) koje se vežu uz određene stavke na računu. Unosi se:</w:t>
            </w:r>
          </w:p>
          <w:p w:rsidRPr="001647E6" w:rsidR="00345039" w:rsidP="00C144B6" w:rsidRDefault="00345039" w14:paraId="10100CAD" w14:textId="77777777">
            <w:pPr>
              <w:pStyle w:val="ListParagraph"/>
              <w:numPr>
                <w:ilvl w:val="0"/>
                <w:numId w:val="23"/>
              </w:numPr>
              <w:jc w:val="both"/>
              <w:rPr>
                <w:rFonts w:ascii="Arial" w:hAnsi="Arial" w:cs="Arial"/>
                <w:b/>
                <w:i/>
                <w:sz w:val="20"/>
                <w:lang w:val="sr-Latn-ME"/>
              </w:rPr>
            </w:pPr>
            <w:r w:rsidRPr="001647E6">
              <w:rPr>
                <w:rFonts w:ascii="Arial" w:hAnsi="Arial" w:cs="Arial"/>
                <w:bCs/>
                <w:i/>
                <w:sz w:val="20"/>
                <w:lang w:val="sr-Latn-ME"/>
              </w:rPr>
              <w:t>Vrsta naknade</w:t>
            </w:r>
          </w:p>
          <w:p w:rsidRPr="001647E6" w:rsidR="00345039" w:rsidP="00C144B6" w:rsidRDefault="00345039" w14:paraId="52C303E4" w14:textId="77777777">
            <w:pPr>
              <w:pStyle w:val="ListParagraph"/>
              <w:numPr>
                <w:ilvl w:val="0"/>
                <w:numId w:val="23"/>
              </w:numPr>
              <w:jc w:val="both"/>
              <w:rPr>
                <w:rFonts w:ascii="Arial" w:hAnsi="Arial" w:cs="Arial"/>
                <w:b/>
                <w:i/>
                <w:sz w:val="20"/>
                <w:lang w:val="sr-Latn-ME"/>
              </w:rPr>
            </w:pPr>
            <w:r w:rsidRPr="001647E6">
              <w:rPr>
                <w:rFonts w:ascii="Arial" w:hAnsi="Arial" w:cs="Arial"/>
                <w:bCs/>
                <w:i/>
                <w:sz w:val="20"/>
                <w:lang w:val="sr-Latn-ME"/>
              </w:rPr>
              <w:t>Iznos naknade.</w:t>
            </w:r>
          </w:p>
        </w:tc>
      </w:tr>
      <w:tr w:rsidRPr="001647E6" w:rsidR="00345039" w:rsidTr="006F4F87" w14:paraId="50EEE765" w14:textId="77777777">
        <w:tblPrEx>
          <w:tblCellMar>
            <w:right w:w="57" w:type="dxa"/>
          </w:tblCellMar>
        </w:tblPrEx>
        <w:trPr>
          <w:trHeight w:val="61"/>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27EAB800"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72A1A5B3" w14:textId="77777777">
            <w:pPr>
              <w:jc w:val="both"/>
              <w:rPr>
                <w:rFonts w:ascii="Arial" w:hAnsi="Arial" w:cs="Arial"/>
                <w:lang w:val="sr-Latn-ME"/>
              </w:rPr>
            </w:pPr>
            <w:r w:rsidRPr="001647E6">
              <w:rPr>
                <w:rFonts w:ascii="Arial" w:hAnsi="Arial" w:cs="Arial"/>
                <w:b/>
                <w:i/>
                <w:sz w:val="20"/>
                <w:lang w:val="sr-Latn-ME"/>
              </w:rPr>
              <w:t xml:space="preserve">UKUPNI IZNOS BEZ PDV-a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3E5EABBB" w14:textId="77777777">
            <w:pPr>
              <w:jc w:val="both"/>
              <w:rPr>
                <w:rFonts w:ascii="Arial" w:hAnsi="Arial" w:cs="Arial"/>
                <w:b/>
                <w:i/>
                <w:sz w:val="20"/>
                <w:lang w:val="sr-Latn-ME"/>
              </w:rPr>
            </w:pPr>
            <w:r w:rsidRPr="001647E6">
              <w:rPr>
                <w:rFonts w:ascii="Arial" w:hAnsi="Arial" w:cs="Arial"/>
                <w:bCs/>
                <w:i/>
                <w:sz w:val="20"/>
                <w:lang w:val="sr-Latn-ME"/>
              </w:rPr>
              <w:t>Unos svih poreskih osnovica s računa, odnosno svaka stavka bez PDV-a.</w:t>
            </w:r>
          </w:p>
        </w:tc>
      </w:tr>
      <w:tr w:rsidRPr="001647E6" w:rsidR="00345039" w:rsidTr="006F4F87" w14:paraId="13B05D18" w14:textId="77777777">
        <w:tblPrEx>
          <w:tblCellMar>
            <w:right w:w="57" w:type="dxa"/>
          </w:tblCellMar>
        </w:tblPrEx>
        <w:trPr>
          <w:trHeight w:val="197"/>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782FEBF3"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345039" w:rsidP="00315E06" w:rsidRDefault="00345039" w14:paraId="617BB672" w14:textId="77777777">
            <w:pPr>
              <w:jc w:val="both"/>
              <w:rPr>
                <w:rFonts w:ascii="Arial" w:hAnsi="Arial" w:cs="Arial"/>
                <w:lang w:val="sr-Latn-ME"/>
              </w:rPr>
            </w:pPr>
            <w:r w:rsidRPr="001647E6">
              <w:rPr>
                <w:rFonts w:ascii="Arial" w:hAnsi="Arial" w:cs="Arial"/>
                <w:b/>
                <w:i/>
                <w:sz w:val="20"/>
                <w:lang w:val="sr-Latn-ME"/>
              </w:rPr>
              <w:t xml:space="preserve">UKUPNI IZNOS PDV-a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2132647" w14:textId="77777777">
            <w:pPr>
              <w:jc w:val="both"/>
              <w:rPr>
                <w:rFonts w:ascii="Arial" w:hAnsi="Arial" w:cs="Arial"/>
                <w:b/>
                <w:i/>
                <w:sz w:val="20"/>
                <w:lang w:val="sr-Latn-ME"/>
              </w:rPr>
            </w:pPr>
            <w:r w:rsidRPr="001647E6">
              <w:rPr>
                <w:rFonts w:ascii="Arial" w:hAnsi="Arial" w:cs="Arial"/>
                <w:bCs/>
                <w:i/>
                <w:sz w:val="20"/>
                <w:lang w:val="sr-Latn-ME"/>
              </w:rPr>
              <w:t>Ukupni iznos PDV-a na cijelom računu</w:t>
            </w:r>
          </w:p>
        </w:tc>
      </w:tr>
      <w:tr w:rsidRPr="001647E6" w:rsidR="00345039" w:rsidTr="006F4F87" w14:paraId="1F5A00AD" w14:textId="77777777">
        <w:tblPrEx>
          <w:tblCellMar>
            <w:right w:w="57" w:type="dxa"/>
          </w:tblCellMar>
        </w:tblPrEx>
        <w:trPr>
          <w:trHeight w:val="197"/>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6FF01963"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90AE997" w14:textId="77777777">
            <w:pPr>
              <w:jc w:val="both"/>
              <w:rPr>
                <w:rFonts w:ascii="Arial" w:hAnsi="Arial" w:cs="Arial"/>
                <w:lang w:val="sr-Latn-ME"/>
              </w:rPr>
            </w:pPr>
            <w:r w:rsidRPr="001647E6">
              <w:rPr>
                <w:rFonts w:ascii="Arial" w:hAnsi="Arial" w:cs="Arial"/>
                <w:b/>
                <w:i/>
                <w:sz w:val="20"/>
                <w:lang w:val="sr-Latn-ME"/>
              </w:rPr>
              <w:t xml:space="preserve">UKUPNI IZNOS SA PDV-om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2B04528" w14:textId="77777777">
            <w:pPr>
              <w:jc w:val="both"/>
              <w:rPr>
                <w:rFonts w:ascii="Arial" w:hAnsi="Arial" w:cs="Arial"/>
                <w:b/>
                <w:i/>
                <w:sz w:val="20"/>
                <w:lang w:val="sr-Latn-ME"/>
              </w:rPr>
            </w:pPr>
            <w:r w:rsidRPr="001647E6">
              <w:rPr>
                <w:rFonts w:ascii="Arial" w:hAnsi="Arial" w:cs="Arial"/>
                <w:bCs/>
                <w:i/>
                <w:sz w:val="20"/>
                <w:lang w:val="sr-Latn-ME"/>
              </w:rPr>
              <w:t>Ukupni iznos računa s PDV-om</w:t>
            </w:r>
          </w:p>
        </w:tc>
      </w:tr>
      <w:tr w:rsidRPr="001647E6" w:rsidR="00345039" w:rsidTr="006F4F87" w14:paraId="41C880F2" w14:textId="77777777">
        <w:tblPrEx>
          <w:tblCellMar>
            <w:right w:w="57" w:type="dxa"/>
          </w:tblCellMar>
        </w:tblPrEx>
        <w:trPr>
          <w:trHeight w:val="233"/>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5AD8AAF6"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45238F76" w14:textId="77777777">
            <w:pPr>
              <w:jc w:val="both"/>
              <w:rPr>
                <w:rFonts w:ascii="Arial" w:hAnsi="Arial" w:cs="Arial"/>
                <w:b/>
                <w:i/>
                <w:sz w:val="20"/>
                <w:lang w:val="sr-Latn-ME"/>
              </w:rPr>
            </w:pPr>
            <w:r w:rsidRPr="001647E6">
              <w:rPr>
                <w:rFonts w:ascii="Arial" w:hAnsi="Arial" w:cs="Arial"/>
                <w:b/>
                <w:i/>
                <w:sz w:val="20"/>
                <w:lang w:val="sr-Latn-ME"/>
              </w:rPr>
              <w:t>METOD PLAĆANJA</w:t>
            </w:r>
            <w:r w:rsidRPr="001647E6">
              <w:rPr>
                <w:rFonts w:ascii="Arial" w:hAnsi="Arial" w:cs="Arial"/>
                <w:sz w:val="20"/>
                <w:lang w:val="sr-Latn-ME"/>
              </w:rPr>
              <w:t xml:space="preserve">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00437185" w14:textId="77777777">
            <w:pPr>
              <w:jc w:val="both"/>
              <w:rPr>
                <w:rFonts w:ascii="Arial" w:hAnsi="Arial" w:cs="Arial"/>
                <w:bCs/>
                <w:i/>
                <w:sz w:val="20"/>
                <w:lang w:val="sr-Latn-ME"/>
              </w:rPr>
            </w:pPr>
            <w:r w:rsidRPr="001647E6">
              <w:rPr>
                <w:rFonts w:ascii="Arial" w:hAnsi="Arial" w:cs="Arial"/>
                <w:bCs/>
                <w:i/>
                <w:sz w:val="20"/>
                <w:lang w:val="sr-Latn-ME"/>
              </w:rPr>
              <w:t>Ovdje se unosi metod na koji se račun plaća. Može biti:</w:t>
            </w:r>
          </w:p>
          <w:p w:rsidRPr="001647E6" w:rsidR="00345039" w:rsidP="00303A3A" w:rsidRDefault="00345039" w14:paraId="3666B204" w14:textId="77777777">
            <w:pPr>
              <w:pStyle w:val="ListParagraph"/>
              <w:numPr>
                <w:ilvl w:val="0"/>
                <w:numId w:val="23"/>
              </w:numPr>
              <w:ind w:left="462"/>
              <w:jc w:val="both"/>
              <w:rPr>
                <w:rFonts w:ascii="Arial" w:hAnsi="Arial" w:cs="Arial"/>
                <w:bCs/>
                <w:i/>
                <w:sz w:val="20"/>
                <w:lang w:val="sr-Latn-ME"/>
              </w:rPr>
            </w:pPr>
            <w:r w:rsidRPr="001647E6">
              <w:rPr>
                <w:rFonts w:ascii="Arial" w:hAnsi="Arial" w:cs="Arial"/>
                <w:bCs/>
                <w:i/>
                <w:sz w:val="20"/>
                <w:lang w:val="sr-Latn-ME"/>
              </w:rPr>
              <w:t>Gotovinsko (novčanice ili kovanice, kreditne kartice, vaučeri, kompanijske kartice)</w:t>
            </w:r>
          </w:p>
          <w:p w:rsidRPr="001647E6" w:rsidR="00345039" w:rsidP="00303A3A" w:rsidRDefault="00345039" w14:paraId="1CC80DDC" w14:textId="77777777">
            <w:pPr>
              <w:pStyle w:val="ListParagraph"/>
              <w:numPr>
                <w:ilvl w:val="0"/>
                <w:numId w:val="23"/>
              </w:numPr>
              <w:ind w:left="462"/>
              <w:jc w:val="both"/>
              <w:rPr>
                <w:rFonts w:ascii="Arial" w:hAnsi="Arial" w:cs="Arial"/>
                <w:b/>
                <w:i/>
                <w:sz w:val="20"/>
                <w:lang w:val="sr-Latn-ME"/>
              </w:rPr>
            </w:pPr>
            <w:r w:rsidRPr="001647E6">
              <w:rPr>
                <w:rFonts w:ascii="Arial" w:hAnsi="Arial" w:cs="Arial"/>
                <w:bCs/>
                <w:i/>
                <w:sz w:val="20"/>
                <w:lang w:val="sr-Latn-ME"/>
              </w:rPr>
              <w:t>Bezgotovinsko (transakcijski račun, faktoring, kompenzacija, prenos prava ili duga, oprost duga, nenovčano plaćanje, druga bezgotovinska plaćanja)</w:t>
            </w:r>
          </w:p>
        </w:tc>
      </w:tr>
      <w:tr w:rsidRPr="001647E6" w:rsidR="00AD4648" w:rsidTr="006F4F87" w14:paraId="10EC1C92" w14:textId="77777777">
        <w:tblPrEx>
          <w:tblCellMar>
            <w:right w:w="57" w:type="dxa"/>
          </w:tblCellMar>
        </w:tblPrEx>
        <w:trPr>
          <w:trHeight w:val="233"/>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AD4648" w:rsidP="00345039" w:rsidRDefault="00AD4648" w14:paraId="43272366"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AD4648" w:rsidP="00315E06" w:rsidRDefault="00AD4648" w14:paraId="4F85D9F8" w14:textId="21593704">
            <w:pPr>
              <w:jc w:val="both"/>
              <w:rPr>
                <w:rFonts w:ascii="Arial" w:hAnsi="Arial" w:cs="Arial"/>
                <w:b/>
                <w:i/>
                <w:sz w:val="20"/>
                <w:lang w:val="sr-Latn-ME"/>
              </w:rPr>
            </w:pPr>
            <w:r w:rsidRPr="00AD4648">
              <w:rPr>
                <w:rFonts w:ascii="Arial" w:hAnsi="Arial" w:cs="Arial"/>
                <w:b/>
                <w:i/>
                <w:sz w:val="20"/>
                <w:lang w:val="sr-Latn-ME"/>
              </w:rPr>
              <w:t xml:space="preserve">UKUPNA CIJENA KOJU KUPAC PLAĆA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AD4648" w:rsidP="00315E06" w:rsidRDefault="00AD4648" w14:paraId="5D07D7BC" w14:textId="182A598B">
            <w:pPr>
              <w:jc w:val="both"/>
              <w:rPr>
                <w:rFonts w:ascii="Arial" w:hAnsi="Arial" w:cs="Arial"/>
                <w:bCs/>
                <w:i/>
                <w:sz w:val="20"/>
                <w:lang w:val="sr-Latn-ME"/>
              </w:rPr>
            </w:pPr>
            <w:r w:rsidRPr="00AD4648">
              <w:rPr>
                <w:rFonts w:ascii="Arial" w:hAnsi="Arial" w:cs="Arial"/>
                <w:bCs/>
                <w:i/>
                <w:sz w:val="20"/>
                <w:lang w:val="sr-Latn-ME"/>
              </w:rPr>
              <w:t>Ukupna cijena koju kupac plaća nakon svih popusta i umanjenja</w:t>
            </w:r>
            <w:r>
              <w:rPr>
                <w:rFonts w:ascii="Arial" w:hAnsi="Arial" w:cs="Arial"/>
                <w:bCs/>
                <w:i/>
                <w:sz w:val="20"/>
                <w:lang w:val="sr-Latn-ME"/>
              </w:rPr>
              <w:t>. Informativno polje, nema utjecaja na izračune i provjere.</w:t>
            </w:r>
          </w:p>
        </w:tc>
      </w:tr>
      <w:tr w:rsidRPr="001647E6" w:rsidR="007C6958" w:rsidTr="006F4F87" w14:paraId="713F4E7D" w14:textId="77777777">
        <w:tblPrEx>
          <w:tblCellMar>
            <w:right w:w="57" w:type="dxa"/>
          </w:tblCellMar>
        </w:tblPrEx>
        <w:trPr>
          <w:trHeight w:val="233"/>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C6958" w:rsidP="00345039" w:rsidRDefault="007C6958" w14:paraId="2BAF63A8"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C6958" w:rsidP="00315E06" w:rsidRDefault="007C6958" w14:paraId="028EEE70" w14:textId="7EC3C926">
            <w:pPr>
              <w:jc w:val="both"/>
              <w:rPr>
                <w:rFonts w:ascii="Arial" w:hAnsi="Arial" w:cs="Arial"/>
                <w:b/>
                <w:i/>
                <w:sz w:val="20"/>
                <w:lang w:val="sr-Latn-ME"/>
              </w:rPr>
            </w:pPr>
            <w:r>
              <w:rPr>
                <w:rFonts w:ascii="Arial" w:hAnsi="Arial" w:cs="Arial"/>
                <w:b/>
                <w:i/>
                <w:sz w:val="20"/>
                <w:lang w:val="sr-Latn-ME"/>
              </w:rPr>
              <w:t>BROJ ŽIRO RAČUNA</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C6958" w:rsidP="00315E06" w:rsidRDefault="007C6958" w14:paraId="405E0053" w14:textId="15710996">
            <w:pPr>
              <w:jc w:val="both"/>
              <w:rPr>
                <w:rFonts w:ascii="Arial" w:hAnsi="Arial" w:cs="Arial"/>
                <w:bCs/>
                <w:i/>
                <w:sz w:val="20"/>
                <w:lang w:val="sr-Latn-ME"/>
              </w:rPr>
            </w:pPr>
            <w:r>
              <w:rPr>
                <w:rFonts w:ascii="Arial" w:hAnsi="Arial" w:cs="Arial"/>
                <w:bCs/>
                <w:i/>
                <w:sz w:val="20"/>
                <w:lang w:val="sr-Latn-ME"/>
              </w:rPr>
              <w:t>Broj žiro računa na koji se vrši plaćanje. Samo za račune vrste „</w:t>
            </w:r>
            <w:r w:rsidR="00712A02">
              <w:rPr>
                <w:rFonts w:ascii="Arial" w:hAnsi="Arial" w:cs="Arial"/>
                <w:bCs/>
                <w:i/>
                <w:sz w:val="20"/>
                <w:lang w:val="sr-Latn-ME"/>
              </w:rPr>
              <w:t>BEZGOTOVINSKI</w:t>
            </w:r>
            <w:r>
              <w:rPr>
                <w:rFonts w:ascii="Arial" w:hAnsi="Arial" w:cs="Arial"/>
                <w:bCs/>
                <w:i/>
                <w:sz w:val="20"/>
                <w:lang w:val="sr-Latn-ME"/>
              </w:rPr>
              <w:t>“.</w:t>
            </w:r>
          </w:p>
        </w:tc>
      </w:tr>
      <w:tr w:rsidRPr="001647E6" w:rsidR="007C6958" w:rsidTr="006F4F87" w14:paraId="244AD6B5" w14:textId="77777777">
        <w:tblPrEx>
          <w:tblCellMar>
            <w:right w:w="57" w:type="dxa"/>
          </w:tblCellMar>
        </w:tblPrEx>
        <w:trPr>
          <w:trHeight w:val="233"/>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C6958" w:rsidP="00345039" w:rsidRDefault="007C6958" w14:paraId="2217D8C1"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C6958" w:rsidP="00315E06" w:rsidRDefault="007C6958" w14:paraId="07E3230F" w14:textId="08847EB7">
            <w:pPr>
              <w:jc w:val="both"/>
              <w:rPr>
                <w:rFonts w:ascii="Arial" w:hAnsi="Arial" w:cs="Arial"/>
                <w:b/>
                <w:i/>
                <w:sz w:val="20"/>
                <w:lang w:val="sr-Latn-ME"/>
              </w:rPr>
            </w:pPr>
            <w:r>
              <w:rPr>
                <w:rFonts w:ascii="Arial" w:hAnsi="Arial" w:cs="Arial"/>
                <w:b/>
                <w:i/>
                <w:sz w:val="20"/>
                <w:lang w:val="sr-Latn-ME"/>
              </w:rPr>
              <w:t>NAPOMENA</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C6958" w:rsidP="00315E06" w:rsidRDefault="1B1EFF5E" w14:paraId="2FC499BE" w14:textId="218C5E92">
            <w:pPr>
              <w:jc w:val="both"/>
              <w:rPr>
                <w:rFonts w:ascii="Arial" w:hAnsi="Arial" w:cs="Arial"/>
                <w:i/>
                <w:sz w:val="20"/>
                <w:szCs w:val="20"/>
                <w:lang w:val="sr-Latn-ME"/>
              </w:rPr>
            </w:pPr>
            <w:r w:rsidRPr="5ED2DA52">
              <w:rPr>
                <w:rFonts w:ascii="Arial" w:hAnsi="Arial" w:cs="Arial"/>
                <w:i/>
                <w:iCs/>
                <w:sz w:val="20"/>
                <w:szCs w:val="20"/>
                <w:lang w:val="sr-Latn-ME"/>
              </w:rPr>
              <w:t xml:space="preserve">Napomena uz račun koju izdavatelj </w:t>
            </w:r>
            <w:r w:rsidRPr="3E093462">
              <w:rPr>
                <w:rFonts w:ascii="Arial" w:hAnsi="Arial" w:cs="Arial"/>
                <w:i/>
                <w:iCs/>
                <w:sz w:val="20"/>
                <w:szCs w:val="20"/>
                <w:lang w:val="sr-Latn-ME"/>
              </w:rPr>
              <w:t>šalje kupcu.</w:t>
            </w:r>
          </w:p>
        </w:tc>
      </w:tr>
      <w:tr w:rsidRPr="001647E6" w:rsidR="0092168D" w:rsidTr="006F4F87" w14:paraId="57EBCEAB" w14:textId="77777777">
        <w:tblPrEx>
          <w:tblCellMar>
            <w:right w:w="57" w:type="dxa"/>
          </w:tblCellMar>
        </w:tblPrEx>
        <w:trPr>
          <w:trHeight w:val="233"/>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92168D" w:rsidP="00345039" w:rsidRDefault="0092168D" w14:paraId="544048C1"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92168D" w:rsidP="00315E06" w:rsidRDefault="0092168D" w14:paraId="413409E7" w14:textId="7BB3F20F">
            <w:pPr>
              <w:jc w:val="both"/>
              <w:rPr>
                <w:rFonts w:ascii="Arial" w:hAnsi="Arial" w:cs="Arial"/>
                <w:b/>
                <w:i/>
                <w:sz w:val="20"/>
                <w:lang w:val="sr-Latn-ME"/>
              </w:rPr>
            </w:pPr>
            <w:r>
              <w:rPr>
                <w:rFonts w:ascii="Arial" w:hAnsi="Arial" w:cs="Arial"/>
                <w:b/>
                <w:i/>
                <w:sz w:val="20"/>
                <w:lang w:val="sr-Latn-ME"/>
              </w:rPr>
              <w:t>ODOBRENJA</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92168D" w:rsidP="00315E06" w:rsidRDefault="0092168D" w14:paraId="212A86FD" w14:textId="77777777">
            <w:pPr>
              <w:jc w:val="both"/>
              <w:rPr>
                <w:rFonts w:ascii="Arial" w:hAnsi="Arial" w:cs="Arial"/>
                <w:bCs/>
                <w:i/>
                <w:sz w:val="20"/>
                <w:lang w:val="sr-Latn-ME"/>
              </w:rPr>
            </w:pPr>
            <w:r>
              <w:rPr>
                <w:rFonts w:ascii="Arial" w:hAnsi="Arial" w:cs="Arial"/>
                <w:bCs/>
                <w:i/>
                <w:sz w:val="20"/>
                <w:lang w:val="sr-Latn-ME"/>
              </w:rPr>
              <w:t>Lista odobrenja kod fiskalizacije knjižnog odobrenja  (CREDIT_NOTE). Za svaku stopu PDV-a za koju postoji odobrenje se navode elementi:</w:t>
            </w:r>
          </w:p>
          <w:p w:rsidR="0092168D" w:rsidP="00C657A1" w:rsidRDefault="0092168D" w14:paraId="411D3006" w14:textId="66369566">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Iznos popusta bez PDV-a</w:t>
            </w:r>
          </w:p>
          <w:p w:rsidR="0092168D" w:rsidP="0092168D" w:rsidRDefault="0092168D" w14:paraId="7EC42E35" w14:textId="73235F7C">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Iznos povrata bez PDV-a</w:t>
            </w:r>
          </w:p>
          <w:p w:rsidR="0092168D" w:rsidP="0092168D" w:rsidRDefault="0092168D" w14:paraId="2F130F8F" w14:textId="55C91E50">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Stopa i iznos PDV-a</w:t>
            </w:r>
          </w:p>
          <w:p w:rsidRPr="00C657A1" w:rsidR="0092168D" w:rsidP="00C657A1" w:rsidRDefault="0092168D" w14:paraId="046CAB14" w14:textId="6D458F8B">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Ukupno iznos odobrenja</w:t>
            </w:r>
          </w:p>
        </w:tc>
      </w:tr>
      <w:tr w:rsidRPr="001647E6" w:rsidR="00345039" w:rsidTr="006F4F87" w14:paraId="512442A8" w14:textId="77777777">
        <w:trPr>
          <w:trHeight w:val="699"/>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44079D74"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7330474D" w14:textId="77777777">
            <w:pPr>
              <w:jc w:val="both"/>
              <w:rPr>
                <w:rFonts w:ascii="Arial" w:hAnsi="Arial" w:cs="Arial"/>
                <w:lang w:val="sr-Latn-ME"/>
              </w:rPr>
            </w:pPr>
            <w:r w:rsidRPr="001647E6">
              <w:rPr>
                <w:rFonts w:ascii="Arial" w:hAnsi="Arial" w:cs="Arial"/>
                <w:b/>
                <w:i/>
                <w:sz w:val="20"/>
                <w:lang w:val="sr-Latn-ME"/>
              </w:rPr>
              <w:t xml:space="preserve">KOD OPERATORA </w:t>
            </w:r>
          </w:p>
          <w:p w:rsidRPr="001647E6" w:rsidR="00345039" w:rsidP="00315E06" w:rsidRDefault="00345039" w14:paraId="1E2C3ED9" w14:textId="77777777">
            <w:pPr>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2273D7A3" w14:textId="77777777">
            <w:pPr>
              <w:jc w:val="both"/>
              <w:rPr>
                <w:rFonts w:ascii="Arial" w:hAnsi="Arial" w:cs="Arial"/>
                <w:b/>
                <w:i/>
                <w:sz w:val="20"/>
                <w:lang w:val="sr-Latn-ME"/>
              </w:rPr>
            </w:pPr>
            <w:r w:rsidRPr="001647E6">
              <w:rPr>
                <w:rFonts w:ascii="Arial" w:hAnsi="Arial" w:cs="Arial"/>
                <w:i/>
                <w:sz w:val="20"/>
                <w:lang w:val="sr-Latn-ME"/>
              </w:rPr>
              <w:t>Alfanumerički kod operatora iz kataloga operatora poreskog obveznika.</w:t>
            </w:r>
          </w:p>
        </w:tc>
      </w:tr>
      <w:tr w:rsidRPr="001647E6" w:rsidR="00345039" w:rsidTr="006F4F87" w14:paraId="44BE5619" w14:textId="77777777">
        <w:trPr>
          <w:trHeight w:val="47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771E1AF1"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58FC8FAD" w14:textId="77777777">
            <w:pPr>
              <w:ind w:right="374"/>
              <w:jc w:val="both"/>
              <w:rPr>
                <w:rFonts w:ascii="Arial" w:hAnsi="Arial" w:cs="Arial"/>
                <w:b/>
                <w:i/>
                <w:sz w:val="20"/>
                <w:lang w:val="sr-Latn-ME"/>
              </w:rPr>
            </w:pPr>
            <w:r w:rsidRPr="001647E6">
              <w:rPr>
                <w:rFonts w:ascii="Arial" w:hAnsi="Arial" w:cs="Arial"/>
                <w:b/>
                <w:i/>
                <w:sz w:val="20"/>
                <w:lang w:val="sr-Latn-ME"/>
              </w:rPr>
              <w:t>KOD POSLOVNOG PROSTORA</w:t>
            </w:r>
          </w:p>
          <w:p w:rsidRPr="001647E6" w:rsidR="00345039" w:rsidP="00315E06" w:rsidRDefault="00345039" w14:paraId="6C20D110" w14:textId="77777777">
            <w:pPr>
              <w:ind w:right="374"/>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42013E43" w14:textId="77777777">
            <w:pPr>
              <w:ind w:right="374"/>
              <w:jc w:val="both"/>
              <w:rPr>
                <w:rFonts w:ascii="Arial" w:hAnsi="Arial" w:cs="Arial"/>
                <w:b/>
                <w:i/>
                <w:sz w:val="20"/>
                <w:lang w:val="sr-Latn-ME"/>
              </w:rPr>
            </w:pPr>
            <w:r w:rsidRPr="001647E6">
              <w:rPr>
                <w:rFonts w:ascii="Arial" w:hAnsi="Arial" w:cs="Arial"/>
                <w:i/>
                <w:sz w:val="20"/>
                <w:lang w:val="sr-Latn-ME"/>
              </w:rPr>
              <w:t xml:space="preserve">Alfanumerički kod poslovnog prostora.  </w:t>
            </w:r>
          </w:p>
        </w:tc>
      </w:tr>
      <w:tr w:rsidRPr="001647E6" w:rsidR="00345039" w:rsidTr="006F4F87" w14:paraId="65D3FEAA" w14:textId="77777777">
        <w:trPr>
          <w:trHeight w:val="51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54F9DB0B"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1055064C" w14:textId="77777777">
            <w:pPr>
              <w:jc w:val="both"/>
              <w:rPr>
                <w:rFonts w:ascii="Arial" w:hAnsi="Arial" w:cs="Arial"/>
                <w:lang w:val="sr-Latn-ME"/>
              </w:rPr>
            </w:pPr>
            <w:r w:rsidRPr="001647E6">
              <w:rPr>
                <w:rFonts w:ascii="Arial" w:hAnsi="Arial" w:cs="Arial"/>
                <w:b/>
                <w:i/>
                <w:sz w:val="20"/>
                <w:lang w:val="sr-Latn-ME"/>
              </w:rPr>
              <w:t xml:space="preserve">KOD SOFTVERA </w:t>
            </w:r>
          </w:p>
          <w:p w:rsidRPr="001647E6" w:rsidR="00345039" w:rsidP="00315E06" w:rsidRDefault="00345039" w14:paraId="28DF4829" w14:textId="77777777">
            <w:pPr>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18E0095D" w14:textId="77777777">
            <w:pPr>
              <w:jc w:val="both"/>
              <w:rPr>
                <w:rFonts w:ascii="Arial" w:hAnsi="Arial" w:cs="Arial"/>
                <w:b/>
                <w:i/>
                <w:sz w:val="20"/>
                <w:lang w:val="sr-Latn-ME"/>
              </w:rPr>
            </w:pPr>
            <w:r w:rsidRPr="001647E6">
              <w:rPr>
                <w:rFonts w:ascii="Arial" w:hAnsi="Arial" w:cs="Arial"/>
                <w:i/>
                <w:sz w:val="20"/>
                <w:lang w:val="sr-Latn-ME"/>
              </w:rPr>
              <w:t>Alfanumerički kod softvera koji se koristi.</w:t>
            </w:r>
          </w:p>
        </w:tc>
      </w:tr>
      <w:tr w:rsidRPr="001647E6" w:rsidR="00345039" w:rsidTr="006F4F87" w14:paraId="3115540F" w14:textId="77777777">
        <w:trPr>
          <w:trHeight w:val="64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10DD9D59"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20EA0DCA" w14:textId="77777777">
            <w:pPr>
              <w:ind w:left="29"/>
              <w:jc w:val="both"/>
              <w:rPr>
                <w:rFonts w:ascii="Arial" w:hAnsi="Arial" w:cs="Arial"/>
                <w:b/>
                <w:bCs/>
                <w:lang w:val="sr-Latn-ME"/>
              </w:rPr>
            </w:pPr>
            <w:r w:rsidRPr="001647E6">
              <w:rPr>
                <w:rFonts w:ascii="Arial" w:hAnsi="Arial" w:cs="Arial"/>
                <w:b/>
                <w:bCs/>
                <w:i/>
                <w:sz w:val="20"/>
                <w:lang w:val="sr-Latn-ME"/>
              </w:rPr>
              <w:t>IDENTIFIKACIONI KOD OBVEZNIKA FISKALIZACIJE</w:t>
            </w:r>
          </w:p>
          <w:p w:rsidRPr="001647E6" w:rsidR="00345039" w:rsidP="00315E06" w:rsidRDefault="00345039" w14:paraId="4E1FC989" w14:textId="77777777">
            <w:pPr>
              <w:ind w:left="29"/>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34836DBA" w14:textId="77777777">
            <w:pPr>
              <w:ind w:left="29"/>
              <w:jc w:val="both"/>
              <w:rPr>
                <w:rFonts w:ascii="Arial" w:hAnsi="Arial" w:cs="Arial"/>
                <w:b/>
                <w:bCs/>
                <w:i/>
                <w:sz w:val="20"/>
                <w:lang w:val="sr-Latn-ME"/>
              </w:rPr>
            </w:pPr>
            <w:r w:rsidRPr="001647E6">
              <w:rPr>
                <w:rFonts w:ascii="Arial" w:hAnsi="Arial" w:cs="Arial"/>
                <w:i/>
                <w:sz w:val="20"/>
                <w:lang w:val="sr-Latn-ME"/>
              </w:rPr>
              <w:t>(IKOF)</w:t>
            </w:r>
          </w:p>
        </w:tc>
      </w:tr>
      <w:tr w:rsidRPr="001647E6" w:rsidR="00345039" w:rsidTr="006F4F87" w14:paraId="5BC61C27" w14:textId="77777777">
        <w:trPr>
          <w:trHeight w:val="53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1A4694F9"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20CDDFE9" w14:textId="77777777">
            <w:pPr>
              <w:ind w:left="29"/>
              <w:jc w:val="both"/>
              <w:rPr>
                <w:rFonts w:ascii="Arial" w:hAnsi="Arial" w:cs="Arial"/>
                <w:lang w:val="sr-Latn-ME"/>
              </w:rPr>
            </w:pPr>
            <w:r w:rsidRPr="001647E6">
              <w:rPr>
                <w:rFonts w:ascii="Arial" w:hAnsi="Arial" w:cs="Arial"/>
                <w:b/>
                <w:i/>
                <w:sz w:val="20"/>
                <w:lang w:val="sr-Latn-ME"/>
              </w:rPr>
              <w:t>POTPISAN IKOF</w:t>
            </w:r>
          </w:p>
          <w:p w:rsidRPr="001647E6" w:rsidR="00345039" w:rsidP="00315E06" w:rsidRDefault="00345039" w14:paraId="1513C41D" w14:textId="77777777">
            <w:pPr>
              <w:ind w:left="29"/>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3257578A" w14:textId="77777777">
            <w:pPr>
              <w:ind w:left="29"/>
              <w:jc w:val="both"/>
              <w:rPr>
                <w:rFonts w:ascii="Arial" w:hAnsi="Arial" w:cs="Arial"/>
                <w:b/>
                <w:i/>
                <w:sz w:val="20"/>
                <w:lang w:val="sr-Latn-ME"/>
              </w:rPr>
            </w:pPr>
            <w:r w:rsidRPr="001647E6">
              <w:rPr>
                <w:rFonts w:ascii="Arial" w:hAnsi="Arial" w:cs="Arial"/>
                <w:i/>
                <w:sz w:val="20"/>
                <w:lang w:val="sr-Latn-ME"/>
              </w:rPr>
              <w:t xml:space="preserve">Potpisan identifikacioni kod obveznika fiskalizacije sa povezanim parametrima. </w:t>
            </w:r>
            <w:r w:rsidRPr="001647E6">
              <w:rPr>
                <w:rFonts w:ascii="Arial" w:hAnsi="Arial" w:cs="Arial"/>
                <w:b/>
                <w:i/>
                <w:sz w:val="20"/>
                <w:lang w:val="sr-Latn-ME"/>
              </w:rPr>
              <w:t xml:space="preserve"> </w:t>
            </w:r>
          </w:p>
        </w:tc>
      </w:tr>
      <w:tr w:rsidRPr="001647E6" w:rsidR="00345039" w:rsidTr="006F4F87" w14:paraId="176048E9" w14:textId="77777777">
        <w:trPr>
          <w:trHeight w:val="557"/>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5A32E7E5"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DF73353" w14:textId="77777777">
            <w:pPr>
              <w:spacing w:after="36" w:line="241" w:lineRule="auto"/>
              <w:ind w:left="29"/>
              <w:jc w:val="both"/>
              <w:rPr>
                <w:rFonts w:ascii="Arial" w:hAnsi="Arial" w:cs="Arial"/>
                <w:b/>
                <w:i/>
                <w:sz w:val="20"/>
                <w:lang w:val="sr-Latn-ME"/>
              </w:rPr>
            </w:pPr>
            <w:r w:rsidRPr="001647E6">
              <w:rPr>
                <w:rFonts w:ascii="Arial" w:hAnsi="Arial" w:cs="Arial"/>
                <w:b/>
                <w:i/>
                <w:sz w:val="20"/>
                <w:lang w:val="sr-Latn-ME"/>
              </w:rPr>
              <w:t>PODATAK O KASNIJOJ ISPORUCI RAČUNA</w:t>
            </w:r>
          </w:p>
          <w:p w:rsidRPr="001647E6" w:rsidR="00345039" w:rsidP="00315E06" w:rsidRDefault="00345039" w14:paraId="3F78F003" w14:textId="77777777">
            <w:pPr>
              <w:spacing w:after="36" w:line="241" w:lineRule="auto"/>
              <w:ind w:left="29"/>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1D9C7C7B" w14:textId="77777777">
            <w:pPr>
              <w:spacing w:after="36" w:line="241" w:lineRule="auto"/>
              <w:ind w:left="29"/>
              <w:jc w:val="both"/>
              <w:rPr>
                <w:rFonts w:ascii="Arial" w:hAnsi="Arial" w:cs="Arial"/>
                <w:b/>
                <w:i/>
                <w:sz w:val="20"/>
                <w:lang w:val="sr-Latn-ME"/>
              </w:rPr>
            </w:pPr>
            <w:r w:rsidRPr="001647E6">
              <w:rPr>
                <w:rFonts w:ascii="Arial" w:hAnsi="Arial" w:cs="Arial"/>
                <w:bCs/>
                <w:i/>
                <w:sz w:val="20"/>
                <w:lang w:val="sr-Latn-ME"/>
              </w:rPr>
              <w:t>Je li račun naknadno isporučen ili ne</w:t>
            </w:r>
          </w:p>
        </w:tc>
      </w:tr>
      <w:tr w:rsidRPr="001647E6" w:rsidR="00345039" w:rsidTr="006F4F87" w14:paraId="62C61A90" w14:textId="77777777">
        <w:trPr>
          <w:trHeight w:val="665"/>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63D9DE65"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3835BB08" w14:textId="77777777">
            <w:pPr>
              <w:jc w:val="both"/>
              <w:rPr>
                <w:rFonts w:ascii="Arial" w:hAnsi="Arial" w:cs="Arial"/>
                <w:lang w:val="sr-Latn-ME"/>
              </w:rPr>
            </w:pPr>
            <w:r w:rsidRPr="001647E6">
              <w:rPr>
                <w:rFonts w:ascii="Arial" w:hAnsi="Arial" w:cs="Arial"/>
                <w:b/>
                <w:i/>
                <w:sz w:val="20"/>
                <w:lang w:val="sr-Latn-ME"/>
              </w:rPr>
              <w:t xml:space="preserve">„REVERSE CHARGE“-PRENOS PORESKEOBAVEZE  </w:t>
            </w:r>
          </w:p>
          <w:p w:rsidRPr="001647E6" w:rsidR="00345039" w:rsidP="00315E06" w:rsidRDefault="00345039" w14:paraId="005502CB" w14:textId="77777777">
            <w:pPr>
              <w:spacing w:after="42" w:line="241" w:lineRule="auto"/>
              <w:ind w:right="16"/>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5858D3E7" w14:textId="14595906">
            <w:pPr>
              <w:jc w:val="both"/>
              <w:rPr>
                <w:rFonts w:ascii="Arial" w:hAnsi="Arial" w:cs="Arial"/>
                <w:b/>
                <w:i/>
                <w:sz w:val="20"/>
                <w:lang w:val="sr-Latn-ME"/>
              </w:rPr>
            </w:pPr>
            <w:r w:rsidRPr="001647E6">
              <w:rPr>
                <w:rFonts w:ascii="Arial" w:hAnsi="Arial" w:cs="Arial"/>
                <w:i/>
                <w:sz w:val="20"/>
                <w:lang w:val="sr-Latn-ME"/>
              </w:rPr>
              <w:t xml:space="preserve">Ukazuje da klijent, a ne prodavac,  ima obavezu plaćanja PDV-a  direktno </w:t>
            </w:r>
            <w:r w:rsidR="00744578">
              <w:rPr>
                <w:rFonts w:ascii="Arial" w:hAnsi="Arial" w:cs="Arial"/>
                <w:i/>
                <w:sz w:val="20"/>
                <w:lang w:val="sr-Latn-ME"/>
              </w:rPr>
              <w:t>UPC</w:t>
            </w:r>
            <w:r w:rsidRPr="001647E6">
              <w:rPr>
                <w:rFonts w:ascii="Arial" w:hAnsi="Arial" w:cs="Arial"/>
                <w:i/>
                <w:sz w:val="20"/>
                <w:lang w:val="sr-Latn-ME"/>
              </w:rPr>
              <w:t>.</w:t>
            </w:r>
          </w:p>
        </w:tc>
      </w:tr>
      <w:tr w:rsidRPr="001647E6" w:rsidR="00345039" w:rsidTr="006F4F87" w14:paraId="3D1EAE73" w14:textId="77777777">
        <w:trPr>
          <w:trHeight w:val="33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64F5DFC6"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FE3208" w14:paraId="4796AA7C" w14:textId="3E51C07A">
            <w:pPr>
              <w:jc w:val="both"/>
              <w:rPr>
                <w:rFonts w:ascii="Arial" w:hAnsi="Arial" w:cs="Arial"/>
                <w:lang w:val="sr-Latn-ME"/>
              </w:rPr>
            </w:pPr>
            <w:r>
              <w:rPr>
                <w:rFonts w:ascii="Arial" w:hAnsi="Arial" w:cs="Arial"/>
                <w:b/>
                <w:i/>
                <w:sz w:val="20"/>
                <w:lang w:val="sr-Latn-ME"/>
              </w:rPr>
              <w:t>NENAPLATIV DUG</w:t>
            </w:r>
            <w:r w:rsidRPr="001647E6" w:rsidR="00345039">
              <w:rPr>
                <w:rFonts w:ascii="Arial" w:hAnsi="Arial" w:cs="Arial"/>
                <w:b/>
                <w:i/>
                <w:sz w:val="20"/>
                <w:lang w:val="sr-Latn-ME"/>
              </w:rPr>
              <w:t xml:space="preserve">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563DB9" w:rsidR="00345039" w:rsidP="0037609B" w:rsidRDefault="00345039" w14:paraId="197BCAC5" w14:textId="48660CDF">
            <w:pPr>
              <w:jc w:val="both"/>
              <w:rPr>
                <w:rFonts w:ascii="Arial" w:hAnsi="Arial" w:cs="Arial"/>
                <w:bCs/>
                <w:i/>
                <w:sz w:val="20"/>
                <w:lang w:val="sr-Latn-ME"/>
              </w:rPr>
            </w:pPr>
            <w:r w:rsidRPr="00AB12FE">
              <w:rPr>
                <w:rFonts w:ascii="Arial" w:hAnsi="Arial" w:cs="Arial"/>
                <w:i/>
                <w:sz w:val="20"/>
                <w:lang w:val="sr-Latn-ME"/>
              </w:rPr>
              <w:t xml:space="preserve">Je li </w:t>
            </w:r>
            <w:r w:rsidR="0037609B">
              <w:rPr>
                <w:rFonts w:ascii="Arial" w:hAnsi="Arial" w:cs="Arial"/>
                <w:i/>
                <w:sz w:val="20"/>
                <w:lang w:val="sr-Latn-ME"/>
              </w:rPr>
              <w:t>or</w:t>
            </w:r>
            <w:r w:rsidR="00380C26">
              <w:rPr>
                <w:rFonts w:ascii="Arial" w:hAnsi="Arial" w:cs="Arial"/>
                <w:i/>
                <w:sz w:val="20"/>
                <w:lang w:val="sr-Latn-ME"/>
              </w:rPr>
              <w:t>i</w:t>
            </w:r>
            <w:r w:rsidR="0037609B">
              <w:rPr>
                <w:rFonts w:ascii="Arial" w:hAnsi="Arial" w:cs="Arial"/>
                <w:i/>
                <w:sz w:val="20"/>
                <w:lang w:val="sr-Latn-ME"/>
              </w:rPr>
              <w:t xml:space="preserve">ginalni </w:t>
            </w:r>
            <w:r w:rsidRPr="00AB12FE">
              <w:rPr>
                <w:rFonts w:ascii="Arial" w:hAnsi="Arial" w:cs="Arial"/>
                <w:i/>
                <w:sz w:val="20"/>
                <w:lang w:val="sr-Latn-ME"/>
              </w:rPr>
              <w:t>račun naplativ</w:t>
            </w:r>
            <w:r w:rsidRPr="00AB12FE" w:rsidR="00AB12FE">
              <w:rPr>
                <w:rFonts w:ascii="Arial" w:hAnsi="Arial" w:cs="Arial"/>
                <w:i/>
                <w:sz w:val="20"/>
                <w:lang w:val="sr-Latn-ME"/>
              </w:rPr>
              <w:t xml:space="preserve"> </w:t>
            </w:r>
            <w:r w:rsidRPr="00AB12FE" w:rsidR="00563DB9">
              <w:rPr>
                <w:rFonts w:ascii="Arial" w:hAnsi="Arial" w:cs="Arial"/>
                <w:i/>
                <w:sz w:val="20"/>
                <w:lang w:val="sr-Latn-ME"/>
              </w:rPr>
              <w:t>te u slučaju da nije unijeti referencu na nenaplativi račun (JIKR)</w:t>
            </w:r>
            <w:r w:rsidR="00380C26">
              <w:rPr>
                <w:rFonts w:ascii="Arial" w:hAnsi="Arial" w:cs="Arial"/>
                <w:i/>
                <w:sz w:val="20"/>
                <w:lang w:val="sr-Latn-ME"/>
              </w:rPr>
              <w:t xml:space="preserve"> a ovaj </w:t>
            </w:r>
            <w:r w:rsidR="00AB12FE">
              <w:rPr>
                <w:rFonts w:ascii="Arial" w:hAnsi="Arial" w:cs="Arial"/>
                <w:i/>
                <w:sz w:val="20"/>
                <w:lang w:val="sr-Latn-ME"/>
              </w:rPr>
              <w:t xml:space="preserve">novi </w:t>
            </w:r>
            <w:r w:rsidRPr="00AB12FE" w:rsidR="00AB12FE">
              <w:rPr>
                <w:rFonts w:ascii="Arial" w:hAnsi="Arial" w:cs="Arial"/>
                <w:i/>
                <w:sz w:val="20"/>
                <w:lang w:val="sr-Latn-ME"/>
              </w:rPr>
              <w:t>račun ima negativn</w:t>
            </w:r>
            <w:r w:rsidR="00380C26">
              <w:rPr>
                <w:rFonts w:ascii="Arial" w:hAnsi="Arial" w:cs="Arial"/>
                <w:i/>
                <w:sz w:val="20"/>
                <w:lang w:val="sr-Latn-ME"/>
              </w:rPr>
              <w:t>e</w:t>
            </w:r>
            <w:r w:rsidRPr="00AB12FE" w:rsidR="00AB12FE">
              <w:rPr>
                <w:rFonts w:ascii="Arial" w:hAnsi="Arial" w:cs="Arial"/>
                <w:i/>
                <w:sz w:val="20"/>
                <w:lang w:val="sr-Latn-ME"/>
              </w:rPr>
              <w:t xml:space="preserve"> vrijednosti</w:t>
            </w:r>
            <w:r w:rsidR="00380C26">
              <w:rPr>
                <w:rFonts w:ascii="Arial" w:hAnsi="Arial" w:cs="Arial"/>
                <w:i/>
                <w:sz w:val="20"/>
                <w:lang w:val="sr-Latn-ME"/>
              </w:rPr>
              <w:t>.</w:t>
            </w:r>
            <w:r w:rsidRPr="00AB12FE" w:rsidR="00AB12FE">
              <w:rPr>
                <w:rFonts w:ascii="Arial" w:hAnsi="Arial" w:cs="Arial"/>
                <w:i/>
                <w:sz w:val="20"/>
                <w:lang w:val="sr-Latn-ME"/>
              </w:rPr>
              <w:t xml:space="preserve"> </w:t>
            </w:r>
          </w:p>
        </w:tc>
      </w:tr>
      <w:tr w:rsidRPr="001647E6" w:rsidR="00345039" w:rsidTr="006F4F87" w14:paraId="587D42F5" w14:textId="77777777">
        <w:tblPrEx>
          <w:tblCellMar>
            <w:right w:w="54" w:type="dxa"/>
          </w:tblCellMar>
        </w:tblPrEx>
        <w:trPr>
          <w:trHeight w:val="710"/>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5D17452C"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0C58931" w14:textId="77777777">
            <w:pPr>
              <w:spacing w:after="17"/>
              <w:jc w:val="both"/>
              <w:rPr>
                <w:rFonts w:ascii="Arial" w:hAnsi="Arial" w:cs="Arial"/>
                <w:lang w:val="sr-Latn-ME"/>
              </w:rPr>
            </w:pPr>
            <w:r w:rsidRPr="001647E6">
              <w:rPr>
                <w:rFonts w:ascii="Arial" w:hAnsi="Arial" w:cs="Arial"/>
                <w:b/>
                <w:i/>
                <w:sz w:val="20"/>
                <w:lang w:val="sr-Latn-ME"/>
              </w:rPr>
              <w:t xml:space="preserve">“DATUM ILI PERIOD PRUŽANJA ROBE ILI USLUGA” </w:t>
            </w:r>
          </w:p>
          <w:p w:rsidRPr="001647E6" w:rsidR="00345039" w:rsidP="00315E06" w:rsidRDefault="00345039" w14:paraId="152CFF56" w14:textId="77777777">
            <w:pPr>
              <w:spacing w:after="16" w:line="241" w:lineRule="auto"/>
              <w:ind w:right="120"/>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7A4C343F" w14:textId="77777777">
            <w:pPr>
              <w:spacing w:after="17"/>
              <w:jc w:val="both"/>
              <w:rPr>
                <w:rFonts w:ascii="Arial" w:hAnsi="Arial" w:cs="Arial"/>
                <w:b/>
                <w:i/>
                <w:sz w:val="20"/>
                <w:lang w:val="sr-Latn-ME"/>
              </w:rPr>
            </w:pPr>
            <w:r w:rsidRPr="001647E6">
              <w:rPr>
                <w:rFonts w:ascii="Arial" w:hAnsi="Arial" w:cs="Arial"/>
                <w:i/>
                <w:sz w:val="20"/>
                <w:lang w:val="sr-Latn-ME"/>
              </w:rPr>
              <w:t>Ovaj datum se unosi samo ako se datum/period razlikuje od datuma kada je račun izdat.</w:t>
            </w:r>
          </w:p>
        </w:tc>
      </w:tr>
      <w:tr w:rsidRPr="001647E6" w:rsidR="00345039" w:rsidTr="006F4F87" w14:paraId="16783750" w14:textId="77777777">
        <w:tblPrEx>
          <w:tblCellMar>
            <w:right w:w="54" w:type="dxa"/>
          </w:tblCellMar>
        </w:tblPrEx>
        <w:trPr>
          <w:trHeight w:val="755"/>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587E8466"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08AA1D44" w14:textId="77777777">
            <w:pPr>
              <w:jc w:val="both"/>
              <w:rPr>
                <w:rFonts w:ascii="Arial" w:hAnsi="Arial" w:cs="Arial"/>
                <w:b/>
                <w:i/>
                <w:sz w:val="20"/>
                <w:lang w:val="sr-Latn-ME"/>
              </w:rPr>
            </w:pPr>
            <w:r w:rsidRPr="001647E6">
              <w:rPr>
                <w:rFonts w:ascii="Arial" w:hAnsi="Arial" w:cs="Arial"/>
                <w:b/>
                <w:i/>
                <w:sz w:val="20"/>
                <w:lang w:val="sr-Latn-ME"/>
              </w:rPr>
              <w:t>VALUTA</w:t>
            </w:r>
          </w:p>
          <w:p w:rsidRPr="001647E6" w:rsidR="00345039" w:rsidP="00315E06" w:rsidRDefault="00345039" w14:paraId="013175E0" w14:textId="77777777">
            <w:pPr>
              <w:spacing w:after="1" w:line="241" w:lineRule="auto"/>
              <w:ind w:right="61"/>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6183C061" w14:textId="77777777">
            <w:pPr>
              <w:jc w:val="both"/>
              <w:rPr>
                <w:rFonts w:ascii="Arial" w:hAnsi="Arial" w:cs="Arial"/>
                <w:b/>
                <w:i/>
                <w:sz w:val="20"/>
                <w:lang w:val="sr-Latn-ME"/>
              </w:rPr>
            </w:pPr>
            <w:r w:rsidRPr="001647E6">
              <w:rPr>
                <w:rFonts w:ascii="Arial" w:hAnsi="Arial" w:cs="Arial"/>
                <w:i/>
                <w:sz w:val="20"/>
                <w:lang w:val="sr-Latn-ME"/>
              </w:rPr>
              <w:t>Ako račun nije izražen u nacionalnoj valuti u ovo polje se mora unijeti valuta u kojoj je izražen iznos na računu.</w:t>
            </w:r>
          </w:p>
        </w:tc>
      </w:tr>
      <w:tr w:rsidRPr="001647E6" w:rsidR="00345039" w:rsidTr="006F4F87" w14:paraId="21EA66B8" w14:textId="77777777">
        <w:tblPrEx>
          <w:tblCellMar>
            <w:right w:w="54" w:type="dxa"/>
          </w:tblCellMar>
        </w:tblPrEx>
        <w:trPr>
          <w:trHeight w:val="962"/>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1CEEB07C"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0BF55646" w14:textId="77777777">
            <w:pPr>
              <w:jc w:val="both"/>
              <w:rPr>
                <w:rFonts w:ascii="Arial" w:hAnsi="Arial" w:cs="Arial"/>
                <w:lang w:val="sr-Latn-ME"/>
              </w:rPr>
            </w:pPr>
            <w:r w:rsidRPr="001647E6">
              <w:rPr>
                <w:rFonts w:ascii="Arial" w:hAnsi="Arial" w:cs="Arial"/>
                <w:b/>
                <w:i/>
                <w:sz w:val="20"/>
                <w:lang w:val="sr-Latn-ME"/>
              </w:rPr>
              <w:t xml:space="preserve">DEVIZNI KURS  </w:t>
            </w:r>
          </w:p>
          <w:p w:rsidRPr="001647E6" w:rsidR="00345039" w:rsidP="00315E06" w:rsidRDefault="00345039" w14:paraId="5DFB6B02" w14:textId="77777777">
            <w:pPr>
              <w:spacing w:after="1" w:line="241" w:lineRule="auto"/>
              <w:jc w:val="both"/>
              <w:rPr>
                <w:rFonts w:ascii="Arial" w:hAnsi="Arial" w:cs="Arial"/>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114512AE" w14:textId="5622C262">
            <w:pPr>
              <w:jc w:val="both"/>
              <w:rPr>
                <w:rFonts w:ascii="Arial" w:hAnsi="Arial" w:cs="Arial"/>
                <w:b/>
                <w:i/>
                <w:sz w:val="20"/>
                <w:lang w:val="sr-Latn-ME"/>
              </w:rPr>
            </w:pPr>
            <w:r w:rsidRPr="001647E6">
              <w:rPr>
                <w:rFonts w:ascii="Arial" w:hAnsi="Arial" w:cs="Arial"/>
                <w:i/>
                <w:sz w:val="20"/>
                <w:lang w:val="sr-Latn-ME"/>
              </w:rPr>
              <w:t>Ako račun nije izražen u nacionalnoj valuti u ovo polje se mora unijeti devizni kurs koji je primijenjen da se izračuna iznos ekvivalentan ukupnom iznosu izraženom u drugoj valuti.</w:t>
            </w:r>
          </w:p>
        </w:tc>
      </w:tr>
      <w:tr w:rsidRPr="001647E6" w:rsidR="00345039" w:rsidTr="006F4F87" w14:paraId="039ABE71" w14:textId="77777777">
        <w:tblPrEx>
          <w:tblCellMar>
            <w:right w:w="54" w:type="dxa"/>
          </w:tblCellMar>
        </w:tblPrEx>
        <w:trPr>
          <w:trHeight w:val="557"/>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38735B97"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3C8D72EB" w14:textId="77777777">
            <w:pPr>
              <w:jc w:val="both"/>
              <w:rPr>
                <w:rFonts w:ascii="Arial" w:hAnsi="Arial" w:cs="Arial"/>
                <w:b/>
                <w:i/>
                <w:sz w:val="20"/>
                <w:lang w:val="sr-Latn-ME"/>
              </w:rPr>
            </w:pPr>
            <w:r w:rsidRPr="001647E6">
              <w:rPr>
                <w:rFonts w:ascii="Arial" w:hAnsi="Arial" w:cs="Arial"/>
                <w:b/>
                <w:i/>
                <w:sz w:val="20"/>
                <w:lang w:val="sr-Latn-ME"/>
              </w:rPr>
              <w:t>ROK ZA PLAĆANJE</w:t>
            </w:r>
          </w:p>
          <w:p w:rsidRPr="001647E6" w:rsidR="00345039" w:rsidP="00315E06" w:rsidRDefault="00345039" w14:paraId="197E6AA7" w14:textId="77777777">
            <w:pPr>
              <w:jc w:val="both"/>
              <w:rPr>
                <w:rFonts w:ascii="Arial" w:hAnsi="Arial" w:cs="Arial"/>
                <w:bCs/>
                <w:i/>
                <w:sz w:val="20"/>
                <w:lang w:val="sr-Latn-ME"/>
              </w:rPr>
            </w:pP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21CE54DF" w14:textId="77777777">
            <w:pPr>
              <w:jc w:val="both"/>
              <w:rPr>
                <w:rFonts w:ascii="Arial" w:hAnsi="Arial" w:cs="Arial"/>
                <w:b/>
                <w:i/>
                <w:sz w:val="20"/>
                <w:lang w:val="sr-Latn-ME"/>
              </w:rPr>
            </w:pPr>
            <w:r w:rsidRPr="001647E6">
              <w:rPr>
                <w:rFonts w:ascii="Arial" w:hAnsi="Arial" w:cs="Arial"/>
                <w:bCs/>
                <w:i/>
                <w:sz w:val="20"/>
                <w:lang w:val="sr-Latn-ME"/>
              </w:rPr>
              <w:t>Rok do kojeg se mora platiti račun</w:t>
            </w:r>
          </w:p>
        </w:tc>
      </w:tr>
      <w:tr w:rsidRPr="001647E6" w:rsidR="00974070" w:rsidTr="006F4F87" w14:paraId="7DEF8895" w14:textId="77777777">
        <w:tblPrEx>
          <w:jc w:val="left"/>
          <w:tblCellMar>
            <w:top w:w="0" w:type="dxa"/>
            <w:left w:w="0" w:type="dxa"/>
            <w:right w:w="0" w:type="dxa"/>
          </w:tblCellMar>
        </w:tblPrEx>
        <w:tc>
          <w:tcPr>
            <w:tcW w:w="1424" w:type="dxa"/>
            <w:tcBorders>
              <w:top w:val="single" w:color="auto" w:sz="4" w:space="0"/>
              <w:left w:val="single" w:color="auto" w:sz="4" w:space="0"/>
              <w:bottom w:val="single" w:color="auto" w:sz="4" w:space="0"/>
              <w:right w:val="single" w:color="auto" w:sz="4" w:space="0"/>
            </w:tcBorders>
          </w:tcPr>
          <w:p w:rsidRPr="009F531F" w:rsidR="00974070" w:rsidP="007007C2" w:rsidRDefault="00974070" w14:paraId="5245AEC4" w14:textId="77777777">
            <w:pPr>
              <w:pStyle w:val="ListParagraph"/>
              <w:numPr>
                <w:ilvl w:val="0"/>
                <w:numId w:val="25"/>
              </w:numPr>
              <w:jc w:val="both"/>
              <w:rPr>
                <w:rFonts w:ascii="Arial" w:hAnsi="Arial" w:cs="Arial"/>
                <w:strike/>
                <w:color w:val="0070C0"/>
                <w:sz w:val="18"/>
                <w:szCs w:val="18"/>
                <w:lang w:val="sr-Latn-ME"/>
              </w:rPr>
            </w:pPr>
          </w:p>
        </w:tc>
        <w:tc>
          <w:tcPr>
            <w:tcW w:w="4137" w:type="dxa"/>
            <w:tcBorders>
              <w:top w:val="single" w:color="auto" w:sz="4" w:space="0"/>
              <w:left w:val="single" w:color="auto" w:sz="4" w:space="0"/>
              <w:bottom w:val="single" w:color="auto" w:sz="4" w:space="0"/>
              <w:right w:val="single" w:color="auto" w:sz="4" w:space="0"/>
            </w:tcBorders>
          </w:tcPr>
          <w:p w:rsidRPr="009F531F" w:rsidR="00A42350" w:rsidP="00A42350" w:rsidRDefault="00A42350" w14:paraId="79E36DD4" w14:textId="77777777">
            <w:pPr>
              <w:spacing w:after="2" w:line="239" w:lineRule="auto"/>
              <w:ind w:right="52"/>
              <w:jc w:val="both"/>
              <w:rPr>
                <w:rFonts w:ascii="Arial" w:hAnsi="Arial" w:cs="Arial"/>
                <w:b/>
                <w:i/>
                <w:strike/>
                <w:sz w:val="20"/>
                <w:lang w:val="sr-Latn-ME"/>
              </w:rPr>
            </w:pPr>
            <w:r w:rsidRPr="009F531F">
              <w:rPr>
                <w:rFonts w:ascii="Arial" w:hAnsi="Arial" w:cs="Arial"/>
                <w:b/>
                <w:i/>
                <w:strike/>
                <w:sz w:val="20"/>
                <w:lang w:val="sr-Latn-ME"/>
              </w:rPr>
              <w:t xml:space="preserve">SUMARNI RAČUN – POJEDINAČNI IKOF </w:t>
            </w:r>
          </w:p>
          <w:p w:rsidRPr="009F531F" w:rsidR="00974070" w:rsidP="007007C2" w:rsidRDefault="00974070" w14:paraId="43B02D0C" w14:textId="77777777">
            <w:pPr>
              <w:ind w:left="360" w:hanging="360"/>
              <w:jc w:val="both"/>
              <w:rPr>
                <w:rFonts w:ascii="Arial" w:hAnsi="Arial" w:cs="Arial"/>
                <w:i/>
                <w:strike/>
                <w:sz w:val="20"/>
                <w:lang w:val="sr-Latn-ME"/>
              </w:rPr>
            </w:pPr>
            <w:r w:rsidRPr="009F531F">
              <w:rPr>
                <w:rFonts w:ascii="Arial" w:hAnsi="Arial" w:cs="Arial"/>
                <w:i/>
                <w:strike/>
                <w:sz w:val="20"/>
                <w:lang w:val="sr-Latn-ME"/>
              </w:rPr>
              <w:t xml:space="preserve"> </w:t>
            </w:r>
          </w:p>
          <w:p w:rsidRPr="009F531F" w:rsidR="00DA1BFC" w:rsidP="00DA1BFC" w:rsidRDefault="00DA1BFC" w14:paraId="5F1185E6" w14:textId="77777777">
            <w:pPr>
              <w:rPr>
                <w:rFonts w:ascii="Arial" w:hAnsi="Arial" w:cs="Arial"/>
                <w:strike/>
                <w:lang w:val="sr-Latn-ME"/>
              </w:rPr>
            </w:pPr>
          </w:p>
          <w:p w:rsidRPr="009F531F" w:rsidR="00DA1BFC" w:rsidP="00DA1BFC" w:rsidRDefault="00DA1BFC" w14:paraId="53586AED" w14:textId="77777777">
            <w:pPr>
              <w:rPr>
                <w:rFonts w:ascii="Arial" w:hAnsi="Arial" w:cs="Arial"/>
                <w:strike/>
                <w:lang w:val="sr-Latn-ME"/>
              </w:rPr>
            </w:pPr>
          </w:p>
          <w:p w:rsidRPr="009F531F" w:rsidR="00DA1BFC" w:rsidP="00DA1BFC" w:rsidRDefault="00DA1BFC" w14:paraId="796E2721" w14:textId="77777777">
            <w:pPr>
              <w:rPr>
                <w:rFonts w:ascii="Arial" w:hAnsi="Arial" w:cs="Arial"/>
                <w:strike/>
                <w:lang w:val="sr-Latn-ME"/>
              </w:rPr>
            </w:pPr>
          </w:p>
          <w:p w:rsidRPr="009F531F" w:rsidR="00DA1BFC" w:rsidP="00DA1BFC" w:rsidRDefault="00DA1BFC" w14:paraId="5AD02BE0" w14:textId="77777777">
            <w:pPr>
              <w:rPr>
                <w:rFonts w:ascii="Arial" w:hAnsi="Arial" w:cs="Arial"/>
                <w:i/>
                <w:strike/>
                <w:sz w:val="20"/>
                <w:lang w:val="sr-Latn-ME"/>
              </w:rPr>
            </w:pPr>
          </w:p>
          <w:p w:rsidRPr="009F531F" w:rsidR="00DA1BFC" w:rsidP="00DA1BFC" w:rsidRDefault="00DA1BFC" w14:paraId="72E4BC0D" w14:textId="77777777">
            <w:pPr>
              <w:rPr>
                <w:rFonts w:ascii="Arial" w:hAnsi="Arial" w:cs="Arial"/>
                <w:strike/>
                <w:lang w:val="sr-Latn-ME"/>
              </w:rPr>
            </w:pPr>
          </w:p>
          <w:p w:rsidRPr="009F531F" w:rsidR="00DA1BFC" w:rsidP="00DA1BFC" w:rsidRDefault="00DA1BFC" w14:paraId="0038987C" w14:textId="77777777">
            <w:pPr>
              <w:rPr>
                <w:rFonts w:ascii="Arial" w:hAnsi="Arial" w:cs="Arial"/>
                <w:i/>
                <w:strike/>
                <w:sz w:val="20"/>
                <w:lang w:val="sr-Latn-ME"/>
              </w:rPr>
            </w:pPr>
          </w:p>
          <w:p w:rsidRPr="009F531F" w:rsidR="00DA1BFC" w:rsidP="00DA1BFC" w:rsidRDefault="00DA1BFC" w14:paraId="79002D64" w14:textId="77777777">
            <w:pPr>
              <w:rPr>
                <w:rFonts w:ascii="Arial" w:hAnsi="Arial" w:cs="Arial"/>
                <w:i/>
                <w:strike/>
                <w:sz w:val="20"/>
                <w:lang w:val="sr-Latn-ME"/>
              </w:rPr>
            </w:pPr>
          </w:p>
          <w:p w:rsidRPr="009F531F" w:rsidR="00DA1BFC" w:rsidP="00DA1BFC" w:rsidRDefault="00DA1BFC" w14:paraId="1C56F008" w14:textId="163E8EFD">
            <w:pPr>
              <w:jc w:val="center"/>
              <w:rPr>
                <w:rFonts w:ascii="Arial" w:hAnsi="Arial" w:cs="Arial"/>
                <w:strike/>
                <w:lang w:val="sr-Latn-ME"/>
              </w:rPr>
            </w:pPr>
          </w:p>
        </w:tc>
        <w:tc>
          <w:tcPr>
            <w:tcW w:w="3426" w:type="dxa"/>
            <w:tcBorders>
              <w:top w:val="single" w:color="auto" w:sz="4" w:space="0"/>
              <w:left w:val="single" w:color="auto" w:sz="4" w:space="0"/>
              <w:bottom w:val="single" w:color="auto" w:sz="4" w:space="0"/>
              <w:right w:val="single" w:color="auto" w:sz="4" w:space="0"/>
            </w:tcBorders>
          </w:tcPr>
          <w:p w:rsidRPr="001647E6" w:rsidR="00504177" w:rsidP="00504177" w:rsidRDefault="00974070" w14:paraId="2FE6711F" w14:textId="77777777">
            <w:pPr>
              <w:spacing w:after="2" w:line="239" w:lineRule="auto"/>
              <w:ind w:right="52"/>
              <w:jc w:val="both"/>
              <w:rPr>
                <w:rFonts w:ascii="Arial" w:hAnsi="Arial" w:cs="Arial"/>
                <w:lang w:val="sr-Latn-ME"/>
              </w:rPr>
            </w:pPr>
            <w:r w:rsidRPr="001647E6">
              <w:rPr>
                <w:rFonts w:ascii="Arial" w:hAnsi="Arial" w:cs="Arial"/>
                <w:i/>
                <w:sz w:val="20"/>
                <w:lang w:val="sr-Latn-ME"/>
              </w:rPr>
              <w:t xml:space="preserve"> </w:t>
            </w:r>
            <w:r w:rsidRPr="001647E6" w:rsidR="00504177">
              <w:rPr>
                <w:rFonts w:ascii="Arial" w:hAnsi="Arial" w:cs="Arial"/>
                <w:i/>
                <w:sz w:val="20"/>
                <w:lang w:val="sr-Latn-ME"/>
              </w:rPr>
              <w:t xml:space="preserve">Postoje 2 slučaja: </w:t>
            </w:r>
          </w:p>
          <w:p w:rsidRPr="001647E6" w:rsidR="00504177" w:rsidP="00504177" w:rsidRDefault="00504177" w14:paraId="368E6CDB" w14:textId="77777777">
            <w:pPr>
              <w:spacing w:line="241" w:lineRule="auto"/>
              <w:ind w:right="36"/>
              <w:jc w:val="both"/>
              <w:rPr>
                <w:rFonts w:ascii="Arial" w:hAnsi="Arial" w:cs="Arial"/>
                <w:i/>
                <w:sz w:val="20"/>
                <w:lang w:val="sr-Latn-ME"/>
              </w:rPr>
            </w:pPr>
            <w:r w:rsidRPr="001647E6">
              <w:rPr>
                <w:rFonts w:ascii="Arial" w:hAnsi="Arial" w:cs="Arial"/>
                <w:i/>
                <w:sz w:val="20"/>
                <w:lang w:val="sr-Latn-ME"/>
              </w:rPr>
              <w:t>1. Kada se roba plaća kompanijskom karticom koju je izdao poreski obveznik koji obezbjeđuje robu ili vaučerima koji su izdatim besplatno, a rekapitulativni (sumarni) račun se izdaje kupcu na osnovu računa za pojedinačne nabavke izdatih u toku mjeseca (koji treba da sadrže podatke o kompanijskoj kartici ili broj vaučera), tada se rekapitulativni račun izdaje do poslednjeg dana u mjesecu za sve nabavke iz tog mjeseca i u tim okolnostima samo se rekapitulativni račun uzima u obzir za potrebe oporezivanja. Takav sumarni račun obave</w:t>
            </w:r>
            <w:r>
              <w:rPr>
                <w:rFonts w:ascii="Arial" w:hAnsi="Arial" w:cs="Arial"/>
                <w:i/>
                <w:sz w:val="20"/>
                <w:lang w:val="sr-Latn-ME"/>
              </w:rPr>
              <w:t>-</w:t>
            </w:r>
            <w:r w:rsidRPr="001647E6">
              <w:rPr>
                <w:rFonts w:ascii="Arial" w:hAnsi="Arial" w:cs="Arial"/>
                <w:i/>
                <w:sz w:val="20"/>
                <w:lang w:val="sr-Latn-ME"/>
              </w:rPr>
              <w:t xml:space="preserve">zno sadrži pozivanje na sve IKOF-e svakog pojedinačnog računa za koji se sumarni račun izdaje, a koji su izdati istog mjeseca.  </w:t>
            </w:r>
          </w:p>
          <w:p w:rsidR="00974070" w:rsidP="00504177" w:rsidRDefault="00504177" w14:paraId="1E3743DE" w14:textId="77777777">
            <w:pPr>
              <w:spacing w:line="241" w:lineRule="auto"/>
              <w:ind w:right="36"/>
              <w:jc w:val="both"/>
              <w:rPr>
                <w:rFonts w:ascii="Arial" w:hAnsi="Arial" w:cs="Arial"/>
                <w:i/>
                <w:sz w:val="20"/>
                <w:lang w:val="sr-Latn-ME"/>
              </w:rPr>
            </w:pPr>
            <w:r w:rsidRPr="001647E6">
              <w:rPr>
                <w:rFonts w:ascii="Arial" w:hAnsi="Arial" w:cs="Arial"/>
                <w:i/>
                <w:sz w:val="20"/>
                <w:lang w:val="sr-Latn-ME"/>
              </w:rPr>
              <w:t xml:space="preserve">2. Kada klijent sve usluge plaća odjednom u hotelu, na odlasku, prodavac će izdati sumarni račun sa pozivanjem na svaki pojedinačni račun izdat u toku boravka u hotelu i koji se poziva na IKOF svakog pojedinačnog računa izdatog istom gostu u toku njegovo boravka u hotelu. Isti proces važi za poreske obveznike koji obavljaju poslovne aktivnosti kao što su bar-kafe, restoran, kantina gdje se konzumiraju pića i grickalice, a izdavanje računa se vrši u istom momentu kad se dobije narudžba klijenta, za svaku narudžbu. Kod višestrukih narudžbi istog klijenta, mora se izdati pojedinačni račun za svaku narudžbu. Ako će klijent platiti sve narudžbe tokom jedne posjete na kraju, izdaće se sumarni račun sa pozivanjem na sve izdate račune/narudžbe.  </w:t>
            </w:r>
          </w:p>
          <w:p w:rsidR="00A42350" w:rsidP="00504177" w:rsidRDefault="00A42350" w14:paraId="6EB17105" w14:textId="77777777">
            <w:pPr>
              <w:spacing w:line="241" w:lineRule="auto"/>
              <w:ind w:right="36"/>
              <w:jc w:val="both"/>
              <w:rPr>
                <w:rFonts w:ascii="Arial" w:hAnsi="Arial" w:cs="Arial"/>
                <w:i/>
                <w:sz w:val="20"/>
                <w:lang w:val="sr-Latn-ME"/>
              </w:rPr>
            </w:pPr>
          </w:p>
          <w:p w:rsidRPr="001647E6" w:rsidR="00A42350" w:rsidP="00504177" w:rsidRDefault="00A42350" w14:paraId="4E4310FD" w14:textId="4E056970">
            <w:pPr>
              <w:spacing w:line="241" w:lineRule="auto"/>
              <w:ind w:right="36"/>
              <w:jc w:val="both"/>
              <w:rPr>
                <w:rFonts w:ascii="Arial" w:hAnsi="Arial" w:cs="Arial"/>
                <w:b/>
                <w:i/>
                <w:sz w:val="20"/>
                <w:lang w:val="sr-Latn-ME"/>
              </w:rPr>
            </w:pPr>
            <w:r>
              <w:rPr>
                <w:rFonts w:ascii="Arial" w:hAnsi="Arial" w:cs="Arial"/>
                <w:i/>
                <w:iCs/>
                <w:sz w:val="20"/>
                <w:szCs w:val="20"/>
                <w:lang w:val="sr-Latn-ME"/>
              </w:rPr>
              <w:t>O</w:t>
            </w:r>
            <w:r w:rsidRPr="0E5A3704">
              <w:rPr>
                <w:rFonts w:ascii="Arial" w:hAnsi="Arial" w:cs="Arial"/>
                <w:i/>
                <w:iCs/>
                <w:sz w:val="20"/>
                <w:szCs w:val="20"/>
                <w:lang w:val="sr-Latn-ME"/>
              </w:rPr>
              <w:t>d 1.10.2021. se u potpunosti izbacuje.</w:t>
            </w:r>
            <w:r>
              <w:rPr>
                <w:rFonts w:ascii="Arial" w:hAnsi="Arial" w:cs="Arial"/>
                <w:i/>
                <w:iCs/>
                <w:sz w:val="20"/>
                <w:szCs w:val="20"/>
                <w:lang w:val="sr-Latn-ME"/>
              </w:rPr>
              <w:t xml:space="preserve"> U slučaju sumarnih računa šalje se lista referenci na IKOF-e</w:t>
            </w:r>
            <w:r w:rsidR="00481BA9">
              <w:rPr>
                <w:rFonts w:ascii="Arial" w:hAnsi="Arial" w:cs="Arial"/>
                <w:i/>
                <w:iCs/>
                <w:sz w:val="20"/>
                <w:szCs w:val="20"/>
                <w:lang w:val="sr-Latn-ME"/>
              </w:rPr>
              <w:t xml:space="preserve"> uz tip računa </w:t>
            </w:r>
            <w:r w:rsidR="00A74F4A">
              <w:rPr>
                <w:rFonts w:ascii="Arial" w:hAnsi="Arial" w:cs="Arial"/>
                <w:i/>
                <w:iCs/>
                <w:sz w:val="20"/>
                <w:szCs w:val="20"/>
                <w:lang w:val="sr-Latn-ME"/>
              </w:rPr>
              <w:t>Sumarni račun</w:t>
            </w:r>
            <w:r>
              <w:rPr>
                <w:rFonts w:ascii="Arial" w:hAnsi="Arial" w:cs="Arial"/>
                <w:i/>
                <w:iCs/>
                <w:sz w:val="20"/>
                <w:szCs w:val="20"/>
                <w:lang w:val="sr-Latn-ME"/>
              </w:rPr>
              <w:t>.</w:t>
            </w:r>
          </w:p>
        </w:tc>
      </w:tr>
      <w:tr w:rsidRPr="001647E6" w:rsidR="00345039" w:rsidTr="006F4F87" w14:paraId="7F1B0920" w14:textId="77777777">
        <w:tblPrEx>
          <w:tblCellMar>
            <w:right w:w="54" w:type="dxa"/>
          </w:tblCellMar>
        </w:tblPrEx>
        <w:trPr>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628896D7" w14:textId="77777777">
            <w:pPr>
              <w:pStyle w:val="ListParagraph"/>
              <w:numPr>
                <w:ilvl w:val="0"/>
                <w:numId w:val="25"/>
              </w:numPr>
              <w:jc w:val="both"/>
              <w:rPr>
                <w:rFonts w:ascii="Arial" w:hAnsi="Arial" w:cs="Arial"/>
                <w:color w:val="0070C0"/>
                <w:sz w:val="18"/>
                <w:szCs w:val="18"/>
                <w:lang w:val="sr-Latn-ME"/>
              </w:rPr>
            </w:pPr>
            <w:bookmarkStart w:name="_Hlk71285462" w:id="67"/>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200608" w14:paraId="2D0FB33D" w14:textId="2354D7C9">
            <w:pPr>
              <w:spacing w:after="2" w:line="239" w:lineRule="auto"/>
              <w:ind w:right="52"/>
              <w:jc w:val="both"/>
              <w:rPr>
                <w:rFonts w:ascii="Arial" w:hAnsi="Arial" w:cs="Arial"/>
                <w:b/>
                <w:i/>
                <w:sz w:val="20"/>
                <w:lang w:val="sr-Latn-ME"/>
              </w:rPr>
            </w:pPr>
            <w:r>
              <w:rPr>
                <w:rFonts w:ascii="Arial" w:hAnsi="Arial" w:cs="Arial"/>
                <w:b/>
                <w:i/>
                <w:sz w:val="20"/>
                <w:lang w:val="sr-Latn-ME"/>
              </w:rPr>
              <w:t>REFERENCE NA IKOF-e</w:t>
            </w:r>
          </w:p>
          <w:p w:rsidRPr="001647E6" w:rsidR="00345039" w:rsidP="00315E06" w:rsidRDefault="00345039" w14:paraId="4E5BEBAC" w14:textId="77777777">
            <w:pPr>
              <w:ind w:left="360" w:hanging="360"/>
              <w:jc w:val="both"/>
              <w:rPr>
                <w:rFonts w:ascii="Arial" w:hAnsi="Arial" w:cs="Arial"/>
                <w:lang w:val="sr-Latn-ME"/>
              </w:rPr>
            </w:pPr>
            <w:r w:rsidRPr="001647E6">
              <w:rPr>
                <w:rFonts w:ascii="Arial" w:hAnsi="Arial" w:cs="Arial"/>
                <w:i/>
                <w:sz w:val="20"/>
                <w:lang w:val="sr-Latn-ME"/>
              </w:rPr>
              <w:t xml:space="preserve"> </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200608" w14:paraId="061F7012" w14:textId="1FA05D4E">
            <w:pPr>
              <w:spacing w:line="241" w:lineRule="auto"/>
              <w:ind w:right="36"/>
              <w:jc w:val="both"/>
              <w:rPr>
                <w:rFonts w:ascii="Arial" w:hAnsi="Arial" w:cs="Arial"/>
                <w:b/>
                <w:i/>
                <w:sz w:val="20"/>
                <w:lang w:val="sr-Latn-ME"/>
              </w:rPr>
            </w:pPr>
            <w:r>
              <w:rPr>
                <w:rFonts w:ascii="Arial" w:hAnsi="Arial" w:cs="Arial"/>
                <w:i/>
                <w:sz w:val="20"/>
                <w:lang w:val="sr-Latn-ME"/>
              </w:rPr>
              <w:t>Koristi se za</w:t>
            </w:r>
            <w:r w:rsidR="00712A02">
              <w:rPr>
                <w:rFonts w:ascii="Arial" w:hAnsi="Arial" w:cs="Arial"/>
                <w:i/>
                <w:sz w:val="20"/>
                <w:lang w:val="sr-Latn-ME"/>
              </w:rPr>
              <w:t xml:space="preserve"> sumarne</w:t>
            </w:r>
            <w:r>
              <w:rPr>
                <w:rFonts w:ascii="Arial" w:hAnsi="Arial" w:cs="Arial"/>
                <w:i/>
                <w:sz w:val="20"/>
                <w:lang w:val="sr-Latn-ME"/>
              </w:rPr>
              <w:t>, periodične</w:t>
            </w:r>
            <w:r w:rsidR="00712A02">
              <w:rPr>
                <w:rFonts w:ascii="Arial" w:hAnsi="Arial" w:cs="Arial"/>
                <w:i/>
                <w:sz w:val="20"/>
                <w:lang w:val="sr-Latn-ME"/>
              </w:rPr>
              <w:t xml:space="preserve"> račune</w:t>
            </w:r>
            <w:r>
              <w:rPr>
                <w:rFonts w:ascii="Arial" w:hAnsi="Arial" w:cs="Arial"/>
                <w:i/>
                <w:sz w:val="20"/>
                <w:lang w:val="sr-Latn-ME"/>
              </w:rPr>
              <w:t xml:space="preserve"> i knjižna odobrenja.</w:t>
            </w:r>
            <w:r w:rsidR="00712A02">
              <w:rPr>
                <w:rFonts w:ascii="Arial" w:hAnsi="Arial" w:cs="Arial"/>
                <w:i/>
                <w:sz w:val="20"/>
                <w:lang w:val="sr-Latn-ME"/>
              </w:rPr>
              <w:t xml:space="preserve"> </w:t>
            </w:r>
            <w:r>
              <w:rPr>
                <w:rFonts w:ascii="Arial" w:hAnsi="Arial" w:cs="Arial"/>
                <w:i/>
                <w:sz w:val="20"/>
                <w:lang w:val="sr-Latn-ME"/>
              </w:rPr>
              <w:t>E</w:t>
            </w:r>
            <w:r w:rsidR="00712A02">
              <w:rPr>
                <w:rFonts w:ascii="Arial" w:hAnsi="Arial" w:cs="Arial"/>
                <w:i/>
                <w:sz w:val="20"/>
                <w:lang w:val="sr-Latn-ME"/>
              </w:rPr>
              <w:t xml:space="preserve">lement koji služi za nabrajanje IKOF-a pojedinačnih računa na koje se poziva </w:t>
            </w:r>
            <w:r>
              <w:rPr>
                <w:rFonts w:ascii="Arial" w:hAnsi="Arial" w:cs="Arial"/>
                <w:i/>
                <w:sz w:val="20"/>
                <w:lang w:val="sr-Latn-ME"/>
              </w:rPr>
              <w:t xml:space="preserve">sumarni ili periodični </w:t>
            </w:r>
            <w:r w:rsidR="00712A02">
              <w:rPr>
                <w:rFonts w:ascii="Arial" w:hAnsi="Arial" w:cs="Arial"/>
                <w:i/>
                <w:sz w:val="20"/>
                <w:lang w:val="sr-Latn-ME"/>
              </w:rPr>
              <w:t>račun</w:t>
            </w:r>
            <w:r>
              <w:rPr>
                <w:rFonts w:ascii="Arial" w:hAnsi="Arial" w:cs="Arial"/>
                <w:i/>
                <w:sz w:val="20"/>
                <w:lang w:val="sr-Latn-ME"/>
              </w:rPr>
              <w:t xml:space="preserve"> ili knjižno odobrenje</w:t>
            </w:r>
            <w:r w:rsidR="00712A02">
              <w:rPr>
                <w:rFonts w:ascii="Arial" w:hAnsi="Arial" w:cs="Arial"/>
                <w:i/>
                <w:sz w:val="20"/>
                <w:lang w:val="sr-Latn-ME"/>
              </w:rPr>
              <w:t>.</w:t>
            </w:r>
          </w:p>
        </w:tc>
      </w:tr>
      <w:bookmarkEnd w:id="67"/>
      <w:tr w:rsidRPr="001647E6" w:rsidR="00345039" w:rsidTr="006F4F87" w14:paraId="56490447" w14:textId="77777777">
        <w:tblPrEx>
          <w:tblCellMar>
            <w:right w:w="54" w:type="dxa"/>
          </w:tblCellMar>
        </w:tblPrEx>
        <w:trPr>
          <w:trHeight w:val="558"/>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45039" w:rsidRDefault="00345039" w14:paraId="4B39FF5E"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0B06A4F9" w14:textId="77777777">
            <w:pPr>
              <w:spacing w:after="2" w:line="239" w:lineRule="auto"/>
              <w:ind w:right="52"/>
              <w:jc w:val="both"/>
              <w:rPr>
                <w:rFonts w:ascii="Arial" w:hAnsi="Arial" w:cs="Arial"/>
                <w:b/>
                <w:i/>
                <w:sz w:val="20"/>
                <w:lang w:val="sr-Latn-ME"/>
              </w:rPr>
            </w:pPr>
            <w:r w:rsidRPr="001647E6">
              <w:rPr>
                <w:rFonts w:ascii="Arial" w:hAnsi="Arial" w:cs="Arial"/>
                <w:b/>
                <w:i/>
                <w:sz w:val="20"/>
                <w:lang w:val="sr-Latn-ME"/>
              </w:rPr>
              <w:t>BROJ PARAGON BLOKA</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345039" w:rsidP="00315E06" w:rsidRDefault="00345039" w14:paraId="18F3A68C" w14:textId="77777777">
            <w:pPr>
              <w:spacing w:after="2" w:line="239" w:lineRule="auto"/>
              <w:ind w:right="52"/>
              <w:jc w:val="both"/>
              <w:rPr>
                <w:rFonts w:ascii="Arial" w:hAnsi="Arial" w:cs="Arial"/>
                <w:i/>
                <w:sz w:val="20"/>
                <w:lang w:val="sr-Latn-ME"/>
              </w:rPr>
            </w:pPr>
            <w:r w:rsidRPr="001647E6">
              <w:rPr>
                <w:rFonts w:ascii="Arial" w:hAnsi="Arial" w:cs="Arial"/>
                <w:i/>
                <w:sz w:val="20"/>
                <w:lang w:val="sr-Latn-ME"/>
              </w:rPr>
              <w:t>Paragon blok se koristi samo u situaci</w:t>
            </w:r>
            <w:r w:rsidRPr="001647E6" w:rsidR="00727618">
              <w:rPr>
                <w:rFonts w:ascii="Arial" w:hAnsi="Arial" w:cs="Arial"/>
                <w:i/>
                <w:sz w:val="20"/>
                <w:lang w:val="sr-Latn-ME"/>
              </w:rPr>
              <w:t>j</w:t>
            </w:r>
            <w:r w:rsidRPr="001647E6">
              <w:rPr>
                <w:rFonts w:ascii="Arial" w:hAnsi="Arial" w:cs="Arial"/>
                <w:i/>
                <w:sz w:val="20"/>
                <w:lang w:val="sr-Latn-ME"/>
              </w:rPr>
              <w:t>i kada nije moguće kreirati račun na naplatnom uređaju.</w:t>
            </w:r>
          </w:p>
        </w:tc>
      </w:tr>
      <w:tr w:rsidRPr="001647E6" w:rsidR="002661D2" w:rsidTr="006F4F87" w14:paraId="70F38DE5" w14:textId="77777777">
        <w:tblPrEx>
          <w:tblCellMar>
            <w:right w:w="54" w:type="dxa"/>
          </w:tblCellMar>
        </w:tblPrEx>
        <w:trPr>
          <w:trHeight w:val="558"/>
          <w:jc w:val="center"/>
        </w:trPr>
        <w:tc>
          <w:tcPr>
            <w:tcW w:w="1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661D2" w:rsidP="00345039" w:rsidRDefault="002661D2" w14:paraId="17BF363F" w14:textId="77777777">
            <w:pPr>
              <w:pStyle w:val="ListParagraph"/>
              <w:numPr>
                <w:ilvl w:val="0"/>
                <w:numId w:val="25"/>
              </w:numPr>
              <w:jc w:val="both"/>
              <w:rPr>
                <w:rFonts w:ascii="Arial" w:hAnsi="Arial" w:cs="Arial"/>
                <w:color w:val="0070C0"/>
                <w:sz w:val="18"/>
                <w:szCs w:val="18"/>
                <w:lang w:val="sr-Latn-ME"/>
              </w:rPr>
            </w:pPr>
          </w:p>
        </w:tc>
        <w:tc>
          <w:tcPr>
            <w:tcW w:w="41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661D2" w:rsidP="00315E06" w:rsidRDefault="005F0CF8" w14:paraId="1D90DC67" w14:textId="22D4C5C4">
            <w:pPr>
              <w:spacing w:after="2" w:line="239" w:lineRule="auto"/>
              <w:ind w:right="52"/>
              <w:jc w:val="both"/>
              <w:rPr>
                <w:rFonts w:ascii="Arial" w:hAnsi="Arial" w:cs="Arial"/>
                <w:b/>
                <w:i/>
                <w:sz w:val="20"/>
                <w:lang w:val="sr-Latn-ME"/>
              </w:rPr>
            </w:pPr>
            <w:r>
              <w:rPr>
                <w:rFonts w:ascii="Arial" w:hAnsi="Arial" w:cs="Arial"/>
                <w:b/>
                <w:i/>
                <w:sz w:val="20"/>
                <w:lang w:val="sr-Latn-ME"/>
              </w:rPr>
              <w:t>PORESKI PERIOD</w:t>
            </w:r>
          </w:p>
        </w:tc>
        <w:tc>
          <w:tcPr>
            <w:tcW w:w="3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2661D2" w:rsidP="00315E06" w:rsidRDefault="005F0CF8" w14:paraId="59641E84" w14:textId="28EF1469">
            <w:pPr>
              <w:spacing w:after="2" w:line="239" w:lineRule="auto"/>
              <w:ind w:right="52"/>
              <w:jc w:val="both"/>
              <w:rPr>
                <w:rFonts w:ascii="Arial" w:hAnsi="Arial" w:cs="Arial"/>
                <w:i/>
                <w:sz w:val="20"/>
                <w:lang w:val="sr-Latn-ME"/>
              </w:rPr>
            </w:pPr>
            <w:r>
              <w:rPr>
                <w:rFonts w:ascii="Arial" w:hAnsi="Arial" w:cs="Arial"/>
                <w:i/>
                <w:sz w:val="20"/>
                <w:lang w:val="sr-Latn-ME"/>
              </w:rPr>
              <w:t>Poreski period na koji se odnosi račun</w:t>
            </w:r>
            <w:r w:rsidR="00BC3390">
              <w:rPr>
                <w:rFonts w:ascii="Arial" w:hAnsi="Arial" w:cs="Arial"/>
                <w:i/>
                <w:sz w:val="20"/>
                <w:lang w:val="sr-Latn-ME"/>
              </w:rPr>
              <w:t>.</w:t>
            </w:r>
          </w:p>
        </w:tc>
      </w:tr>
    </w:tbl>
    <w:p w:rsidRPr="001647E6" w:rsidR="00B33D89" w:rsidP="00315E06" w:rsidRDefault="00B33D89" w14:paraId="4A35F335" w14:textId="77777777">
      <w:pPr>
        <w:spacing w:after="0"/>
        <w:jc w:val="both"/>
        <w:rPr>
          <w:rFonts w:ascii="Arial" w:hAnsi="Arial" w:cs="Arial"/>
          <w:lang w:val="sr-Latn-ME"/>
        </w:rPr>
      </w:pPr>
    </w:p>
    <w:p w:rsidRPr="001647E6" w:rsidR="003E6B85" w:rsidP="00315E06" w:rsidRDefault="003E6B85" w14:paraId="12C002D0" w14:textId="77777777">
      <w:pPr>
        <w:jc w:val="both"/>
        <w:rPr>
          <w:rFonts w:ascii="Arial" w:hAnsi="Arial" w:cs="Arial"/>
          <w:b/>
          <w:bCs/>
          <w:color w:val="FF0000"/>
          <w:lang w:val="sr-Latn-ME"/>
        </w:rPr>
      </w:pPr>
      <w:r w:rsidRPr="001647E6">
        <w:rPr>
          <w:rFonts w:ascii="Arial" w:hAnsi="Arial" w:cs="Arial"/>
          <w:b/>
          <w:bCs/>
          <w:color w:val="FF0000"/>
          <w:lang w:val="sr-Latn-ME"/>
        </w:rPr>
        <w:t>STAVKE</w:t>
      </w:r>
    </w:p>
    <w:p w:rsidRPr="001647E6" w:rsidR="00B33D89" w:rsidP="00315E06" w:rsidRDefault="003E6B85" w14:paraId="6B388EC5" w14:textId="77777777">
      <w:pPr>
        <w:jc w:val="both"/>
        <w:rPr>
          <w:rFonts w:ascii="Arial" w:hAnsi="Arial" w:cs="Arial"/>
          <w:lang w:val="sr-Latn-ME"/>
        </w:rPr>
      </w:pPr>
      <w:r w:rsidRPr="001647E6">
        <w:rPr>
          <w:rFonts w:ascii="Arial" w:hAnsi="Arial" w:cs="Arial"/>
          <w:lang w:val="sr-Latn-ME"/>
        </w:rPr>
        <w:t>(takođe obavezna ako je račun bez PDV-a)</w:t>
      </w:r>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426"/>
        <w:gridCol w:w="4028"/>
        <w:gridCol w:w="3608"/>
      </w:tblGrid>
      <w:tr w:rsidRPr="001647E6" w:rsidR="007E49DB" w:rsidTr="007E49DB" w14:paraId="67924E12" w14:textId="77777777">
        <w:trPr>
          <w:trHeight w:val="238"/>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7E49DB" w:rsidP="00315E06" w:rsidRDefault="007E49DB" w14:paraId="73CA1805" w14:textId="77777777">
            <w:pPr>
              <w:jc w:val="both"/>
              <w:rPr>
                <w:rFonts w:ascii="Arial" w:hAnsi="Arial" w:cs="Arial"/>
                <w:lang w:val="sr-Latn-ME"/>
              </w:rPr>
            </w:pPr>
            <w:r w:rsidRPr="001647E6">
              <w:rPr>
                <w:rFonts w:ascii="Arial" w:hAnsi="Arial" w:cs="Arial"/>
                <w:b/>
                <w:sz w:val="20"/>
                <w:lang w:val="sr-Latn-ME"/>
              </w:rPr>
              <w:t>POLJE</w:t>
            </w: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7E49DB" w:rsidP="00315E06" w:rsidRDefault="007E49DB" w14:paraId="2B086CC8" w14:textId="77777777">
            <w:pPr>
              <w:ind w:left="1"/>
              <w:jc w:val="both"/>
              <w:rPr>
                <w:rFonts w:ascii="Arial" w:hAnsi="Arial" w:cs="Arial"/>
                <w:lang w:val="sr-Latn-ME"/>
              </w:rPr>
            </w:pPr>
            <w:r w:rsidRPr="001647E6">
              <w:rPr>
                <w:rFonts w:ascii="Arial" w:hAnsi="Arial" w:cs="Arial"/>
                <w:b/>
                <w:i/>
                <w:sz w:val="20"/>
                <w:lang w:val="sr-Latn-ME"/>
              </w:rPr>
              <w:t>NAZIV POLJA</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7E49DB" w:rsidP="00315E06" w:rsidRDefault="007E49DB" w14:paraId="7D41FCF5" w14:textId="77777777">
            <w:pPr>
              <w:ind w:left="1"/>
              <w:jc w:val="both"/>
              <w:rPr>
                <w:rFonts w:ascii="Arial" w:hAnsi="Arial" w:cs="Arial"/>
                <w:b/>
                <w:iCs/>
                <w:sz w:val="20"/>
                <w:lang w:val="sr-Latn-ME"/>
              </w:rPr>
            </w:pPr>
            <w:r w:rsidRPr="001647E6">
              <w:rPr>
                <w:rFonts w:ascii="Arial" w:hAnsi="Arial" w:cs="Arial"/>
                <w:b/>
                <w:iCs/>
                <w:sz w:val="20"/>
                <w:lang w:val="sr-Latn-ME"/>
              </w:rPr>
              <w:t>OPIS POLJA</w:t>
            </w:r>
          </w:p>
        </w:tc>
      </w:tr>
      <w:tr w:rsidRPr="001647E6" w:rsidR="007E49DB" w:rsidTr="007E49DB" w14:paraId="42073C37" w14:textId="77777777">
        <w:trPr>
          <w:trHeight w:val="218"/>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72C9E72C" w14:textId="77777777">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46B66CA2" w14:textId="77777777">
            <w:pPr>
              <w:ind w:left="1"/>
              <w:jc w:val="both"/>
              <w:rPr>
                <w:rFonts w:ascii="Arial" w:hAnsi="Arial" w:cs="Arial"/>
                <w:b/>
                <w:lang w:val="sr-Latn-ME"/>
              </w:rPr>
            </w:pPr>
            <w:r w:rsidRPr="001647E6">
              <w:rPr>
                <w:rFonts w:ascii="Arial" w:hAnsi="Arial" w:cs="Arial"/>
                <w:b/>
                <w:i/>
                <w:sz w:val="20"/>
                <w:lang w:val="sr-Latn-ME"/>
              </w:rPr>
              <w:t>OPIS STAVKE</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5F72612F" w14:textId="77777777">
            <w:pPr>
              <w:ind w:left="1"/>
              <w:jc w:val="both"/>
              <w:rPr>
                <w:rFonts w:ascii="Arial" w:hAnsi="Arial" w:cs="Arial"/>
                <w:b/>
                <w:i/>
                <w:sz w:val="20"/>
                <w:lang w:val="sr-Latn-ME"/>
              </w:rPr>
            </w:pPr>
            <w:r w:rsidRPr="001647E6">
              <w:rPr>
                <w:rFonts w:ascii="Arial" w:hAnsi="Arial" w:cs="Arial"/>
                <w:bCs/>
                <w:i/>
                <w:sz w:val="20"/>
                <w:lang w:val="sr-Latn-ME"/>
              </w:rPr>
              <w:t>Naziv stavke</w:t>
            </w:r>
          </w:p>
        </w:tc>
      </w:tr>
      <w:tr w:rsidRPr="001647E6" w:rsidR="007E49DB" w:rsidTr="007E49DB" w14:paraId="1F936F42" w14:textId="77777777">
        <w:trPr>
          <w:trHeight w:val="128"/>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2A9DD24A" w14:textId="77777777">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03991F3A" w14:textId="77777777">
            <w:pPr>
              <w:ind w:left="1"/>
              <w:jc w:val="both"/>
              <w:rPr>
                <w:rFonts w:ascii="Arial" w:hAnsi="Arial" w:cs="Arial"/>
                <w:b/>
                <w:lang w:val="sr-Latn-ME"/>
              </w:rPr>
            </w:pPr>
            <w:r w:rsidRPr="001647E6">
              <w:rPr>
                <w:rFonts w:ascii="Arial" w:hAnsi="Arial" w:cs="Arial"/>
                <w:b/>
                <w:i/>
                <w:sz w:val="20"/>
                <w:lang w:val="sr-Latn-ME"/>
              </w:rPr>
              <w:t>KOD STAVKE</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244FAC58" w14:textId="77777777">
            <w:pPr>
              <w:ind w:left="1"/>
              <w:jc w:val="both"/>
              <w:rPr>
                <w:rFonts w:ascii="Arial" w:hAnsi="Arial" w:cs="Arial"/>
                <w:b/>
                <w:i/>
                <w:sz w:val="20"/>
                <w:lang w:val="sr-Latn-ME"/>
              </w:rPr>
            </w:pPr>
            <w:r w:rsidRPr="001647E6">
              <w:rPr>
                <w:rFonts w:ascii="Arial" w:hAnsi="Arial" w:cs="Arial"/>
                <w:bCs/>
                <w:i/>
                <w:sz w:val="20"/>
                <w:lang w:val="sr-Latn-ME"/>
              </w:rPr>
              <w:t>Jedinstveni kod stavke (barkod ili slična oznaka)</w:t>
            </w:r>
          </w:p>
        </w:tc>
      </w:tr>
      <w:tr w:rsidRPr="001647E6" w:rsidR="007E49DB" w:rsidTr="007E49DB" w14:paraId="00DD9BA1" w14:textId="77777777">
        <w:trPr>
          <w:trHeight w:val="146"/>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761FEECC" w14:textId="77777777">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4218EE50" w14:textId="77777777">
            <w:pPr>
              <w:ind w:left="1"/>
              <w:jc w:val="both"/>
              <w:rPr>
                <w:rFonts w:ascii="Arial" w:hAnsi="Arial" w:cs="Arial"/>
                <w:i/>
                <w:iCs/>
                <w:lang w:val="sr-Latn-ME"/>
              </w:rPr>
            </w:pPr>
            <w:r w:rsidRPr="001647E6">
              <w:rPr>
                <w:rFonts w:ascii="Arial" w:hAnsi="Arial" w:cs="Arial"/>
                <w:b/>
                <w:i/>
                <w:sz w:val="20"/>
                <w:lang w:val="sr-Latn-ME"/>
              </w:rPr>
              <w:t>JEDINICA MJERE</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517B439C" w14:textId="77777777">
            <w:pPr>
              <w:ind w:left="1"/>
              <w:jc w:val="both"/>
              <w:rPr>
                <w:rFonts w:ascii="Arial" w:hAnsi="Arial" w:cs="Arial"/>
                <w:b/>
                <w:i/>
                <w:sz w:val="20"/>
                <w:lang w:val="sr-Latn-ME"/>
              </w:rPr>
            </w:pPr>
            <w:r w:rsidRPr="001647E6">
              <w:rPr>
                <w:rFonts w:ascii="Arial" w:hAnsi="Arial" w:cs="Arial"/>
                <w:bCs/>
                <w:i/>
                <w:sz w:val="20"/>
                <w:lang w:val="sr-Latn-ME"/>
              </w:rPr>
              <w:t>Jedinica kojom se mjeri stavka (gram, dekagram, kilogram, paket…)</w:t>
            </w:r>
          </w:p>
        </w:tc>
      </w:tr>
      <w:tr w:rsidRPr="001647E6" w:rsidR="007E49DB" w:rsidTr="007E49DB" w14:paraId="352D2EAD" w14:textId="77777777">
        <w:trPr>
          <w:trHeight w:val="200"/>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50A82ECD" w14:textId="77777777">
            <w:pPr>
              <w:pStyle w:val="ListParagraph"/>
              <w:numPr>
                <w:ilvl w:val="0"/>
                <w:numId w:val="15"/>
              </w:numPr>
              <w:spacing w:after="3"/>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5F185AF8" w14:textId="77777777">
            <w:pPr>
              <w:ind w:left="1"/>
              <w:jc w:val="both"/>
              <w:rPr>
                <w:rFonts w:ascii="Arial" w:hAnsi="Arial" w:cs="Arial"/>
                <w:lang w:val="sr-Latn-ME"/>
              </w:rPr>
            </w:pPr>
            <w:r w:rsidRPr="001647E6">
              <w:rPr>
                <w:rFonts w:ascii="Arial" w:hAnsi="Arial" w:cs="Arial"/>
                <w:b/>
                <w:i/>
                <w:sz w:val="20"/>
                <w:lang w:val="sr-Latn-ME"/>
              </w:rPr>
              <w:t>KOLIČINA</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4466C1FF" w14:textId="77777777">
            <w:pPr>
              <w:ind w:left="1"/>
              <w:jc w:val="both"/>
              <w:rPr>
                <w:rFonts w:ascii="Arial" w:hAnsi="Arial" w:cs="Arial"/>
                <w:b/>
                <w:i/>
                <w:sz w:val="20"/>
                <w:lang w:val="sr-Latn-ME"/>
              </w:rPr>
            </w:pPr>
            <w:r w:rsidRPr="001647E6">
              <w:rPr>
                <w:rFonts w:ascii="Arial" w:hAnsi="Arial" w:cs="Arial"/>
                <w:bCs/>
                <w:i/>
                <w:sz w:val="20"/>
                <w:lang w:val="sr-Latn-ME"/>
              </w:rPr>
              <w:t>Količina vezana uz stavku, povezana s jedinicom mjere.</w:t>
            </w:r>
          </w:p>
        </w:tc>
      </w:tr>
      <w:tr w:rsidRPr="001647E6" w:rsidR="007E49DB" w:rsidTr="007E49DB" w14:paraId="7DCFFB33" w14:textId="77777777">
        <w:trPr>
          <w:trHeight w:val="236"/>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216470ED"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254CF1EA" w14:textId="77777777">
            <w:pPr>
              <w:jc w:val="both"/>
              <w:rPr>
                <w:rFonts w:ascii="Arial" w:hAnsi="Arial" w:cs="Arial"/>
                <w:lang w:val="sr-Latn-ME"/>
              </w:rPr>
            </w:pPr>
            <w:r w:rsidRPr="001647E6">
              <w:rPr>
                <w:rFonts w:ascii="Arial" w:hAnsi="Arial" w:cs="Arial"/>
                <w:b/>
                <w:i/>
                <w:sz w:val="20"/>
                <w:lang w:val="sr-Latn-ME"/>
              </w:rPr>
              <w:t xml:space="preserve">JEDINIČNA CIJENA BEZ PDV-a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6178E4" w14:paraId="13E9723B" w14:textId="772704B2">
            <w:pPr>
              <w:jc w:val="both"/>
              <w:rPr>
                <w:rFonts w:ascii="Arial" w:hAnsi="Arial" w:cs="Arial"/>
                <w:b/>
                <w:i/>
                <w:sz w:val="20"/>
                <w:lang w:val="sr-Latn-ME"/>
              </w:rPr>
            </w:pPr>
            <w:r>
              <w:rPr>
                <w:rFonts w:ascii="Arial" w:hAnsi="Arial" w:cs="Arial"/>
                <w:bCs/>
                <w:i/>
                <w:sz w:val="20"/>
                <w:lang w:val="sr-Latn-ME"/>
              </w:rPr>
              <w:t>Jedinična c</w:t>
            </w:r>
            <w:r w:rsidRPr="001647E6" w:rsidR="007E49DB">
              <w:rPr>
                <w:rFonts w:ascii="Arial" w:hAnsi="Arial" w:cs="Arial"/>
                <w:bCs/>
                <w:i/>
                <w:sz w:val="20"/>
                <w:lang w:val="sr-Latn-ME"/>
              </w:rPr>
              <w:t>ijena stavke bez PDV-a</w:t>
            </w:r>
            <w:r>
              <w:rPr>
                <w:rFonts w:ascii="Arial" w:hAnsi="Arial" w:cs="Arial"/>
                <w:bCs/>
                <w:i/>
                <w:sz w:val="20"/>
                <w:lang w:val="sr-Latn-ME"/>
              </w:rPr>
              <w:t xml:space="preserve"> i bez </w:t>
            </w:r>
            <w:r w:rsidR="00EF528B">
              <w:rPr>
                <w:rFonts w:ascii="Arial" w:hAnsi="Arial" w:cs="Arial"/>
                <w:bCs/>
                <w:i/>
                <w:sz w:val="20"/>
                <w:lang w:val="sr-Latn-ME"/>
              </w:rPr>
              <w:t>uključenog rabata</w:t>
            </w:r>
            <w:r w:rsidRPr="001647E6" w:rsidR="007E49DB">
              <w:rPr>
                <w:rFonts w:ascii="Arial" w:hAnsi="Arial" w:cs="Arial"/>
                <w:bCs/>
                <w:i/>
                <w:sz w:val="20"/>
                <w:lang w:val="sr-Latn-ME"/>
              </w:rPr>
              <w:t xml:space="preserve"> (osnovica.)</w:t>
            </w:r>
          </w:p>
        </w:tc>
      </w:tr>
      <w:tr w:rsidRPr="001647E6" w:rsidR="007E49DB" w:rsidTr="007E49DB" w14:paraId="75987EB2" w14:textId="77777777">
        <w:trPr>
          <w:trHeight w:val="236"/>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2EE4D574" w14:textId="77777777">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1BDD9BC9" w14:textId="77777777">
            <w:pPr>
              <w:jc w:val="both"/>
              <w:rPr>
                <w:rFonts w:ascii="Arial" w:hAnsi="Arial" w:cs="Arial"/>
                <w:lang w:val="sr-Latn-ME"/>
              </w:rPr>
            </w:pPr>
            <w:r w:rsidRPr="001647E6">
              <w:rPr>
                <w:rFonts w:ascii="Arial" w:hAnsi="Arial" w:cs="Arial"/>
                <w:b/>
                <w:i/>
                <w:sz w:val="20"/>
                <w:lang w:val="sr-Latn-ME"/>
              </w:rPr>
              <w:t xml:space="preserve">DISKONT ILI RABAT – U PROCENTIMA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F63C1A" w14:paraId="1FAE1CED" w14:textId="2EEC266A">
            <w:pPr>
              <w:jc w:val="both"/>
              <w:rPr>
                <w:rFonts w:ascii="Arial" w:hAnsi="Arial" w:cs="Arial"/>
                <w:b/>
                <w:i/>
                <w:sz w:val="20"/>
                <w:lang w:val="sr-Latn-ME"/>
              </w:rPr>
            </w:pPr>
            <w:r>
              <w:rPr>
                <w:rFonts w:ascii="Arial" w:hAnsi="Arial" w:cs="Arial"/>
                <w:bCs/>
                <w:i/>
                <w:sz w:val="20"/>
                <w:lang w:val="sr-Latn-ME"/>
              </w:rPr>
              <w:t xml:space="preserve">Procenat diskonta ili rabata (%). </w:t>
            </w:r>
          </w:p>
        </w:tc>
      </w:tr>
      <w:tr w:rsidRPr="001647E6" w:rsidR="007E49DB" w:rsidTr="007E49DB" w14:paraId="669F39B7" w14:textId="77777777">
        <w:trPr>
          <w:trHeight w:val="326"/>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76416141"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A81E74" w14:paraId="453CFEB6" w14:textId="348A6CD3">
            <w:pPr>
              <w:jc w:val="both"/>
              <w:rPr>
                <w:rFonts w:ascii="Arial" w:hAnsi="Arial" w:cs="Arial"/>
                <w:lang w:val="sr-Latn-ME"/>
              </w:rPr>
            </w:pPr>
            <w:r>
              <w:rPr>
                <w:rFonts w:ascii="Arial" w:hAnsi="Arial" w:cs="Arial"/>
                <w:b/>
                <w:i/>
                <w:sz w:val="20"/>
                <w:lang w:val="sr-Latn-ME"/>
              </w:rPr>
              <w:t xml:space="preserve">OSNOVICA ZA IZRAČUN </w:t>
            </w:r>
            <w:r w:rsidRPr="001647E6" w:rsidR="007E49DB">
              <w:rPr>
                <w:rFonts w:ascii="Arial" w:hAnsi="Arial" w:cs="Arial"/>
                <w:b/>
                <w:i/>
                <w:sz w:val="20"/>
                <w:lang w:val="sr-Latn-ME"/>
              </w:rPr>
              <w:t xml:space="preserve">  </w:t>
            </w:r>
            <w:r w:rsidRPr="001647E6" w:rsidR="007E49DB">
              <w:rPr>
                <w:rFonts w:ascii="Arial" w:hAnsi="Arial" w:cs="Arial"/>
                <w:i/>
                <w:sz w:val="20"/>
                <w:lang w:val="sr-Latn-ME"/>
              </w:rPr>
              <w:t xml:space="preserve">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50046EF2" w14:textId="3D7DBCF5">
            <w:pPr>
              <w:jc w:val="both"/>
              <w:rPr>
                <w:rFonts w:ascii="Arial" w:hAnsi="Arial" w:cs="Arial"/>
                <w:bCs/>
                <w:i/>
                <w:sz w:val="20"/>
                <w:lang w:val="sr-Latn-ME"/>
              </w:rPr>
            </w:pPr>
            <w:r w:rsidRPr="001647E6">
              <w:rPr>
                <w:rFonts w:ascii="Arial" w:hAnsi="Arial" w:cs="Arial"/>
                <w:bCs/>
                <w:i/>
                <w:sz w:val="20"/>
                <w:lang w:val="sr-Latn-ME"/>
              </w:rPr>
              <w:t>Označuje</w:t>
            </w:r>
            <w:r w:rsidR="00686352">
              <w:rPr>
                <w:rFonts w:ascii="Arial" w:hAnsi="Arial" w:cs="Arial"/>
                <w:bCs/>
                <w:i/>
                <w:sz w:val="20"/>
                <w:lang w:val="sr-Latn-ME"/>
              </w:rPr>
              <w:t xml:space="preserve"> da li </w:t>
            </w:r>
            <w:r w:rsidR="00D17C25">
              <w:rPr>
                <w:rFonts w:ascii="Arial" w:hAnsi="Arial" w:cs="Arial"/>
                <w:bCs/>
                <w:i/>
                <w:sz w:val="20"/>
                <w:lang w:val="sr-Latn-ME"/>
              </w:rPr>
              <w:t>je osnov</w:t>
            </w:r>
            <w:r w:rsidR="00BA160A">
              <w:rPr>
                <w:rFonts w:ascii="Arial" w:hAnsi="Arial" w:cs="Arial"/>
                <w:bCs/>
                <w:i/>
                <w:sz w:val="20"/>
                <w:lang w:val="sr-Latn-ME"/>
              </w:rPr>
              <w:t>ica</w:t>
            </w:r>
            <w:r w:rsidR="00D17C25">
              <w:rPr>
                <w:rFonts w:ascii="Arial" w:hAnsi="Arial" w:cs="Arial"/>
                <w:bCs/>
                <w:i/>
                <w:sz w:val="20"/>
                <w:lang w:val="sr-Latn-ME"/>
              </w:rPr>
              <w:t xml:space="preserve"> za izračune na stavci jedinična cijena bez popusta i PDV-a</w:t>
            </w:r>
            <w:r w:rsidR="00BA160A">
              <w:rPr>
                <w:rFonts w:ascii="Arial" w:hAnsi="Arial" w:cs="Arial"/>
                <w:bCs/>
                <w:i/>
                <w:sz w:val="20"/>
                <w:lang w:val="sr-Latn-ME"/>
              </w:rPr>
              <w:t xml:space="preserve"> (ili izračun kreće od već formirane jedinične cijene s popustom i PDV-om)</w:t>
            </w:r>
            <w:r w:rsidRPr="001647E6">
              <w:rPr>
                <w:rFonts w:ascii="Arial" w:hAnsi="Arial" w:cs="Arial"/>
                <w:bCs/>
                <w:i/>
                <w:sz w:val="20"/>
                <w:lang w:val="sr-Latn-ME"/>
              </w:rPr>
              <w:t>:</w:t>
            </w:r>
          </w:p>
          <w:p w:rsidRPr="001647E6" w:rsidR="007E49DB" w:rsidP="00C144B6" w:rsidRDefault="007E49DB" w14:paraId="55212A28" w14:textId="77777777">
            <w:pPr>
              <w:pStyle w:val="ListParagraph"/>
              <w:numPr>
                <w:ilvl w:val="0"/>
                <w:numId w:val="23"/>
              </w:numPr>
              <w:jc w:val="both"/>
              <w:rPr>
                <w:rFonts w:ascii="Arial" w:hAnsi="Arial" w:cs="Arial"/>
                <w:i/>
                <w:sz w:val="20"/>
                <w:szCs w:val="20"/>
                <w:lang w:val="sr-Latn-ME"/>
              </w:rPr>
            </w:pPr>
            <w:r w:rsidRPr="7EF199F4">
              <w:rPr>
                <w:rFonts w:ascii="Arial" w:hAnsi="Arial" w:cs="Arial"/>
                <w:i/>
                <w:sz w:val="20"/>
                <w:szCs w:val="20"/>
                <w:lang w:val="sr-Latn-ME"/>
              </w:rPr>
              <w:t>Da</w:t>
            </w:r>
          </w:p>
          <w:p w:rsidRPr="001647E6" w:rsidR="007E49DB" w:rsidP="00C144B6" w:rsidRDefault="007E49DB" w14:paraId="745B1E1D" w14:textId="77777777">
            <w:pPr>
              <w:pStyle w:val="ListParagraph"/>
              <w:numPr>
                <w:ilvl w:val="0"/>
                <w:numId w:val="23"/>
              </w:numPr>
              <w:jc w:val="both"/>
              <w:rPr>
                <w:rFonts w:ascii="Arial" w:hAnsi="Arial" w:cs="Arial"/>
                <w:i/>
                <w:sz w:val="20"/>
                <w:szCs w:val="20"/>
                <w:lang w:val="sr-Latn-ME"/>
              </w:rPr>
            </w:pPr>
            <w:r w:rsidRPr="7EF199F4">
              <w:rPr>
                <w:rFonts w:ascii="Arial" w:hAnsi="Arial" w:cs="Arial"/>
                <w:i/>
                <w:sz w:val="20"/>
                <w:szCs w:val="20"/>
                <w:lang w:val="sr-Latn-ME"/>
              </w:rPr>
              <w:t>Ne</w:t>
            </w:r>
          </w:p>
        </w:tc>
      </w:tr>
      <w:tr w:rsidRPr="001647E6" w:rsidR="007E49DB" w:rsidTr="007E49DB" w14:paraId="2C9C3447" w14:textId="77777777">
        <w:trPr>
          <w:trHeight w:val="695"/>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05761300"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1DC3A199" w14:textId="77777777">
            <w:pPr>
              <w:jc w:val="both"/>
              <w:rPr>
                <w:rFonts w:ascii="Arial" w:hAnsi="Arial" w:cs="Arial"/>
                <w:lang w:val="sr-Latn-ME"/>
              </w:rPr>
            </w:pPr>
            <w:r w:rsidRPr="001647E6">
              <w:rPr>
                <w:rFonts w:ascii="Arial" w:hAnsi="Arial" w:cs="Arial"/>
                <w:b/>
                <w:i/>
                <w:sz w:val="20"/>
                <w:lang w:val="sr-Latn-ME"/>
              </w:rPr>
              <w:t xml:space="preserve">PORESKA OSNOVICA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245F91" w14:paraId="751B1FB4" w14:textId="515EDA14">
            <w:pPr>
              <w:jc w:val="both"/>
              <w:rPr>
                <w:rFonts w:ascii="Arial" w:hAnsi="Arial" w:cs="Arial"/>
                <w:b/>
                <w:i/>
                <w:sz w:val="20"/>
                <w:lang w:val="sr-Latn-ME"/>
              </w:rPr>
            </w:pPr>
            <w:r>
              <w:rPr>
                <w:rFonts w:ascii="Arial" w:hAnsi="Arial" w:cs="Arial"/>
                <w:i/>
                <w:sz w:val="20"/>
                <w:lang w:val="sr-Latn-ME"/>
              </w:rPr>
              <w:t>Ukupn</w:t>
            </w:r>
            <w:r w:rsidR="00FC346F">
              <w:rPr>
                <w:rFonts w:ascii="Arial" w:hAnsi="Arial" w:cs="Arial"/>
                <w:i/>
                <w:sz w:val="20"/>
                <w:lang w:val="sr-Latn-ME"/>
              </w:rPr>
              <w:t>a</w:t>
            </w:r>
            <w:r>
              <w:rPr>
                <w:rFonts w:ascii="Arial" w:hAnsi="Arial" w:cs="Arial"/>
                <w:i/>
                <w:sz w:val="20"/>
                <w:lang w:val="sr-Latn-ME"/>
              </w:rPr>
              <w:t xml:space="preserve"> </w:t>
            </w:r>
            <w:r w:rsidR="00FC346F">
              <w:rPr>
                <w:rFonts w:ascii="Arial" w:hAnsi="Arial" w:cs="Arial"/>
                <w:i/>
                <w:sz w:val="20"/>
                <w:lang w:val="sr-Latn-ME"/>
              </w:rPr>
              <w:t xml:space="preserve">cijena </w:t>
            </w:r>
            <w:r w:rsidRPr="001647E6" w:rsidR="007E49DB">
              <w:rPr>
                <w:rFonts w:ascii="Arial" w:hAnsi="Arial" w:cs="Arial"/>
                <w:i/>
                <w:sz w:val="20"/>
                <w:lang w:val="sr-Latn-ME"/>
              </w:rPr>
              <w:t>stavke</w:t>
            </w:r>
            <w:r>
              <w:rPr>
                <w:rFonts w:ascii="Arial" w:hAnsi="Arial" w:cs="Arial"/>
                <w:i/>
                <w:sz w:val="20"/>
                <w:lang w:val="sr-Latn-ME"/>
              </w:rPr>
              <w:t xml:space="preserve"> </w:t>
            </w:r>
            <w:r w:rsidRPr="001647E6">
              <w:rPr>
                <w:rFonts w:ascii="Arial" w:hAnsi="Arial" w:cs="Arial"/>
                <w:i/>
                <w:sz w:val="20"/>
                <w:lang w:val="sr-Latn-ME"/>
              </w:rPr>
              <w:t xml:space="preserve">(osnovica) </w:t>
            </w:r>
            <w:r w:rsidRPr="001647E6" w:rsidR="007E49DB">
              <w:rPr>
                <w:rFonts w:ascii="Arial" w:hAnsi="Arial" w:cs="Arial"/>
                <w:i/>
                <w:sz w:val="20"/>
                <w:lang w:val="sr-Latn-ME"/>
              </w:rPr>
              <w:t xml:space="preserve"> </w:t>
            </w:r>
            <w:r>
              <w:rPr>
                <w:rFonts w:ascii="Arial" w:hAnsi="Arial" w:cs="Arial"/>
                <w:i/>
                <w:sz w:val="20"/>
                <w:lang w:val="sr-Latn-ME"/>
              </w:rPr>
              <w:t xml:space="preserve">s </w:t>
            </w:r>
            <w:r w:rsidR="00752845">
              <w:rPr>
                <w:rFonts w:ascii="Arial" w:hAnsi="Arial" w:cs="Arial"/>
                <w:i/>
                <w:sz w:val="20"/>
                <w:lang w:val="sr-Latn-ME"/>
              </w:rPr>
              <w:t>uključenim rabatom</w:t>
            </w:r>
            <w:r>
              <w:rPr>
                <w:rFonts w:ascii="Arial" w:hAnsi="Arial" w:cs="Arial"/>
                <w:i/>
                <w:sz w:val="20"/>
                <w:lang w:val="sr-Latn-ME"/>
              </w:rPr>
              <w:t xml:space="preserve"> </w:t>
            </w:r>
            <w:r w:rsidR="00FE66B7">
              <w:rPr>
                <w:rFonts w:ascii="Arial" w:hAnsi="Arial" w:cs="Arial"/>
                <w:i/>
                <w:sz w:val="20"/>
                <w:lang w:val="sr-Latn-ME"/>
              </w:rPr>
              <w:t xml:space="preserve">ali </w:t>
            </w:r>
            <w:r w:rsidR="008162D5">
              <w:rPr>
                <w:rFonts w:ascii="Arial" w:hAnsi="Arial" w:cs="Arial"/>
                <w:i/>
                <w:sz w:val="20"/>
                <w:lang w:val="sr-Latn-ME"/>
              </w:rPr>
              <w:t xml:space="preserve"> </w:t>
            </w:r>
            <w:r w:rsidRPr="001647E6" w:rsidR="007E49DB">
              <w:rPr>
                <w:rFonts w:ascii="Arial" w:hAnsi="Arial" w:cs="Arial"/>
                <w:i/>
                <w:sz w:val="20"/>
                <w:lang w:val="sr-Latn-ME"/>
              </w:rPr>
              <w:t xml:space="preserve">bez PDV-a.   </w:t>
            </w:r>
          </w:p>
        </w:tc>
      </w:tr>
      <w:tr w:rsidRPr="001647E6" w:rsidR="007E49DB" w:rsidTr="007E49DB" w14:paraId="3BE1C25A" w14:textId="77777777">
        <w:trPr>
          <w:trHeight w:val="515"/>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7F8E533E"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121C6E5B" w14:textId="77777777">
            <w:pPr>
              <w:jc w:val="both"/>
              <w:rPr>
                <w:rFonts w:ascii="Arial" w:hAnsi="Arial" w:cs="Arial"/>
                <w:lang w:val="sr-Latn-ME"/>
              </w:rPr>
            </w:pPr>
            <w:r w:rsidRPr="001647E6">
              <w:rPr>
                <w:rFonts w:ascii="Arial" w:hAnsi="Arial" w:cs="Arial"/>
                <w:b/>
                <w:i/>
                <w:sz w:val="20"/>
                <w:lang w:val="sr-Latn-ME"/>
              </w:rPr>
              <w:t>PORESKA STOPA</w:t>
            </w:r>
            <w:r w:rsidRPr="001647E6">
              <w:rPr>
                <w:rFonts w:ascii="Arial" w:hAnsi="Arial" w:cs="Arial"/>
                <w:i/>
                <w:sz w:val="20"/>
                <w:lang w:val="sr-Latn-ME"/>
              </w:rPr>
              <w:t xml:space="preserve">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D20312" w:rsidP="00315E06" w:rsidRDefault="00D20312" w14:paraId="67C26436" w14:textId="77777777">
            <w:pPr>
              <w:jc w:val="both"/>
              <w:rPr>
                <w:lang w:val="sr-Latn-ME"/>
              </w:rPr>
            </w:pPr>
            <w:r w:rsidRPr="001647E6">
              <w:rPr>
                <w:lang w:val="sr-Latn-ME"/>
              </w:rPr>
              <w:t xml:space="preserve">0% </w:t>
            </w:r>
          </w:p>
          <w:p w:rsidRPr="001647E6" w:rsidR="00D20312" w:rsidP="00315E06" w:rsidRDefault="00D20312" w14:paraId="278B4C94" w14:textId="77777777">
            <w:pPr>
              <w:jc w:val="both"/>
              <w:rPr>
                <w:lang w:val="sr-Latn-ME"/>
              </w:rPr>
            </w:pPr>
            <w:r w:rsidRPr="001647E6">
              <w:rPr>
                <w:lang w:val="sr-Latn-ME"/>
              </w:rPr>
              <w:t xml:space="preserve">7% </w:t>
            </w:r>
          </w:p>
          <w:p w:rsidRPr="001647E6" w:rsidR="007E49DB" w:rsidP="00315E06" w:rsidRDefault="00D20312" w14:paraId="26057EE4" w14:textId="77777777">
            <w:pPr>
              <w:jc w:val="both"/>
              <w:rPr>
                <w:rFonts w:ascii="Arial" w:hAnsi="Arial" w:cs="Arial"/>
                <w:b/>
                <w:i/>
                <w:sz w:val="20"/>
                <w:lang w:val="sr-Latn-ME"/>
              </w:rPr>
            </w:pPr>
            <w:r w:rsidRPr="001647E6">
              <w:rPr>
                <w:lang w:val="sr-Latn-ME"/>
              </w:rPr>
              <w:t>21%</w:t>
            </w:r>
          </w:p>
        </w:tc>
      </w:tr>
      <w:tr w:rsidRPr="001647E6" w:rsidR="007E49DB" w:rsidTr="007E49DB" w14:paraId="2A6271CD" w14:textId="77777777">
        <w:trPr>
          <w:trHeight w:val="533"/>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5EE9C226"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48CA0246" w14:textId="77777777">
            <w:pPr>
              <w:jc w:val="both"/>
              <w:rPr>
                <w:rFonts w:ascii="Arial" w:hAnsi="Arial" w:cs="Arial"/>
                <w:lang w:val="sr-Latn-ME"/>
              </w:rPr>
            </w:pPr>
            <w:r w:rsidRPr="001647E6">
              <w:rPr>
                <w:rFonts w:ascii="Arial" w:hAnsi="Arial" w:cs="Arial"/>
                <w:b/>
                <w:bCs/>
                <w:i/>
                <w:sz w:val="20"/>
                <w:lang w:val="sr-Latn-ME"/>
              </w:rPr>
              <w:t xml:space="preserve">IZUZEĆE OD PDV-a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D20312" w:rsidP="00315E06" w:rsidRDefault="00D20312" w14:paraId="08C60270" w14:textId="77777777">
            <w:pPr>
              <w:jc w:val="both"/>
              <w:rPr>
                <w:rFonts w:ascii="Arial" w:hAnsi="Arial" w:cs="Arial"/>
                <w:bCs/>
                <w:i/>
                <w:sz w:val="20"/>
                <w:lang w:val="sr-Latn-ME"/>
              </w:rPr>
            </w:pPr>
            <w:r w:rsidRPr="001647E6">
              <w:rPr>
                <w:rFonts w:ascii="Arial" w:hAnsi="Arial" w:cs="Arial"/>
                <w:bCs/>
                <w:i/>
                <w:sz w:val="20"/>
                <w:lang w:val="sr-Latn-ME"/>
              </w:rPr>
              <w:t>ZAKON</w:t>
            </w:r>
            <w:r w:rsidRPr="001647E6" w:rsidR="00C31594">
              <w:rPr>
                <w:rFonts w:ascii="Arial" w:hAnsi="Arial" w:cs="Arial"/>
                <w:bCs/>
                <w:i/>
                <w:sz w:val="20"/>
                <w:lang w:val="sr-Latn-ME"/>
              </w:rPr>
              <w:t xml:space="preserve"> </w:t>
            </w:r>
            <w:r w:rsidRPr="001647E6">
              <w:rPr>
                <w:rFonts w:ascii="Arial" w:hAnsi="Arial" w:cs="Arial"/>
                <w:bCs/>
                <w:i/>
                <w:sz w:val="20"/>
                <w:lang w:val="sr-Latn-ME"/>
              </w:rPr>
              <w:t>O POREZU NA DODATU VRIJEDNOST ("Sl. list RCG", br. 65/2001, 12/2002 - ispr., 38/2002, 72/2002, 21/2003, 76/2005, 4/2006 - ispr. i "Sl. list CG", br. 16/2007, 40/2011- dr. zakon, 29/2013, 9/2015, 53/2016, 1/2017, 50/2017, 46/2019 - dr. zakon i 80/2020):</w:t>
            </w:r>
          </w:p>
          <w:p w:rsidRPr="001647E6" w:rsidR="00D20312" w:rsidP="00315E06" w:rsidRDefault="00D20312" w14:paraId="2F582F59" w14:textId="77777777">
            <w:pPr>
              <w:jc w:val="both"/>
              <w:rPr>
                <w:rFonts w:ascii="Arial" w:hAnsi="Arial" w:cs="Arial"/>
                <w:bCs/>
                <w:i/>
                <w:sz w:val="20"/>
                <w:lang w:val="sr-Latn-ME"/>
              </w:rPr>
            </w:pPr>
          </w:p>
          <w:p w:rsidRPr="001647E6" w:rsidR="00D20312" w:rsidP="00315E06" w:rsidRDefault="00D20312" w14:paraId="651D26B2" w14:textId="77777777">
            <w:pPr>
              <w:jc w:val="both"/>
              <w:rPr>
                <w:rFonts w:ascii="Arial" w:hAnsi="Arial" w:cs="Arial"/>
                <w:bCs/>
                <w:i/>
                <w:sz w:val="20"/>
                <w:lang w:val="sr-Latn-ME"/>
              </w:rPr>
            </w:pPr>
            <w:r w:rsidRPr="001647E6">
              <w:rPr>
                <w:rFonts w:ascii="Arial" w:hAnsi="Arial" w:cs="Arial"/>
                <w:bCs/>
                <w:i/>
                <w:sz w:val="20"/>
                <w:lang w:val="sr-Latn-ME"/>
              </w:rPr>
              <w:t>IX OSLOBOĐENjA OD PLAĆANjA PDV (čl. 26 do 30)</w:t>
            </w:r>
          </w:p>
        </w:tc>
      </w:tr>
      <w:tr w:rsidRPr="001647E6" w:rsidR="007E49DB" w:rsidTr="007E49DB" w14:paraId="52E4244A" w14:textId="77777777">
        <w:trPr>
          <w:trHeight w:val="425"/>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1DB497F9"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3436DE69" w14:textId="77777777">
            <w:pPr>
              <w:jc w:val="both"/>
              <w:rPr>
                <w:rFonts w:ascii="Arial" w:hAnsi="Arial" w:cs="Arial"/>
                <w:lang w:val="sr-Latn-ME"/>
              </w:rPr>
            </w:pPr>
            <w:r w:rsidRPr="001647E6">
              <w:rPr>
                <w:rFonts w:ascii="Arial" w:hAnsi="Arial" w:cs="Arial"/>
                <w:b/>
                <w:i/>
                <w:sz w:val="20"/>
                <w:lang w:val="sr-Latn-ME"/>
              </w:rPr>
              <w:t xml:space="preserve">PDV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37FF2967" w14:textId="3EE111EC">
            <w:pPr>
              <w:jc w:val="both"/>
              <w:rPr>
                <w:rFonts w:ascii="Arial" w:hAnsi="Arial" w:cs="Arial"/>
                <w:b/>
                <w:i/>
                <w:sz w:val="20"/>
                <w:lang w:val="sr-Latn-ME"/>
              </w:rPr>
            </w:pPr>
            <w:r w:rsidRPr="001647E6">
              <w:rPr>
                <w:rFonts w:ascii="Arial" w:hAnsi="Arial" w:cs="Arial"/>
                <w:bCs/>
                <w:i/>
                <w:sz w:val="20"/>
                <w:lang w:val="sr-Latn-ME"/>
              </w:rPr>
              <w:t>Iznos PDV-a</w:t>
            </w:r>
            <w:r w:rsidR="00FE66B7">
              <w:rPr>
                <w:rFonts w:ascii="Arial" w:hAnsi="Arial" w:cs="Arial"/>
                <w:bCs/>
                <w:i/>
                <w:sz w:val="20"/>
                <w:lang w:val="sr-Latn-ME"/>
              </w:rPr>
              <w:t>.</w:t>
            </w:r>
          </w:p>
        </w:tc>
      </w:tr>
      <w:tr w:rsidRPr="001647E6" w:rsidR="007E49DB" w:rsidTr="007E49DB" w14:paraId="42EABC81" w14:textId="77777777">
        <w:trPr>
          <w:trHeight w:val="191"/>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15511CDA"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486D31" w14:paraId="63CC953C" w14:textId="78A10D93">
            <w:pPr>
              <w:jc w:val="both"/>
              <w:rPr>
                <w:rFonts w:ascii="Arial" w:hAnsi="Arial" w:cs="Arial"/>
                <w:b/>
                <w:i/>
                <w:sz w:val="20"/>
                <w:lang w:val="sr-Latn-ME"/>
              </w:rPr>
            </w:pPr>
            <w:r>
              <w:rPr>
                <w:rFonts w:ascii="Arial" w:hAnsi="Arial" w:cs="Arial"/>
                <w:b/>
                <w:i/>
                <w:sz w:val="20"/>
                <w:lang w:val="sr-Latn-ME"/>
              </w:rPr>
              <w:t>PRODAJNA CIJENA</w:t>
            </w:r>
            <w:r w:rsidRPr="001647E6" w:rsidR="007E49DB">
              <w:rPr>
                <w:rFonts w:ascii="Arial" w:hAnsi="Arial" w:cs="Arial"/>
                <w:i/>
                <w:sz w:val="20"/>
                <w:lang w:val="sr-Latn-ME"/>
              </w:rPr>
              <w:t xml:space="preserve">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3A8607EC" w14:textId="32401BAE">
            <w:pPr>
              <w:jc w:val="both"/>
              <w:rPr>
                <w:rFonts w:ascii="Arial" w:hAnsi="Arial" w:cs="Arial"/>
                <w:b/>
                <w:i/>
                <w:sz w:val="20"/>
                <w:lang w:val="sr-Latn-ME"/>
              </w:rPr>
            </w:pPr>
            <w:r w:rsidRPr="001647E6">
              <w:rPr>
                <w:rFonts w:ascii="Arial" w:hAnsi="Arial" w:cs="Arial"/>
                <w:bCs/>
                <w:i/>
                <w:sz w:val="20"/>
                <w:lang w:val="sr-Latn-ME"/>
              </w:rPr>
              <w:t xml:space="preserve">Ukupna cijena stavke s uračunatim </w:t>
            </w:r>
            <w:r w:rsidR="00752845">
              <w:rPr>
                <w:rFonts w:ascii="Arial" w:hAnsi="Arial" w:cs="Arial"/>
                <w:bCs/>
                <w:i/>
                <w:sz w:val="20"/>
                <w:lang w:val="sr-Latn-ME"/>
              </w:rPr>
              <w:t>rabatom</w:t>
            </w:r>
            <w:r w:rsidR="00FE66B7">
              <w:rPr>
                <w:rFonts w:ascii="Arial" w:hAnsi="Arial" w:cs="Arial"/>
                <w:bCs/>
                <w:i/>
                <w:sz w:val="20"/>
                <w:lang w:val="sr-Latn-ME"/>
              </w:rPr>
              <w:t xml:space="preserve"> i </w:t>
            </w:r>
            <w:r w:rsidRPr="001647E6">
              <w:rPr>
                <w:rFonts w:ascii="Arial" w:hAnsi="Arial" w:cs="Arial"/>
                <w:bCs/>
                <w:i/>
                <w:sz w:val="20"/>
                <w:lang w:val="sr-Latn-ME"/>
              </w:rPr>
              <w:t>PDV-om.</w:t>
            </w:r>
          </w:p>
        </w:tc>
      </w:tr>
      <w:tr w:rsidRPr="001647E6" w:rsidR="007E49DB" w:rsidTr="007E49DB" w14:paraId="014228D3" w14:textId="77777777">
        <w:trPr>
          <w:trHeight w:val="551"/>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C144B6" w:rsidRDefault="007E49DB" w14:paraId="424E7D8D"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58335826" w14:textId="77777777">
            <w:pPr>
              <w:jc w:val="both"/>
              <w:rPr>
                <w:rFonts w:ascii="Arial" w:hAnsi="Arial" w:cs="Arial"/>
                <w:bCs/>
                <w:i/>
                <w:lang w:val="sr-Latn-ME"/>
              </w:rPr>
            </w:pPr>
            <w:r w:rsidRPr="001647E6">
              <w:rPr>
                <w:rFonts w:ascii="Arial" w:hAnsi="Arial" w:cs="Arial"/>
                <w:b/>
                <w:i/>
                <w:sz w:val="20"/>
                <w:lang w:val="sr-Latn-ME"/>
              </w:rPr>
              <w:t>JEDINIČNA CIJENA SA PDV-om</w:t>
            </w:r>
            <w:r w:rsidRPr="001647E6">
              <w:rPr>
                <w:rFonts w:ascii="Arial" w:hAnsi="Arial" w:cs="Arial"/>
                <w:bCs/>
                <w:i/>
                <w:sz w:val="20"/>
                <w:lang w:val="sr-Latn-ME"/>
              </w:rPr>
              <w:t xml:space="preserve"> </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44C9800C" w14:textId="2BF89828">
            <w:pPr>
              <w:jc w:val="both"/>
              <w:rPr>
                <w:rFonts w:ascii="Arial" w:hAnsi="Arial" w:cs="Arial"/>
                <w:b/>
                <w:i/>
                <w:sz w:val="20"/>
                <w:lang w:val="sr-Latn-ME"/>
              </w:rPr>
            </w:pPr>
            <w:r w:rsidRPr="001647E6">
              <w:rPr>
                <w:rFonts w:ascii="Arial" w:hAnsi="Arial" w:cs="Arial"/>
                <w:bCs/>
                <w:i/>
                <w:sz w:val="20"/>
                <w:lang w:val="sr-Latn-ME"/>
              </w:rPr>
              <w:t>Jedinična cijena stavke s uračunatim</w:t>
            </w:r>
            <w:r w:rsidR="00FE66B7">
              <w:rPr>
                <w:rFonts w:ascii="Arial" w:hAnsi="Arial" w:cs="Arial"/>
                <w:bCs/>
                <w:i/>
                <w:sz w:val="20"/>
                <w:lang w:val="sr-Latn-ME"/>
              </w:rPr>
              <w:t xml:space="preserve"> </w:t>
            </w:r>
            <w:r w:rsidR="00752845">
              <w:rPr>
                <w:rFonts w:ascii="Arial" w:hAnsi="Arial" w:cs="Arial"/>
                <w:bCs/>
                <w:i/>
                <w:sz w:val="20"/>
                <w:lang w:val="sr-Latn-ME"/>
              </w:rPr>
              <w:t>rabatom</w:t>
            </w:r>
            <w:r w:rsidR="00FE66B7">
              <w:rPr>
                <w:rFonts w:ascii="Arial" w:hAnsi="Arial" w:cs="Arial"/>
                <w:bCs/>
                <w:i/>
                <w:sz w:val="20"/>
                <w:lang w:val="sr-Latn-ME"/>
              </w:rPr>
              <w:t xml:space="preserve"> i </w:t>
            </w:r>
            <w:r w:rsidRPr="001647E6">
              <w:rPr>
                <w:rFonts w:ascii="Arial" w:hAnsi="Arial" w:cs="Arial"/>
                <w:bCs/>
                <w:i/>
                <w:sz w:val="20"/>
                <w:lang w:val="sr-Latn-ME"/>
              </w:rPr>
              <w:t>PDV-om.</w:t>
            </w:r>
          </w:p>
        </w:tc>
      </w:tr>
      <w:tr w:rsidRPr="001647E6" w:rsidR="000F01F4" w:rsidTr="007E49DB" w14:paraId="67CFA1C8" w14:textId="77777777">
        <w:trPr>
          <w:trHeight w:val="551"/>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0F01F4" w:rsidP="00C144B6" w:rsidRDefault="000F01F4" w14:paraId="2B2EA166"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0F01F4" w:rsidP="00315E06" w:rsidRDefault="00FB4849" w14:paraId="36F283B9" w14:textId="6247FF07">
            <w:pPr>
              <w:jc w:val="both"/>
              <w:rPr>
                <w:rFonts w:ascii="Arial" w:hAnsi="Arial" w:cs="Arial"/>
                <w:b/>
                <w:i/>
                <w:sz w:val="20"/>
                <w:lang w:val="sr-Latn-ME"/>
              </w:rPr>
            </w:pPr>
            <w:r>
              <w:rPr>
                <w:rFonts w:ascii="Arial" w:hAnsi="Arial" w:cs="Arial"/>
                <w:b/>
                <w:i/>
                <w:sz w:val="20"/>
                <w:lang w:val="sr-Latn-ME"/>
              </w:rPr>
              <w:t>INVESTICIJA</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0F01F4" w:rsidP="00315E06" w:rsidRDefault="00DB7820" w14:paraId="10B4167E" w14:textId="37C2A0C0">
            <w:pPr>
              <w:jc w:val="both"/>
              <w:rPr>
                <w:rFonts w:ascii="Arial" w:hAnsi="Arial" w:cs="Arial"/>
                <w:bCs/>
                <w:i/>
                <w:sz w:val="20"/>
                <w:lang w:val="sr-Latn-ME"/>
              </w:rPr>
            </w:pPr>
            <w:r>
              <w:rPr>
                <w:rFonts w:ascii="Arial" w:hAnsi="Arial" w:cs="Arial"/>
                <w:bCs/>
                <w:i/>
                <w:sz w:val="20"/>
                <w:lang w:val="sr-Latn-ME"/>
              </w:rPr>
              <w:t>Da li je stavka investicija ili ne</w:t>
            </w:r>
            <w:r w:rsidR="00511476">
              <w:rPr>
                <w:rFonts w:ascii="Arial" w:hAnsi="Arial" w:cs="Arial"/>
                <w:bCs/>
                <w:i/>
                <w:sz w:val="20"/>
                <w:lang w:val="sr-Latn-ME"/>
              </w:rPr>
              <w:t>.</w:t>
            </w:r>
          </w:p>
        </w:tc>
      </w:tr>
      <w:tr w:rsidRPr="001647E6" w:rsidR="000F01F4" w:rsidTr="007E49DB" w14:paraId="5F2CBA79" w14:textId="77777777">
        <w:trPr>
          <w:trHeight w:val="551"/>
          <w:jc w:val="center"/>
        </w:trPr>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0F01F4" w:rsidP="00C144B6" w:rsidRDefault="000F01F4" w14:paraId="2316BC9B" w14:textId="77777777">
            <w:pPr>
              <w:pStyle w:val="ListParagraph"/>
              <w:numPr>
                <w:ilvl w:val="0"/>
                <w:numId w:val="15"/>
              </w:numPr>
              <w:jc w:val="both"/>
              <w:rPr>
                <w:rFonts w:ascii="Arial" w:hAnsi="Arial" w:cs="Arial"/>
                <w:color w:val="0070C0"/>
                <w:sz w:val="18"/>
                <w:szCs w:val="18"/>
                <w:lang w:val="sr-Latn-M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0F01F4" w:rsidP="00315E06" w:rsidRDefault="00200608" w14:paraId="3A4E5AD4" w14:textId="302943B0">
            <w:pPr>
              <w:jc w:val="both"/>
              <w:rPr>
                <w:rFonts w:ascii="Arial" w:hAnsi="Arial" w:cs="Arial"/>
                <w:b/>
                <w:i/>
                <w:sz w:val="20"/>
                <w:lang w:val="sr-Latn-ME"/>
              </w:rPr>
            </w:pPr>
            <w:r>
              <w:rPr>
                <w:rFonts w:ascii="Arial" w:hAnsi="Arial" w:cs="Arial"/>
                <w:b/>
                <w:i/>
                <w:sz w:val="20"/>
                <w:lang w:val="sr-Latn-ME"/>
              </w:rPr>
              <w:t xml:space="preserve">PODACI O </w:t>
            </w:r>
            <w:r w:rsidR="00511476">
              <w:rPr>
                <w:rFonts w:ascii="Arial" w:hAnsi="Arial" w:cs="Arial"/>
                <w:b/>
                <w:i/>
                <w:sz w:val="20"/>
                <w:lang w:val="sr-Latn-ME"/>
              </w:rPr>
              <w:t>VAUČER</w:t>
            </w:r>
            <w:r>
              <w:rPr>
                <w:rFonts w:ascii="Arial" w:hAnsi="Arial" w:cs="Arial"/>
                <w:b/>
                <w:i/>
                <w:sz w:val="20"/>
                <w:lang w:val="sr-Latn-ME"/>
              </w:rPr>
              <w:t>U</w:t>
            </w:r>
          </w:p>
        </w:tc>
        <w:tc>
          <w:tcPr>
            <w:tcW w:w="360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0F01F4" w:rsidP="00315E06" w:rsidRDefault="00287FA4" w14:paraId="6AFF4CA8" w14:textId="2F351616">
            <w:pPr>
              <w:jc w:val="both"/>
              <w:rPr>
                <w:rFonts w:ascii="Arial" w:hAnsi="Arial" w:cs="Arial"/>
                <w:bCs/>
                <w:i/>
                <w:sz w:val="20"/>
                <w:lang w:val="sr-Latn-ME"/>
              </w:rPr>
            </w:pPr>
            <w:r>
              <w:rPr>
                <w:rFonts w:ascii="Arial" w:hAnsi="Arial" w:cs="Arial"/>
                <w:bCs/>
                <w:i/>
                <w:sz w:val="20"/>
                <w:lang w:val="sr-Latn-ME"/>
              </w:rPr>
              <w:t xml:space="preserve">Ukoliko se radi o stavci vaučer </w:t>
            </w:r>
            <w:r w:rsidR="00306C1A">
              <w:rPr>
                <w:rFonts w:ascii="Arial" w:hAnsi="Arial" w:cs="Arial"/>
                <w:bCs/>
                <w:i/>
                <w:sz w:val="20"/>
                <w:lang w:val="sr-Latn-ME"/>
              </w:rPr>
              <w:t xml:space="preserve">navesti </w:t>
            </w:r>
            <w:r w:rsidR="00200608">
              <w:rPr>
                <w:rFonts w:ascii="Arial" w:hAnsi="Arial" w:cs="Arial"/>
                <w:bCs/>
                <w:i/>
                <w:sz w:val="20"/>
                <w:lang w:val="sr-Latn-ME"/>
              </w:rPr>
              <w:t>datum važenja</w:t>
            </w:r>
            <w:r w:rsidR="00FF76B6">
              <w:rPr>
                <w:rFonts w:ascii="Arial" w:hAnsi="Arial" w:cs="Arial"/>
                <w:bCs/>
                <w:i/>
                <w:sz w:val="20"/>
                <w:lang w:val="sr-Latn-ME"/>
              </w:rPr>
              <w:t xml:space="preserve"> i serijski broj</w:t>
            </w:r>
            <w:r w:rsidR="00594B11">
              <w:rPr>
                <w:rFonts w:ascii="Arial" w:hAnsi="Arial" w:cs="Arial"/>
                <w:bCs/>
                <w:i/>
                <w:sz w:val="20"/>
                <w:lang w:val="sr-Latn-ME"/>
              </w:rPr>
              <w:t xml:space="preserve"> vaučera</w:t>
            </w:r>
          </w:p>
        </w:tc>
      </w:tr>
    </w:tbl>
    <w:p w:rsidRPr="001647E6" w:rsidR="003E6B85" w:rsidP="00315E06" w:rsidRDefault="003E6B85" w14:paraId="6224DFAC" w14:textId="77777777">
      <w:pPr>
        <w:jc w:val="both"/>
        <w:rPr>
          <w:rFonts w:ascii="Arial" w:hAnsi="Arial" w:cs="Arial"/>
          <w:lang w:val="sr-Latn-ME"/>
        </w:rPr>
      </w:pPr>
    </w:p>
    <w:p w:rsidRPr="001647E6" w:rsidR="003E6B85" w:rsidP="00315E06" w:rsidRDefault="003E6B85" w14:paraId="3BA5AC17" w14:textId="77777777">
      <w:pPr>
        <w:pStyle w:val="Heading2"/>
        <w:jc w:val="both"/>
        <w:rPr>
          <w:rFonts w:ascii="Arial" w:hAnsi="Arial" w:cs="Arial"/>
          <w:lang w:val="sr-Latn-ME"/>
        </w:rPr>
      </w:pPr>
      <w:bookmarkStart w:name="_Toc71287851" w:id="68"/>
      <w:r w:rsidRPr="001647E6">
        <w:rPr>
          <w:rFonts w:ascii="Arial" w:hAnsi="Arial" w:cs="Arial"/>
          <w:lang w:val="sr-Latn-ME"/>
        </w:rPr>
        <w:t>Poruka za fiskalizaciju korektivnih računa</w:t>
      </w:r>
      <w:bookmarkEnd w:id="68"/>
    </w:p>
    <w:tbl>
      <w:tblPr>
        <w:tblStyle w:val="TableGrid10"/>
        <w:tblW w:w="9062" w:type="dxa"/>
        <w:jc w:val="center"/>
        <w:tblInd w:w="0" w:type="dxa"/>
        <w:tblCellMar>
          <w:top w:w="9" w:type="dxa"/>
          <w:left w:w="107" w:type="dxa"/>
          <w:right w:w="115" w:type="dxa"/>
        </w:tblCellMar>
        <w:tblLook w:val="04A0" w:firstRow="1" w:lastRow="0" w:firstColumn="1" w:lastColumn="0" w:noHBand="0" w:noVBand="1"/>
      </w:tblPr>
      <w:tblGrid>
        <w:gridCol w:w="1457"/>
        <w:gridCol w:w="4004"/>
        <w:gridCol w:w="3601"/>
      </w:tblGrid>
      <w:tr w:rsidRPr="001647E6" w:rsidR="007E49DB" w:rsidTr="007E49DB" w14:paraId="534367A8" w14:textId="77777777">
        <w:trPr>
          <w:trHeight w:val="318"/>
          <w:jc w:val="center"/>
        </w:trPr>
        <w:tc>
          <w:tcPr>
            <w:tcW w:w="1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7E49DB" w:rsidP="00315E06" w:rsidRDefault="007E49DB" w14:paraId="5DC7D528" w14:textId="77777777">
            <w:pPr>
              <w:jc w:val="both"/>
              <w:rPr>
                <w:rFonts w:ascii="Arial" w:hAnsi="Arial" w:cs="Arial"/>
                <w:lang w:val="sr-Latn-ME"/>
              </w:rPr>
            </w:pPr>
            <w:r w:rsidRPr="001647E6">
              <w:rPr>
                <w:rFonts w:ascii="Arial" w:hAnsi="Arial" w:cs="Arial"/>
                <w:b/>
                <w:sz w:val="20"/>
                <w:lang w:val="sr-Latn-ME"/>
              </w:rPr>
              <w:t>POLJE</w:t>
            </w:r>
            <w:r w:rsidRPr="001647E6">
              <w:rPr>
                <w:rFonts w:ascii="Arial" w:hAnsi="Arial" w:cs="Arial"/>
                <w:sz w:val="20"/>
                <w:lang w:val="sr-Latn-ME"/>
              </w:rPr>
              <w:t xml:space="preserve"> </w:t>
            </w:r>
          </w:p>
        </w:tc>
        <w:tc>
          <w:tcPr>
            <w:tcW w:w="40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7E49DB" w:rsidP="00315E06" w:rsidRDefault="007E49DB" w14:paraId="56494176" w14:textId="77777777">
            <w:pPr>
              <w:ind w:left="1"/>
              <w:jc w:val="both"/>
              <w:rPr>
                <w:rFonts w:ascii="Arial" w:hAnsi="Arial" w:cs="Arial"/>
                <w:lang w:val="sr-Latn-ME"/>
              </w:rPr>
            </w:pPr>
            <w:r w:rsidRPr="001647E6">
              <w:rPr>
                <w:rFonts w:ascii="Arial" w:hAnsi="Arial" w:cs="Arial"/>
                <w:b/>
                <w:i/>
                <w:sz w:val="20"/>
                <w:lang w:val="sr-Latn-ME"/>
              </w:rPr>
              <w:t>NAZIV POLJA</w:t>
            </w:r>
            <w:r w:rsidRPr="001647E6">
              <w:rPr>
                <w:rFonts w:ascii="Arial" w:hAnsi="Arial" w:cs="Arial"/>
                <w:i/>
                <w:sz w:val="20"/>
                <w:lang w:val="sr-Latn-ME"/>
              </w:rPr>
              <w:t xml:space="preserve"> </w:t>
            </w:r>
          </w:p>
        </w:tc>
        <w:tc>
          <w:tcPr>
            <w:tcW w:w="36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tcPr>
          <w:p w:rsidRPr="001647E6" w:rsidR="007E49DB" w:rsidP="00315E06" w:rsidRDefault="007E49DB" w14:paraId="53613537" w14:textId="77777777">
            <w:pPr>
              <w:ind w:left="1"/>
              <w:jc w:val="both"/>
              <w:rPr>
                <w:rFonts w:ascii="Arial" w:hAnsi="Arial" w:cs="Arial"/>
                <w:b/>
                <w:iCs/>
                <w:sz w:val="20"/>
                <w:lang w:val="sr-Latn-ME"/>
              </w:rPr>
            </w:pPr>
            <w:r w:rsidRPr="001647E6">
              <w:rPr>
                <w:rFonts w:ascii="Arial" w:hAnsi="Arial" w:cs="Arial"/>
                <w:b/>
                <w:iCs/>
                <w:sz w:val="20"/>
                <w:lang w:val="sr-Latn-ME"/>
              </w:rPr>
              <w:t>POLJE</w:t>
            </w:r>
          </w:p>
        </w:tc>
      </w:tr>
      <w:tr w:rsidRPr="001647E6" w:rsidR="007E49DB" w:rsidTr="007E49DB" w14:paraId="17C326E6" w14:textId="77777777">
        <w:tblPrEx>
          <w:tblCellMar>
            <w:top w:w="50" w:type="dxa"/>
            <w:left w:w="108" w:type="dxa"/>
            <w:right w:w="0" w:type="dxa"/>
          </w:tblCellMar>
        </w:tblPrEx>
        <w:trPr>
          <w:trHeight w:val="516"/>
          <w:jc w:val="center"/>
        </w:trPr>
        <w:tc>
          <w:tcPr>
            <w:tcW w:w="145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7E49DB" w:rsidP="00C144B6" w:rsidRDefault="007E49DB" w14:paraId="5BEC685A" w14:textId="77777777">
            <w:pPr>
              <w:pStyle w:val="ListParagraph"/>
              <w:numPr>
                <w:ilvl w:val="0"/>
                <w:numId w:val="16"/>
              </w:numPr>
              <w:spacing w:after="16"/>
              <w:jc w:val="both"/>
              <w:rPr>
                <w:rFonts w:ascii="Arial" w:hAnsi="Arial" w:cs="Arial"/>
                <w:color w:val="0070C0"/>
                <w:sz w:val="18"/>
                <w:szCs w:val="18"/>
                <w:lang w:val="sr-Latn-ME"/>
              </w:rPr>
            </w:pPr>
          </w:p>
        </w:tc>
        <w:tc>
          <w:tcPr>
            <w:tcW w:w="4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176C3A1C" w14:textId="77777777">
            <w:pPr>
              <w:spacing w:after="20" w:line="238" w:lineRule="auto"/>
              <w:jc w:val="both"/>
              <w:rPr>
                <w:rFonts w:ascii="Arial" w:hAnsi="Arial" w:cs="Arial"/>
                <w:sz w:val="20"/>
                <w:szCs w:val="20"/>
                <w:lang w:val="sr-Latn-ME"/>
              </w:rPr>
            </w:pPr>
            <w:r w:rsidRPr="001647E6">
              <w:rPr>
                <w:rFonts w:ascii="Arial" w:hAnsi="Arial" w:cs="Arial"/>
                <w:b/>
                <w:i/>
                <w:sz w:val="20"/>
                <w:szCs w:val="20"/>
                <w:lang w:val="sr-Latn-ME"/>
              </w:rPr>
              <w:t xml:space="preserve">POZIVANJE NA IKOF NA POČETNOM  RAČUNU </w:t>
            </w:r>
          </w:p>
          <w:p w:rsidRPr="001647E6" w:rsidR="007E49DB" w:rsidP="00315E06" w:rsidRDefault="007E49DB" w14:paraId="2DFE0FDA" w14:textId="77777777">
            <w:pPr>
              <w:spacing w:after="24"/>
              <w:ind w:left="29"/>
              <w:jc w:val="both"/>
              <w:rPr>
                <w:rFonts w:ascii="Arial" w:hAnsi="Arial" w:cs="Arial"/>
                <w:sz w:val="20"/>
                <w:szCs w:val="20"/>
                <w:lang w:val="sr-Latn-ME"/>
              </w:rPr>
            </w:pPr>
          </w:p>
        </w:tc>
        <w:tc>
          <w:tcPr>
            <w:tcW w:w="3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06B2E335" w14:textId="77777777">
            <w:pPr>
              <w:spacing w:after="20" w:line="238" w:lineRule="auto"/>
              <w:jc w:val="both"/>
              <w:rPr>
                <w:rFonts w:ascii="Arial" w:hAnsi="Arial" w:cs="Arial"/>
                <w:b/>
                <w:i/>
                <w:sz w:val="20"/>
                <w:szCs w:val="20"/>
                <w:lang w:val="sr-Latn-ME"/>
              </w:rPr>
            </w:pPr>
            <w:r w:rsidRPr="001647E6">
              <w:rPr>
                <w:rFonts w:ascii="Arial" w:hAnsi="Arial" w:cs="Arial"/>
                <w:i/>
                <w:sz w:val="20"/>
                <w:szCs w:val="20"/>
                <w:lang w:val="sr-Latn-ME"/>
              </w:rPr>
              <w:t>U ovo polje se unosi IKOF računa koji se koriguje.</w:t>
            </w:r>
          </w:p>
        </w:tc>
      </w:tr>
      <w:tr w:rsidRPr="001647E6" w:rsidR="007E49DB" w:rsidTr="007E49DB" w14:paraId="031FCE4B" w14:textId="77777777">
        <w:tblPrEx>
          <w:tblCellMar>
            <w:top w:w="50" w:type="dxa"/>
            <w:left w:w="108" w:type="dxa"/>
            <w:right w:w="0" w:type="dxa"/>
          </w:tblCellMar>
        </w:tblPrEx>
        <w:trPr>
          <w:trHeight w:val="327"/>
          <w:jc w:val="center"/>
        </w:trPr>
        <w:tc>
          <w:tcPr>
            <w:tcW w:w="145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7E49DB" w:rsidP="00C144B6" w:rsidRDefault="007E49DB" w14:paraId="34B7F356" w14:textId="77777777">
            <w:pPr>
              <w:pStyle w:val="ListParagraph"/>
              <w:numPr>
                <w:ilvl w:val="0"/>
                <w:numId w:val="16"/>
              </w:numPr>
              <w:spacing w:after="17"/>
              <w:jc w:val="both"/>
              <w:rPr>
                <w:rFonts w:ascii="Arial" w:hAnsi="Arial" w:cs="Arial"/>
                <w:color w:val="0070C0"/>
                <w:sz w:val="18"/>
                <w:szCs w:val="18"/>
                <w:lang w:val="sr-Latn-ME"/>
              </w:rPr>
            </w:pPr>
          </w:p>
        </w:tc>
        <w:tc>
          <w:tcPr>
            <w:tcW w:w="4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0FFF0369" w14:textId="77777777">
            <w:pPr>
              <w:spacing w:after="19"/>
              <w:jc w:val="both"/>
              <w:rPr>
                <w:rFonts w:ascii="Arial" w:hAnsi="Arial" w:cs="Arial"/>
                <w:sz w:val="20"/>
                <w:szCs w:val="20"/>
                <w:lang w:val="sr-Latn-ME"/>
              </w:rPr>
            </w:pPr>
            <w:r w:rsidRPr="001647E6">
              <w:rPr>
                <w:rFonts w:ascii="Arial" w:hAnsi="Arial" w:cs="Arial"/>
                <w:b/>
                <w:i/>
                <w:sz w:val="20"/>
                <w:szCs w:val="20"/>
                <w:lang w:val="sr-Latn-ME"/>
              </w:rPr>
              <w:t>VRSTA KOREKTIVNOG RAČUNA</w:t>
            </w:r>
          </w:p>
        </w:tc>
        <w:tc>
          <w:tcPr>
            <w:tcW w:w="3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7E49DB" w:rsidP="00315E06" w:rsidRDefault="007E49DB" w14:paraId="45328C77" w14:textId="77777777">
            <w:pPr>
              <w:spacing w:after="19"/>
              <w:jc w:val="both"/>
              <w:rPr>
                <w:rFonts w:ascii="Arial" w:hAnsi="Arial" w:cs="Arial"/>
                <w:bCs/>
                <w:i/>
                <w:sz w:val="20"/>
                <w:szCs w:val="20"/>
                <w:lang w:val="sr-Latn-ME"/>
              </w:rPr>
            </w:pPr>
            <w:r w:rsidRPr="001647E6">
              <w:rPr>
                <w:rFonts w:ascii="Arial" w:hAnsi="Arial" w:cs="Arial"/>
                <w:bCs/>
                <w:i/>
                <w:sz w:val="20"/>
                <w:szCs w:val="20"/>
                <w:lang w:val="sr-Latn-ME"/>
              </w:rPr>
              <w:t>Vrsta korektivnog računa:</w:t>
            </w:r>
          </w:p>
          <w:p w:rsidRPr="00756BC1" w:rsidR="007E49DB" w:rsidP="00756BC1" w:rsidRDefault="007E49DB" w14:paraId="13A38486" w14:textId="78F615AD">
            <w:pPr>
              <w:pStyle w:val="ListParagraph"/>
              <w:numPr>
                <w:ilvl w:val="0"/>
                <w:numId w:val="23"/>
              </w:numPr>
              <w:spacing w:after="19"/>
              <w:jc w:val="both"/>
              <w:rPr>
                <w:rFonts w:ascii="Arial" w:hAnsi="Arial" w:cs="Arial"/>
                <w:bCs/>
                <w:i/>
                <w:sz w:val="20"/>
                <w:szCs w:val="20"/>
                <w:lang w:val="sr-Latn-ME"/>
              </w:rPr>
            </w:pPr>
            <w:r w:rsidRPr="001647E6">
              <w:rPr>
                <w:rFonts w:ascii="Arial" w:hAnsi="Arial" w:cs="Arial"/>
                <w:bCs/>
                <w:i/>
                <w:sz w:val="20"/>
                <w:szCs w:val="20"/>
                <w:lang w:val="sr-Latn-ME"/>
              </w:rPr>
              <w:t>Korektivni račun</w:t>
            </w:r>
          </w:p>
        </w:tc>
      </w:tr>
      <w:tr w:rsidRPr="001647E6" w:rsidR="00BC4AED" w:rsidTr="007E49DB" w14:paraId="126F12F3" w14:textId="77777777">
        <w:tblPrEx>
          <w:tblCellMar>
            <w:top w:w="50" w:type="dxa"/>
            <w:left w:w="108" w:type="dxa"/>
            <w:right w:w="0" w:type="dxa"/>
          </w:tblCellMar>
        </w:tblPrEx>
        <w:trPr>
          <w:trHeight w:val="804"/>
          <w:jc w:val="center"/>
        </w:trPr>
        <w:tc>
          <w:tcPr>
            <w:tcW w:w="145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647E6" w:rsidR="00BC4AED" w:rsidP="00C144B6" w:rsidRDefault="00BC4AED" w14:paraId="7639BCE7" w14:textId="77777777">
            <w:pPr>
              <w:pStyle w:val="ListParagraph"/>
              <w:numPr>
                <w:ilvl w:val="0"/>
                <w:numId w:val="16"/>
              </w:numPr>
              <w:spacing w:after="15"/>
              <w:jc w:val="both"/>
              <w:rPr>
                <w:rFonts w:ascii="Arial" w:hAnsi="Arial" w:cs="Arial"/>
                <w:color w:val="0070C0"/>
                <w:sz w:val="18"/>
                <w:szCs w:val="18"/>
                <w:lang w:val="sr-Latn-ME"/>
              </w:rPr>
            </w:pPr>
          </w:p>
        </w:tc>
        <w:tc>
          <w:tcPr>
            <w:tcW w:w="40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BC4AED" w:rsidP="00315E06" w:rsidRDefault="00BC4AED" w14:paraId="2010E9D3" w14:textId="77777777">
            <w:pPr>
              <w:jc w:val="both"/>
              <w:rPr>
                <w:rFonts w:ascii="Arial" w:hAnsi="Arial" w:cs="Arial"/>
                <w:bCs/>
                <w:i/>
                <w:sz w:val="20"/>
                <w:szCs w:val="20"/>
                <w:lang w:val="sr-Latn-ME"/>
              </w:rPr>
            </w:pPr>
            <w:r w:rsidRPr="001647E6">
              <w:rPr>
                <w:rFonts w:ascii="Arial" w:hAnsi="Arial" w:cs="Arial"/>
                <w:b/>
                <w:i/>
                <w:sz w:val="20"/>
                <w:szCs w:val="20"/>
                <w:lang w:val="sr-Latn-ME"/>
              </w:rPr>
              <w:t xml:space="preserve">DATUM IZDAVANJA i VRIJEME POČETNOG RAČUNA </w:t>
            </w:r>
          </w:p>
        </w:tc>
        <w:tc>
          <w:tcPr>
            <w:tcW w:w="3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647E6" w:rsidR="00BC4AED" w:rsidP="00315E06" w:rsidRDefault="00BC4AED" w14:paraId="43E71074" w14:textId="77777777">
            <w:pPr>
              <w:jc w:val="both"/>
              <w:rPr>
                <w:rFonts w:ascii="Arial" w:hAnsi="Arial" w:cs="Arial"/>
                <w:b/>
                <w:i/>
                <w:sz w:val="20"/>
                <w:szCs w:val="20"/>
                <w:lang w:val="sr-Latn-ME"/>
              </w:rPr>
            </w:pPr>
            <w:r w:rsidRPr="001647E6">
              <w:rPr>
                <w:rFonts w:ascii="Arial" w:hAnsi="Arial" w:cs="Arial"/>
                <w:bCs/>
                <w:i/>
                <w:sz w:val="20"/>
                <w:szCs w:val="20"/>
                <w:lang w:val="sr-Latn-ME"/>
              </w:rPr>
              <w:t xml:space="preserve">U ovo polje se unosi datum i vrijeme izdavanja računa koji se koriguje.  </w:t>
            </w:r>
          </w:p>
        </w:tc>
      </w:tr>
    </w:tbl>
    <w:p w:rsidRPr="001647E6" w:rsidR="003E6B85" w:rsidP="00315E06" w:rsidRDefault="003E6B85" w14:paraId="4A36C1D4" w14:textId="77777777">
      <w:pPr>
        <w:jc w:val="both"/>
        <w:rPr>
          <w:rFonts w:ascii="Arial" w:hAnsi="Arial" w:cs="Arial"/>
          <w:lang w:val="sr-Latn-ME"/>
        </w:rPr>
      </w:pPr>
    </w:p>
    <w:p w:rsidR="003E6B85" w:rsidP="00315E06" w:rsidRDefault="003E6B85" w14:paraId="4A4EB25C" w14:textId="53FC3CF9">
      <w:pPr>
        <w:jc w:val="both"/>
        <w:rPr>
          <w:rFonts w:ascii="Arial" w:hAnsi="Arial" w:cs="Arial"/>
          <w:lang w:val="sr-Latn-ME"/>
        </w:rPr>
      </w:pPr>
      <w:r w:rsidRPr="001647E6">
        <w:rPr>
          <w:rFonts w:ascii="Arial" w:hAnsi="Arial" w:cs="Arial"/>
          <w:lang w:val="sr-Latn-ME"/>
        </w:rPr>
        <w:t>+ sva druga polja opisana u prethodnim tačkama, zavisno do vrste početnog računa (gotovinski račun ili bezgotovinski račun)</w:t>
      </w:r>
    </w:p>
    <w:p w:rsidR="00200608" w:rsidP="00315E06" w:rsidRDefault="00200608" w14:paraId="0EBBFAA5" w14:textId="5C8B4BC7">
      <w:pPr>
        <w:jc w:val="both"/>
        <w:rPr>
          <w:rFonts w:ascii="Arial" w:hAnsi="Arial" w:cs="Arial"/>
          <w:lang w:val="sr-Latn-ME"/>
        </w:rPr>
      </w:pPr>
    </w:p>
    <w:p w:rsidRPr="001647E6" w:rsidR="00200608" w:rsidP="00315E06" w:rsidRDefault="00200608" w14:paraId="66E70834" w14:textId="77777777">
      <w:pPr>
        <w:jc w:val="both"/>
        <w:rPr>
          <w:rFonts w:ascii="Arial" w:hAnsi="Arial" w:cs="Arial"/>
          <w:lang w:val="sr-Latn-ME"/>
        </w:rPr>
      </w:pPr>
    </w:p>
    <w:sectPr w:rsidRPr="001647E6" w:rsidR="00200608" w:rsidSect="00FB1EF1">
      <w:footerReference w:type="default" r:id="rId21"/>
      <w:pgSz w:w="11906" w:h="16838" w:orient="portrait"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0608" w:rsidP="00FB1EF1" w:rsidRDefault="00200608" w14:paraId="6DA6A0CE" w14:textId="77777777">
      <w:pPr>
        <w:spacing w:after="0" w:line="240" w:lineRule="auto"/>
      </w:pPr>
      <w:r>
        <w:separator/>
      </w:r>
    </w:p>
  </w:endnote>
  <w:endnote w:type="continuationSeparator" w:id="0">
    <w:p w:rsidR="00200608" w:rsidP="00FB1EF1" w:rsidRDefault="00200608" w14:paraId="794E117A" w14:textId="77777777">
      <w:pPr>
        <w:spacing w:after="0" w:line="240" w:lineRule="auto"/>
      </w:pPr>
      <w:r>
        <w:continuationSeparator/>
      </w:r>
    </w:p>
  </w:endnote>
  <w:endnote w:type="continuationNotice" w:id="1">
    <w:p w:rsidR="00200608" w:rsidRDefault="00200608" w14:paraId="29570F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348790"/>
      <w:docPartObj>
        <w:docPartGallery w:val="Page Numbers (Bottom of Page)"/>
        <w:docPartUnique/>
      </w:docPartObj>
    </w:sdtPr>
    <w:sdtEndPr>
      <w:rPr>
        <w:noProof/>
      </w:rPr>
    </w:sdtEndPr>
    <w:sdtContent>
      <w:p w:rsidR="00200608" w:rsidRDefault="00200608" w14:paraId="27B6AEAD" w14:textId="443D7E0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200608" w:rsidRDefault="00200608" w14:paraId="2657F22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0608" w:rsidP="00FB1EF1" w:rsidRDefault="00200608" w14:paraId="6095A4CB" w14:textId="77777777">
      <w:pPr>
        <w:spacing w:after="0" w:line="240" w:lineRule="auto"/>
      </w:pPr>
      <w:r>
        <w:separator/>
      </w:r>
    </w:p>
  </w:footnote>
  <w:footnote w:type="continuationSeparator" w:id="0">
    <w:p w:rsidR="00200608" w:rsidP="00FB1EF1" w:rsidRDefault="00200608" w14:paraId="1379EC58" w14:textId="77777777">
      <w:pPr>
        <w:spacing w:after="0" w:line="240" w:lineRule="auto"/>
      </w:pPr>
      <w:r>
        <w:continuationSeparator/>
      </w:r>
    </w:p>
  </w:footnote>
  <w:footnote w:type="continuationNotice" w:id="1">
    <w:p w:rsidR="00200608" w:rsidRDefault="00200608" w14:paraId="312A1C2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1C2F"/>
    <w:multiLevelType w:val="hybridMultilevel"/>
    <w:tmpl w:val="EEC47C62"/>
    <w:lvl w:ilvl="0" w:tplc="041A000F">
      <w:start w:val="1"/>
      <w:numFmt w:val="decimal"/>
      <w:lvlText w:val="%1."/>
      <w:lvlJc w:val="left"/>
      <w:pPr>
        <w:ind w:left="360" w:hanging="360"/>
      </w:pPr>
    </w:lvl>
    <w:lvl w:ilvl="1" w:tplc="5AC6BEB4">
      <w:start w:val="7"/>
      <w:numFmt w:val="bullet"/>
      <w:lvlText w:val="-"/>
      <w:lvlJc w:val="left"/>
      <w:pPr>
        <w:ind w:left="1080" w:hanging="360"/>
      </w:pPr>
      <w:rPr>
        <w:rFonts w:hint="default" w:ascii="Calibri" w:hAnsi="Calibri" w:cs="Calibri" w:eastAsiaTheme="minorHAnsi"/>
      </w:r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 w15:restartNumberingAfterBreak="0">
    <w:nsid w:val="09217695"/>
    <w:multiLevelType w:val="hybridMultilevel"/>
    <w:tmpl w:val="0CA8D95E"/>
    <w:lvl w:ilvl="0" w:tplc="041A0001">
      <w:start w:val="1"/>
      <w:numFmt w:val="bullet"/>
      <w:lvlText w:val=""/>
      <w:lvlJc w:val="left"/>
      <w:pPr>
        <w:ind w:left="1114" w:hanging="360"/>
      </w:pPr>
      <w:rPr>
        <w:rFonts w:hint="default" w:ascii="Symbol" w:hAnsi="Symbol"/>
      </w:rPr>
    </w:lvl>
    <w:lvl w:ilvl="1" w:tplc="04090003" w:tentative="1">
      <w:start w:val="1"/>
      <w:numFmt w:val="bullet"/>
      <w:lvlText w:val="o"/>
      <w:lvlJc w:val="left"/>
      <w:pPr>
        <w:ind w:left="1486" w:hanging="360"/>
      </w:pPr>
      <w:rPr>
        <w:rFonts w:hint="default" w:ascii="Courier New" w:hAnsi="Courier New" w:cs="Courier New"/>
      </w:rPr>
    </w:lvl>
    <w:lvl w:ilvl="2" w:tplc="04090005" w:tentative="1">
      <w:start w:val="1"/>
      <w:numFmt w:val="bullet"/>
      <w:lvlText w:val=""/>
      <w:lvlJc w:val="left"/>
      <w:pPr>
        <w:ind w:left="2206" w:hanging="360"/>
      </w:pPr>
      <w:rPr>
        <w:rFonts w:hint="default" w:ascii="Wingdings" w:hAnsi="Wingdings"/>
      </w:rPr>
    </w:lvl>
    <w:lvl w:ilvl="3" w:tplc="04090001" w:tentative="1">
      <w:start w:val="1"/>
      <w:numFmt w:val="bullet"/>
      <w:lvlText w:val=""/>
      <w:lvlJc w:val="left"/>
      <w:pPr>
        <w:ind w:left="2926" w:hanging="360"/>
      </w:pPr>
      <w:rPr>
        <w:rFonts w:hint="default" w:ascii="Symbol" w:hAnsi="Symbol"/>
      </w:rPr>
    </w:lvl>
    <w:lvl w:ilvl="4" w:tplc="04090003" w:tentative="1">
      <w:start w:val="1"/>
      <w:numFmt w:val="bullet"/>
      <w:lvlText w:val="o"/>
      <w:lvlJc w:val="left"/>
      <w:pPr>
        <w:ind w:left="3646" w:hanging="360"/>
      </w:pPr>
      <w:rPr>
        <w:rFonts w:hint="default" w:ascii="Courier New" w:hAnsi="Courier New" w:cs="Courier New"/>
      </w:rPr>
    </w:lvl>
    <w:lvl w:ilvl="5" w:tplc="04090005" w:tentative="1">
      <w:start w:val="1"/>
      <w:numFmt w:val="bullet"/>
      <w:lvlText w:val=""/>
      <w:lvlJc w:val="left"/>
      <w:pPr>
        <w:ind w:left="4366" w:hanging="360"/>
      </w:pPr>
      <w:rPr>
        <w:rFonts w:hint="default" w:ascii="Wingdings" w:hAnsi="Wingdings"/>
      </w:rPr>
    </w:lvl>
    <w:lvl w:ilvl="6" w:tplc="04090001" w:tentative="1">
      <w:start w:val="1"/>
      <w:numFmt w:val="bullet"/>
      <w:lvlText w:val=""/>
      <w:lvlJc w:val="left"/>
      <w:pPr>
        <w:ind w:left="5086" w:hanging="360"/>
      </w:pPr>
      <w:rPr>
        <w:rFonts w:hint="default" w:ascii="Symbol" w:hAnsi="Symbol"/>
      </w:rPr>
    </w:lvl>
    <w:lvl w:ilvl="7" w:tplc="04090003" w:tentative="1">
      <w:start w:val="1"/>
      <w:numFmt w:val="bullet"/>
      <w:lvlText w:val="o"/>
      <w:lvlJc w:val="left"/>
      <w:pPr>
        <w:ind w:left="5806" w:hanging="360"/>
      </w:pPr>
      <w:rPr>
        <w:rFonts w:hint="default" w:ascii="Courier New" w:hAnsi="Courier New" w:cs="Courier New"/>
      </w:rPr>
    </w:lvl>
    <w:lvl w:ilvl="8" w:tplc="04090005" w:tentative="1">
      <w:start w:val="1"/>
      <w:numFmt w:val="bullet"/>
      <w:lvlText w:val=""/>
      <w:lvlJc w:val="left"/>
      <w:pPr>
        <w:ind w:left="6526" w:hanging="360"/>
      </w:pPr>
      <w:rPr>
        <w:rFonts w:hint="default" w:ascii="Wingdings" w:hAnsi="Wingdings"/>
      </w:rPr>
    </w:lvl>
  </w:abstractNum>
  <w:abstractNum w:abstractNumId="2" w15:restartNumberingAfterBreak="0">
    <w:nsid w:val="0AEB7948"/>
    <w:multiLevelType w:val="hybridMultilevel"/>
    <w:tmpl w:val="0352B960"/>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hint="default" w:ascii="Symbol" w:hAnsi="Symbol"/>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15:restartNumberingAfterBreak="0">
    <w:nsid w:val="0BE20C72"/>
    <w:multiLevelType w:val="hybridMultilevel"/>
    <w:tmpl w:val="23AE22DC"/>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4" w15:restartNumberingAfterBreak="0">
    <w:nsid w:val="0CA11F42"/>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hint="default" w:ascii="Calibri" w:hAnsi="Calibri" w:cs="Calibri" w:eastAsiaTheme="minorHAnsi"/>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E686A44"/>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0E702208"/>
    <w:multiLevelType w:val="hybridMultilevel"/>
    <w:tmpl w:val="738C4818"/>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7" w15:restartNumberingAfterBreak="0">
    <w:nsid w:val="16D22C19"/>
    <w:multiLevelType w:val="hybridMultilevel"/>
    <w:tmpl w:val="1B944ACC"/>
    <w:lvl w:ilvl="0" w:tplc="E51E5BAA">
      <w:start w:val="3"/>
      <w:numFmt w:val="bullet"/>
      <w:lvlText w:val="-"/>
      <w:lvlJc w:val="left"/>
      <w:pPr>
        <w:ind w:left="1440" w:hanging="360"/>
      </w:pPr>
      <w:rPr>
        <w:rFonts w:hint="default" w:ascii="Arial" w:hAnsi="Arial" w:cs="Arial" w:eastAsiaTheme="minorHAnsi"/>
      </w:rPr>
    </w:lvl>
    <w:lvl w:ilvl="1" w:tplc="2C1A0003" w:tentative="1">
      <w:start w:val="1"/>
      <w:numFmt w:val="bullet"/>
      <w:lvlText w:val="o"/>
      <w:lvlJc w:val="left"/>
      <w:pPr>
        <w:ind w:left="2160" w:hanging="360"/>
      </w:pPr>
      <w:rPr>
        <w:rFonts w:hint="default" w:ascii="Courier New" w:hAnsi="Courier New" w:cs="Courier New"/>
      </w:rPr>
    </w:lvl>
    <w:lvl w:ilvl="2" w:tplc="2C1A0005" w:tentative="1">
      <w:start w:val="1"/>
      <w:numFmt w:val="bullet"/>
      <w:lvlText w:val=""/>
      <w:lvlJc w:val="left"/>
      <w:pPr>
        <w:ind w:left="2880" w:hanging="360"/>
      </w:pPr>
      <w:rPr>
        <w:rFonts w:hint="default" w:ascii="Wingdings" w:hAnsi="Wingdings"/>
      </w:rPr>
    </w:lvl>
    <w:lvl w:ilvl="3" w:tplc="2C1A0001" w:tentative="1">
      <w:start w:val="1"/>
      <w:numFmt w:val="bullet"/>
      <w:lvlText w:val=""/>
      <w:lvlJc w:val="left"/>
      <w:pPr>
        <w:ind w:left="3600" w:hanging="360"/>
      </w:pPr>
      <w:rPr>
        <w:rFonts w:hint="default" w:ascii="Symbol" w:hAnsi="Symbol"/>
      </w:rPr>
    </w:lvl>
    <w:lvl w:ilvl="4" w:tplc="2C1A0003" w:tentative="1">
      <w:start w:val="1"/>
      <w:numFmt w:val="bullet"/>
      <w:lvlText w:val="o"/>
      <w:lvlJc w:val="left"/>
      <w:pPr>
        <w:ind w:left="4320" w:hanging="360"/>
      </w:pPr>
      <w:rPr>
        <w:rFonts w:hint="default" w:ascii="Courier New" w:hAnsi="Courier New" w:cs="Courier New"/>
      </w:rPr>
    </w:lvl>
    <w:lvl w:ilvl="5" w:tplc="2C1A0005" w:tentative="1">
      <w:start w:val="1"/>
      <w:numFmt w:val="bullet"/>
      <w:lvlText w:val=""/>
      <w:lvlJc w:val="left"/>
      <w:pPr>
        <w:ind w:left="5040" w:hanging="360"/>
      </w:pPr>
      <w:rPr>
        <w:rFonts w:hint="default" w:ascii="Wingdings" w:hAnsi="Wingdings"/>
      </w:rPr>
    </w:lvl>
    <w:lvl w:ilvl="6" w:tplc="2C1A0001" w:tentative="1">
      <w:start w:val="1"/>
      <w:numFmt w:val="bullet"/>
      <w:lvlText w:val=""/>
      <w:lvlJc w:val="left"/>
      <w:pPr>
        <w:ind w:left="5760" w:hanging="360"/>
      </w:pPr>
      <w:rPr>
        <w:rFonts w:hint="default" w:ascii="Symbol" w:hAnsi="Symbol"/>
      </w:rPr>
    </w:lvl>
    <w:lvl w:ilvl="7" w:tplc="2C1A0003" w:tentative="1">
      <w:start w:val="1"/>
      <w:numFmt w:val="bullet"/>
      <w:lvlText w:val="o"/>
      <w:lvlJc w:val="left"/>
      <w:pPr>
        <w:ind w:left="6480" w:hanging="360"/>
      </w:pPr>
      <w:rPr>
        <w:rFonts w:hint="default" w:ascii="Courier New" w:hAnsi="Courier New" w:cs="Courier New"/>
      </w:rPr>
    </w:lvl>
    <w:lvl w:ilvl="8" w:tplc="2C1A0005" w:tentative="1">
      <w:start w:val="1"/>
      <w:numFmt w:val="bullet"/>
      <w:lvlText w:val=""/>
      <w:lvlJc w:val="left"/>
      <w:pPr>
        <w:ind w:left="7200" w:hanging="360"/>
      </w:pPr>
      <w:rPr>
        <w:rFonts w:hint="default" w:ascii="Wingdings" w:hAnsi="Wingdings"/>
      </w:rPr>
    </w:lvl>
  </w:abstractNum>
  <w:abstractNum w:abstractNumId="8" w15:restartNumberingAfterBreak="0">
    <w:nsid w:val="179155F2"/>
    <w:multiLevelType w:val="hybridMultilevel"/>
    <w:tmpl w:val="DAEC4658"/>
    <w:lvl w:ilvl="0" w:tplc="39A82CEC">
      <w:numFmt w:val="bullet"/>
      <w:lvlText w:val=""/>
      <w:lvlJc w:val="left"/>
      <w:pPr>
        <w:ind w:left="720" w:hanging="360"/>
      </w:pPr>
      <w:rPr>
        <w:rFonts w:hint="default" w:ascii="Symbol" w:hAnsi="Symbol" w:eastAsia="Calibri" w:cs="Times New Roman"/>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start w:val="1"/>
      <w:numFmt w:val="bullet"/>
      <w:lvlText w:val=""/>
      <w:lvlJc w:val="left"/>
      <w:pPr>
        <w:ind w:left="2880" w:hanging="360"/>
      </w:pPr>
      <w:rPr>
        <w:rFonts w:hint="default" w:ascii="Symbol" w:hAnsi="Symbol"/>
      </w:rPr>
    </w:lvl>
    <w:lvl w:ilvl="4" w:tplc="041A0003">
      <w:start w:val="1"/>
      <w:numFmt w:val="bullet"/>
      <w:lvlText w:val="o"/>
      <w:lvlJc w:val="left"/>
      <w:pPr>
        <w:ind w:left="3600" w:hanging="360"/>
      </w:pPr>
      <w:rPr>
        <w:rFonts w:hint="default" w:ascii="Courier New" w:hAnsi="Courier New" w:cs="Courier New"/>
      </w:rPr>
    </w:lvl>
    <w:lvl w:ilvl="5" w:tplc="041A0005">
      <w:start w:val="1"/>
      <w:numFmt w:val="bullet"/>
      <w:lvlText w:val=""/>
      <w:lvlJc w:val="left"/>
      <w:pPr>
        <w:ind w:left="4320" w:hanging="360"/>
      </w:pPr>
      <w:rPr>
        <w:rFonts w:hint="default" w:ascii="Wingdings" w:hAnsi="Wingdings"/>
      </w:rPr>
    </w:lvl>
    <w:lvl w:ilvl="6" w:tplc="041A0001">
      <w:start w:val="1"/>
      <w:numFmt w:val="bullet"/>
      <w:lvlText w:val=""/>
      <w:lvlJc w:val="left"/>
      <w:pPr>
        <w:ind w:left="5040" w:hanging="360"/>
      </w:pPr>
      <w:rPr>
        <w:rFonts w:hint="default" w:ascii="Symbol" w:hAnsi="Symbol"/>
      </w:rPr>
    </w:lvl>
    <w:lvl w:ilvl="7" w:tplc="041A0003">
      <w:start w:val="1"/>
      <w:numFmt w:val="bullet"/>
      <w:lvlText w:val="o"/>
      <w:lvlJc w:val="left"/>
      <w:pPr>
        <w:ind w:left="5760" w:hanging="360"/>
      </w:pPr>
      <w:rPr>
        <w:rFonts w:hint="default" w:ascii="Courier New" w:hAnsi="Courier New" w:cs="Courier New"/>
      </w:rPr>
    </w:lvl>
    <w:lvl w:ilvl="8" w:tplc="041A0005">
      <w:start w:val="1"/>
      <w:numFmt w:val="bullet"/>
      <w:lvlText w:val=""/>
      <w:lvlJc w:val="left"/>
      <w:pPr>
        <w:ind w:left="6480" w:hanging="360"/>
      </w:pPr>
      <w:rPr>
        <w:rFonts w:hint="default" w:ascii="Wingdings" w:hAnsi="Wingdings"/>
      </w:rPr>
    </w:lvl>
  </w:abstractNum>
  <w:abstractNum w:abstractNumId="9" w15:restartNumberingAfterBreak="0">
    <w:nsid w:val="189532AE"/>
    <w:multiLevelType w:val="hybridMultilevel"/>
    <w:tmpl w:val="E3ACFA5E"/>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15:restartNumberingAfterBreak="0">
    <w:nsid w:val="1BC15EA3"/>
    <w:multiLevelType w:val="hybridMultilevel"/>
    <w:tmpl w:val="19403110"/>
    <w:lvl w:ilvl="0" w:tplc="041A0017">
      <w:start w:val="1"/>
      <w:numFmt w:val="lowerLetter"/>
      <w:lvlText w:val="%1)"/>
      <w:lvlJc w:val="left"/>
      <w:pPr>
        <w:ind w:left="720" w:hanging="360"/>
      </w:pPr>
    </w:lvl>
    <w:lvl w:ilvl="1" w:tplc="99D29886">
      <w:start w:val="1"/>
      <w:numFmt w:val="decimal"/>
      <w:lvlText w:val="%2."/>
      <w:lvlJc w:val="left"/>
      <w:pPr>
        <w:ind w:left="1785" w:hanging="705"/>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586625"/>
    <w:multiLevelType w:val="hybridMultilevel"/>
    <w:tmpl w:val="DF484CC8"/>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15:restartNumberingAfterBreak="0">
    <w:nsid w:val="1E182B39"/>
    <w:multiLevelType w:val="hybridMultilevel"/>
    <w:tmpl w:val="CD7A4214"/>
    <w:lvl w:ilvl="0" w:tplc="041A000F">
      <w:start w:val="1"/>
      <w:numFmt w:val="decimal"/>
      <w:lvlText w:val="%1."/>
      <w:lvlJc w:val="left"/>
      <w:pPr>
        <w:ind w:left="360" w:hanging="360"/>
      </w:pPr>
    </w:lvl>
    <w:lvl w:ilvl="1" w:tplc="041A0001">
      <w:start w:val="1"/>
      <w:numFmt w:val="bullet"/>
      <w:lvlText w:val=""/>
      <w:lvlJc w:val="left"/>
      <w:pPr>
        <w:ind w:left="1080" w:hanging="360"/>
      </w:pPr>
      <w:rPr>
        <w:rFonts w:hint="default" w:ascii="Symbol" w:hAnsi="Symbol"/>
      </w:r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3" w15:restartNumberingAfterBreak="0">
    <w:nsid w:val="22AC5999"/>
    <w:multiLevelType w:val="hybridMultilevel"/>
    <w:tmpl w:val="C8F4CAD0"/>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hint="default" w:ascii="Calibri" w:hAnsi="Calibri" w:cs="Calibri" w:eastAsiaTheme="minorHAnsi"/>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4231261"/>
    <w:multiLevelType w:val="hybridMultilevel"/>
    <w:tmpl w:val="754A01FC"/>
    <w:lvl w:ilvl="0" w:tplc="8632D0FE">
      <w:start w:val="1"/>
      <w:numFmt w:val="decimal"/>
      <w:lvlText w:val="%1."/>
      <w:lvlJc w:val="left"/>
      <w:pPr>
        <w:ind w:left="720"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1" w:tplc="205E0610">
      <w:start w:val="1"/>
      <w:numFmt w:val="lowerLetter"/>
      <w:lvlText w:val="%2"/>
      <w:lvlJc w:val="left"/>
      <w:pPr>
        <w:ind w:left="159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2" w:tplc="170EB8AE">
      <w:start w:val="1"/>
      <w:numFmt w:val="lowerRoman"/>
      <w:lvlText w:val="%3"/>
      <w:lvlJc w:val="left"/>
      <w:pPr>
        <w:ind w:left="231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3" w:tplc="8F52D34A">
      <w:start w:val="1"/>
      <w:numFmt w:val="decimal"/>
      <w:lvlText w:val="%4"/>
      <w:lvlJc w:val="left"/>
      <w:pPr>
        <w:ind w:left="303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4" w:tplc="5B261298">
      <w:start w:val="1"/>
      <w:numFmt w:val="lowerLetter"/>
      <w:lvlText w:val="%5"/>
      <w:lvlJc w:val="left"/>
      <w:pPr>
        <w:ind w:left="375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5" w:tplc="AB84564C">
      <w:start w:val="1"/>
      <w:numFmt w:val="lowerRoman"/>
      <w:lvlText w:val="%6"/>
      <w:lvlJc w:val="left"/>
      <w:pPr>
        <w:ind w:left="447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6" w:tplc="143A5234">
      <w:start w:val="1"/>
      <w:numFmt w:val="decimal"/>
      <w:lvlText w:val="%7"/>
      <w:lvlJc w:val="left"/>
      <w:pPr>
        <w:ind w:left="519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7" w:tplc="11F658EC">
      <w:start w:val="1"/>
      <w:numFmt w:val="lowerLetter"/>
      <w:lvlText w:val="%8"/>
      <w:lvlJc w:val="left"/>
      <w:pPr>
        <w:ind w:left="591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lvl w:ilvl="8" w:tplc="BB7E6AA2">
      <w:start w:val="1"/>
      <w:numFmt w:val="lowerRoman"/>
      <w:lvlText w:val="%9"/>
      <w:lvlJc w:val="left"/>
      <w:pPr>
        <w:ind w:left="6634" w:firstLine="0"/>
      </w:pPr>
      <w:rPr>
        <w:rFonts w:ascii="Arial" w:hAnsi="Arial" w:eastAsia="Arial" w:cs="Arial"/>
        <w:b w:val="0"/>
        <w:i w:val="0"/>
        <w:strike w:val="0"/>
        <w:dstrike w:val="0"/>
        <w:color w:val="000000"/>
        <w:sz w:val="22"/>
        <w:szCs w:val="22"/>
        <w:u w:val="none" w:color="000000"/>
        <w:effect w:val="none"/>
        <w:bdr w:val="none" w:color="auto" w:sz="0" w:space="0" w:frame="1"/>
        <w:vertAlign w:val="baseline"/>
      </w:rPr>
    </w:lvl>
  </w:abstractNum>
  <w:abstractNum w:abstractNumId="15" w15:restartNumberingAfterBreak="0">
    <w:nsid w:val="27FA518B"/>
    <w:multiLevelType w:val="hybridMultilevel"/>
    <w:tmpl w:val="3692E1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AE726DD"/>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hint="default" w:ascii="Calibri" w:hAnsi="Calibri" w:cs="Calibri" w:eastAsiaTheme="minorHAnsi"/>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2E827BB0"/>
    <w:multiLevelType w:val="hybridMultilevel"/>
    <w:tmpl w:val="A4C6B03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2F4C3E3B"/>
    <w:multiLevelType w:val="hybridMultilevel"/>
    <w:tmpl w:val="96EA1FCA"/>
    <w:lvl w:ilvl="0" w:tplc="B54CC4E8">
      <w:start w:val="17"/>
      <w:numFmt w:val="bullet"/>
      <w:lvlText w:val=""/>
      <w:lvlJc w:val="left"/>
      <w:pPr>
        <w:ind w:left="1068" w:hanging="360"/>
      </w:pPr>
      <w:rPr>
        <w:rFonts w:hint="default" w:ascii="Symbol" w:hAnsi="Symbol" w:cs="Arial" w:eastAsiaTheme="minorHAnsi"/>
      </w:rPr>
    </w:lvl>
    <w:lvl w:ilvl="1" w:tplc="041A0003">
      <w:start w:val="1"/>
      <w:numFmt w:val="bullet"/>
      <w:lvlText w:val="o"/>
      <w:lvlJc w:val="left"/>
      <w:pPr>
        <w:ind w:left="1788" w:hanging="360"/>
      </w:pPr>
      <w:rPr>
        <w:rFonts w:hint="default" w:ascii="Courier New" w:hAnsi="Courier New" w:cs="Courier New"/>
      </w:rPr>
    </w:lvl>
    <w:lvl w:ilvl="2" w:tplc="041A0005" w:tentative="1">
      <w:start w:val="1"/>
      <w:numFmt w:val="bullet"/>
      <w:lvlText w:val=""/>
      <w:lvlJc w:val="left"/>
      <w:pPr>
        <w:ind w:left="2508" w:hanging="360"/>
      </w:pPr>
      <w:rPr>
        <w:rFonts w:hint="default" w:ascii="Wingdings" w:hAnsi="Wingdings"/>
      </w:rPr>
    </w:lvl>
    <w:lvl w:ilvl="3" w:tplc="041A0001" w:tentative="1">
      <w:start w:val="1"/>
      <w:numFmt w:val="bullet"/>
      <w:lvlText w:val=""/>
      <w:lvlJc w:val="left"/>
      <w:pPr>
        <w:ind w:left="3228" w:hanging="360"/>
      </w:pPr>
      <w:rPr>
        <w:rFonts w:hint="default" w:ascii="Symbol" w:hAnsi="Symbol"/>
      </w:rPr>
    </w:lvl>
    <w:lvl w:ilvl="4" w:tplc="041A0003" w:tentative="1">
      <w:start w:val="1"/>
      <w:numFmt w:val="bullet"/>
      <w:lvlText w:val="o"/>
      <w:lvlJc w:val="left"/>
      <w:pPr>
        <w:ind w:left="3948" w:hanging="360"/>
      </w:pPr>
      <w:rPr>
        <w:rFonts w:hint="default" w:ascii="Courier New" w:hAnsi="Courier New" w:cs="Courier New"/>
      </w:rPr>
    </w:lvl>
    <w:lvl w:ilvl="5" w:tplc="041A0005" w:tentative="1">
      <w:start w:val="1"/>
      <w:numFmt w:val="bullet"/>
      <w:lvlText w:val=""/>
      <w:lvlJc w:val="left"/>
      <w:pPr>
        <w:ind w:left="4668" w:hanging="360"/>
      </w:pPr>
      <w:rPr>
        <w:rFonts w:hint="default" w:ascii="Wingdings" w:hAnsi="Wingdings"/>
      </w:rPr>
    </w:lvl>
    <w:lvl w:ilvl="6" w:tplc="041A0001" w:tentative="1">
      <w:start w:val="1"/>
      <w:numFmt w:val="bullet"/>
      <w:lvlText w:val=""/>
      <w:lvlJc w:val="left"/>
      <w:pPr>
        <w:ind w:left="5388" w:hanging="360"/>
      </w:pPr>
      <w:rPr>
        <w:rFonts w:hint="default" w:ascii="Symbol" w:hAnsi="Symbol"/>
      </w:rPr>
    </w:lvl>
    <w:lvl w:ilvl="7" w:tplc="041A0003" w:tentative="1">
      <w:start w:val="1"/>
      <w:numFmt w:val="bullet"/>
      <w:lvlText w:val="o"/>
      <w:lvlJc w:val="left"/>
      <w:pPr>
        <w:ind w:left="6108" w:hanging="360"/>
      </w:pPr>
      <w:rPr>
        <w:rFonts w:hint="default" w:ascii="Courier New" w:hAnsi="Courier New" w:cs="Courier New"/>
      </w:rPr>
    </w:lvl>
    <w:lvl w:ilvl="8" w:tplc="041A0005" w:tentative="1">
      <w:start w:val="1"/>
      <w:numFmt w:val="bullet"/>
      <w:lvlText w:val=""/>
      <w:lvlJc w:val="left"/>
      <w:pPr>
        <w:ind w:left="6828" w:hanging="360"/>
      </w:pPr>
      <w:rPr>
        <w:rFonts w:hint="default" w:ascii="Wingdings" w:hAnsi="Wingdings"/>
      </w:rPr>
    </w:lvl>
  </w:abstractNum>
  <w:abstractNum w:abstractNumId="19" w15:restartNumberingAfterBreak="0">
    <w:nsid w:val="38374C9A"/>
    <w:multiLevelType w:val="hybridMultilevel"/>
    <w:tmpl w:val="334E9D92"/>
    <w:lvl w:ilvl="0" w:tplc="6290C2E0">
      <w:start w:val="1"/>
      <w:numFmt w:val="decimal"/>
      <w:lvlText w:val="POLJE %1."/>
      <w:lvlJc w:val="left"/>
      <w:pPr>
        <w:ind w:left="360" w:hanging="360"/>
      </w:pPr>
      <w:rPr>
        <w:rFonts w:hint="default"/>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0" w15:restartNumberingAfterBreak="0">
    <w:nsid w:val="3B1C679F"/>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hint="default" w:ascii="Calibri" w:hAnsi="Calibri" w:cs="Calibri" w:eastAsiaTheme="minorHAnsi"/>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C3B717A"/>
    <w:multiLevelType w:val="hybridMultilevel"/>
    <w:tmpl w:val="4328C48A"/>
    <w:lvl w:ilvl="0" w:tplc="8E86317C">
      <w:start w:val="1"/>
      <w:numFmt w:val="lowerLetter"/>
      <w:lvlText w:val="%1)"/>
      <w:lvlJc w:val="left"/>
      <w:pPr>
        <w:ind w:left="708"/>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1" w:tplc="B516B0CE">
      <w:start w:val="1"/>
      <w:numFmt w:val="lowerLetter"/>
      <w:lvlText w:val="%2"/>
      <w:lvlJc w:val="left"/>
      <w:pPr>
        <w:ind w:left="189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2" w:tplc="860E6160">
      <w:start w:val="1"/>
      <w:numFmt w:val="lowerRoman"/>
      <w:lvlText w:val="%3"/>
      <w:lvlJc w:val="left"/>
      <w:pPr>
        <w:ind w:left="261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3" w:tplc="32C2B4AE">
      <w:start w:val="1"/>
      <w:numFmt w:val="decimal"/>
      <w:lvlText w:val="%4"/>
      <w:lvlJc w:val="left"/>
      <w:pPr>
        <w:ind w:left="333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4" w:tplc="1360C696">
      <w:start w:val="1"/>
      <w:numFmt w:val="lowerLetter"/>
      <w:lvlText w:val="%5"/>
      <w:lvlJc w:val="left"/>
      <w:pPr>
        <w:ind w:left="405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5" w:tplc="11681E0C">
      <w:start w:val="1"/>
      <w:numFmt w:val="lowerRoman"/>
      <w:lvlText w:val="%6"/>
      <w:lvlJc w:val="left"/>
      <w:pPr>
        <w:ind w:left="477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6" w:tplc="F5DA5582">
      <w:start w:val="1"/>
      <w:numFmt w:val="decimal"/>
      <w:lvlText w:val="%7"/>
      <w:lvlJc w:val="left"/>
      <w:pPr>
        <w:ind w:left="549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7" w:tplc="E21E20BA">
      <w:start w:val="1"/>
      <w:numFmt w:val="lowerLetter"/>
      <w:lvlText w:val="%8"/>
      <w:lvlJc w:val="left"/>
      <w:pPr>
        <w:ind w:left="621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lvl w:ilvl="8" w:tplc="C3CC01B0">
      <w:start w:val="1"/>
      <w:numFmt w:val="lowerRoman"/>
      <w:lvlText w:val="%9"/>
      <w:lvlJc w:val="left"/>
      <w:pPr>
        <w:ind w:left="6936"/>
      </w:pPr>
      <w:rPr>
        <w:rFonts w:ascii="Arial" w:hAnsi="Arial" w:eastAsia="Arial" w:cs="Arial"/>
        <w:b w:val="0"/>
        <w:i/>
        <w:iCs/>
        <w:strike w:val="0"/>
        <w:dstrike w:val="0"/>
        <w:color w:val="000000"/>
        <w:sz w:val="20"/>
        <w:szCs w:val="20"/>
        <w:u w:val="none" w:color="000000"/>
        <w:bdr w:val="none" w:color="auto" w:sz="0" w:space="0"/>
        <w:shd w:val="clear" w:color="auto" w:fill="auto"/>
        <w:vertAlign w:val="baseline"/>
      </w:rPr>
    </w:lvl>
  </w:abstractNum>
  <w:abstractNum w:abstractNumId="22" w15:restartNumberingAfterBreak="0">
    <w:nsid w:val="3DD1396C"/>
    <w:multiLevelType w:val="hybridMultilevel"/>
    <w:tmpl w:val="31CA976E"/>
    <w:lvl w:ilvl="0" w:tplc="041A0001">
      <w:start w:val="1"/>
      <w:numFmt w:val="bullet"/>
      <w:lvlText w:val=""/>
      <w:lvlJc w:val="left"/>
      <w:pPr>
        <w:ind w:left="1068" w:hanging="360"/>
      </w:pPr>
      <w:rPr>
        <w:rFonts w:hint="default" w:ascii="Symbol" w:hAnsi="Symbol"/>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hint="default" w:ascii="Symbol" w:hAnsi="Symbol"/>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3" w15:restartNumberingAfterBreak="0">
    <w:nsid w:val="41163873"/>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hint="default" w:ascii="Calibri" w:hAnsi="Calibri" w:cs="Calibri" w:eastAsiaTheme="minorHAnsi"/>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3A54548"/>
    <w:multiLevelType w:val="hybridMultilevel"/>
    <w:tmpl w:val="4AEEFD78"/>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hint="default" w:ascii="Symbol" w:hAnsi="Symbol"/>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5" w15:restartNumberingAfterBreak="0">
    <w:nsid w:val="43F60678"/>
    <w:multiLevelType w:val="hybridMultilevel"/>
    <w:tmpl w:val="9B4AFC52"/>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6" w15:restartNumberingAfterBreak="0">
    <w:nsid w:val="469910A0"/>
    <w:multiLevelType w:val="hybridMultilevel"/>
    <w:tmpl w:val="9B4AFC52"/>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7" w15:restartNumberingAfterBreak="0">
    <w:nsid w:val="46B84A8A"/>
    <w:multiLevelType w:val="hybridMultilevel"/>
    <w:tmpl w:val="363E72F2"/>
    <w:lvl w:ilvl="0" w:tplc="0809000F">
      <w:start w:val="1"/>
      <w:numFmt w:val="decimal"/>
      <w:lvlText w:val="%1."/>
      <w:lvlJc w:val="left"/>
      <w:pPr>
        <w:ind w:left="2154" w:hanging="360"/>
      </w:pPr>
    </w:lvl>
    <w:lvl w:ilvl="1" w:tplc="08090019" w:tentative="1">
      <w:start w:val="1"/>
      <w:numFmt w:val="lowerLetter"/>
      <w:lvlText w:val="%2."/>
      <w:lvlJc w:val="left"/>
      <w:pPr>
        <w:ind w:left="2874" w:hanging="360"/>
      </w:pPr>
    </w:lvl>
    <w:lvl w:ilvl="2" w:tplc="0809001B" w:tentative="1">
      <w:start w:val="1"/>
      <w:numFmt w:val="lowerRoman"/>
      <w:lvlText w:val="%3."/>
      <w:lvlJc w:val="right"/>
      <w:pPr>
        <w:ind w:left="3594" w:hanging="180"/>
      </w:pPr>
    </w:lvl>
    <w:lvl w:ilvl="3" w:tplc="0809000F" w:tentative="1">
      <w:start w:val="1"/>
      <w:numFmt w:val="decimal"/>
      <w:lvlText w:val="%4."/>
      <w:lvlJc w:val="left"/>
      <w:pPr>
        <w:ind w:left="4314" w:hanging="360"/>
      </w:pPr>
    </w:lvl>
    <w:lvl w:ilvl="4" w:tplc="08090019" w:tentative="1">
      <w:start w:val="1"/>
      <w:numFmt w:val="lowerLetter"/>
      <w:lvlText w:val="%5."/>
      <w:lvlJc w:val="left"/>
      <w:pPr>
        <w:ind w:left="5034" w:hanging="360"/>
      </w:pPr>
    </w:lvl>
    <w:lvl w:ilvl="5" w:tplc="0809001B" w:tentative="1">
      <w:start w:val="1"/>
      <w:numFmt w:val="lowerRoman"/>
      <w:lvlText w:val="%6."/>
      <w:lvlJc w:val="right"/>
      <w:pPr>
        <w:ind w:left="5754" w:hanging="180"/>
      </w:pPr>
    </w:lvl>
    <w:lvl w:ilvl="6" w:tplc="0809000F" w:tentative="1">
      <w:start w:val="1"/>
      <w:numFmt w:val="decimal"/>
      <w:lvlText w:val="%7."/>
      <w:lvlJc w:val="left"/>
      <w:pPr>
        <w:ind w:left="6474" w:hanging="360"/>
      </w:pPr>
    </w:lvl>
    <w:lvl w:ilvl="7" w:tplc="08090019" w:tentative="1">
      <w:start w:val="1"/>
      <w:numFmt w:val="lowerLetter"/>
      <w:lvlText w:val="%8."/>
      <w:lvlJc w:val="left"/>
      <w:pPr>
        <w:ind w:left="7194" w:hanging="360"/>
      </w:pPr>
    </w:lvl>
    <w:lvl w:ilvl="8" w:tplc="0809001B" w:tentative="1">
      <w:start w:val="1"/>
      <w:numFmt w:val="lowerRoman"/>
      <w:lvlText w:val="%9."/>
      <w:lvlJc w:val="right"/>
      <w:pPr>
        <w:ind w:left="7914" w:hanging="180"/>
      </w:pPr>
    </w:lvl>
  </w:abstractNum>
  <w:abstractNum w:abstractNumId="28" w15:restartNumberingAfterBreak="0">
    <w:nsid w:val="4C2F7E93"/>
    <w:multiLevelType w:val="hybridMultilevel"/>
    <w:tmpl w:val="55B2FB3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533B3313"/>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0" w15:restartNumberingAfterBreak="0">
    <w:nsid w:val="57C72BD7"/>
    <w:multiLevelType w:val="hybridMultilevel"/>
    <w:tmpl w:val="47E82580"/>
    <w:lvl w:ilvl="0" w:tplc="041A0019">
      <w:start w:val="1"/>
      <w:numFmt w:val="lowerLetter"/>
      <w:lvlText w:val="%1."/>
      <w:lvlJc w:val="left"/>
      <w:pPr>
        <w:ind w:left="720" w:hanging="360"/>
      </w:pPr>
      <w:rPr>
        <w:rFonts w:hint="default"/>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1" w15:restartNumberingAfterBreak="0">
    <w:nsid w:val="5BD41109"/>
    <w:multiLevelType w:val="multilevel"/>
    <w:tmpl w:val="688899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C127AEB"/>
    <w:multiLevelType w:val="hybridMultilevel"/>
    <w:tmpl w:val="D08298CE"/>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E522C62"/>
    <w:multiLevelType w:val="hybridMultilevel"/>
    <w:tmpl w:val="C1B8542E"/>
    <w:lvl w:ilvl="0" w:tplc="0809000F">
      <w:start w:val="1"/>
      <w:numFmt w:val="decimal"/>
      <w:lvlText w:val="%1."/>
      <w:lvlJc w:val="left"/>
      <w:pPr>
        <w:ind w:left="2154" w:hanging="360"/>
      </w:pPr>
    </w:lvl>
    <w:lvl w:ilvl="1" w:tplc="08090019" w:tentative="1">
      <w:start w:val="1"/>
      <w:numFmt w:val="lowerLetter"/>
      <w:lvlText w:val="%2."/>
      <w:lvlJc w:val="left"/>
      <w:pPr>
        <w:ind w:left="2874" w:hanging="360"/>
      </w:pPr>
    </w:lvl>
    <w:lvl w:ilvl="2" w:tplc="0809001B" w:tentative="1">
      <w:start w:val="1"/>
      <w:numFmt w:val="lowerRoman"/>
      <w:lvlText w:val="%3."/>
      <w:lvlJc w:val="right"/>
      <w:pPr>
        <w:ind w:left="3594" w:hanging="180"/>
      </w:pPr>
    </w:lvl>
    <w:lvl w:ilvl="3" w:tplc="0809000F" w:tentative="1">
      <w:start w:val="1"/>
      <w:numFmt w:val="decimal"/>
      <w:lvlText w:val="%4."/>
      <w:lvlJc w:val="left"/>
      <w:pPr>
        <w:ind w:left="4314" w:hanging="360"/>
      </w:pPr>
    </w:lvl>
    <w:lvl w:ilvl="4" w:tplc="08090019" w:tentative="1">
      <w:start w:val="1"/>
      <w:numFmt w:val="lowerLetter"/>
      <w:lvlText w:val="%5."/>
      <w:lvlJc w:val="left"/>
      <w:pPr>
        <w:ind w:left="5034" w:hanging="360"/>
      </w:pPr>
    </w:lvl>
    <w:lvl w:ilvl="5" w:tplc="0809001B" w:tentative="1">
      <w:start w:val="1"/>
      <w:numFmt w:val="lowerRoman"/>
      <w:lvlText w:val="%6."/>
      <w:lvlJc w:val="right"/>
      <w:pPr>
        <w:ind w:left="5754" w:hanging="180"/>
      </w:pPr>
    </w:lvl>
    <w:lvl w:ilvl="6" w:tplc="0809000F" w:tentative="1">
      <w:start w:val="1"/>
      <w:numFmt w:val="decimal"/>
      <w:lvlText w:val="%7."/>
      <w:lvlJc w:val="left"/>
      <w:pPr>
        <w:ind w:left="6474" w:hanging="360"/>
      </w:pPr>
    </w:lvl>
    <w:lvl w:ilvl="7" w:tplc="08090019" w:tentative="1">
      <w:start w:val="1"/>
      <w:numFmt w:val="lowerLetter"/>
      <w:lvlText w:val="%8."/>
      <w:lvlJc w:val="left"/>
      <w:pPr>
        <w:ind w:left="7194" w:hanging="360"/>
      </w:pPr>
    </w:lvl>
    <w:lvl w:ilvl="8" w:tplc="0809001B" w:tentative="1">
      <w:start w:val="1"/>
      <w:numFmt w:val="lowerRoman"/>
      <w:lvlText w:val="%9."/>
      <w:lvlJc w:val="right"/>
      <w:pPr>
        <w:ind w:left="7914" w:hanging="180"/>
      </w:pPr>
    </w:lvl>
  </w:abstractNum>
  <w:abstractNum w:abstractNumId="34" w15:restartNumberingAfterBreak="0">
    <w:nsid w:val="604F70FB"/>
    <w:multiLevelType w:val="hybridMultilevel"/>
    <w:tmpl w:val="298674F8"/>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5" w15:restartNumberingAfterBreak="0">
    <w:nsid w:val="609B749A"/>
    <w:multiLevelType w:val="hybridMultilevel"/>
    <w:tmpl w:val="1BFAC1BC"/>
    <w:lvl w:ilvl="0" w:tplc="E16A254C">
      <w:start w:val="1"/>
      <w:numFmt w:val="lowerLetter"/>
      <w:lvlText w:val="%1."/>
      <w:lvlJc w:val="left"/>
      <w:pPr>
        <w:ind w:left="766" w:hanging="360"/>
      </w:pPr>
      <w:rPr>
        <w:rFonts w:hint="default"/>
        <w:b w:val="0"/>
        <w:bCs/>
      </w:rPr>
    </w:lvl>
    <w:lvl w:ilvl="1" w:tplc="041A0003" w:tentative="1">
      <w:start w:val="1"/>
      <w:numFmt w:val="bullet"/>
      <w:lvlText w:val="o"/>
      <w:lvlJc w:val="left"/>
      <w:pPr>
        <w:ind w:left="1486" w:hanging="360"/>
      </w:pPr>
      <w:rPr>
        <w:rFonts w:hint="default" w:ascii="Courier New" w:hAnsi="Courier New" w:cs="Courier New"/>
      </w:rPr>
    </w:lvl>
    <w:lvl w:ilvl="2" w:tplc="041A0005" w:tentative="1">
      <w:start w:val="1"/>
      <w:numFmt w:val="bullet"/>
      <w:lvlText w:val=""/>
      <w:lvlJc w:val="left"/>
      <w:pPr>
        <w:ind w:left="2206" w:hanging="360"/>
      </w:pPr>
      <w:rPr>
        <w:rFonts w:hint="default" w:ascii="Wingdings" w:hAnsi="Wingdings"/>
      </w:rPr>
    </w:lvl>
    <w:lvl w:ilvl="3" w:tplc="041A0001" w:tentative="1">
      <w:start w:val="1"/>
      <w:numFmt w:val="bullet"/>
      <w:lvlText w:val=""/>
      <w:lvlJc w:val="left"/>
      <w:pPr>
        <w:ind w:left="2926" w:hanging="360"/>
      </w:pPr>
      <w:rPr>
        <w:rFonts w:hint="default" w:ascii="Symbol" w:hAnsi="Symbol"/>
      </w:rPr>
    </w:lvl>
    <w:lvl w:ilvl="4" w:tplc="041A0003" w:tentative="1">
      <w:start w:val="1"/>
      <w:numFmt w:val="bullet"/>
      <w:lvlText w:val="o"/>
      <w:lvlJc w:val="left"/>
      <w:pPr>
        <w:ind w:left="3646" w:hanging="360"/>
      </w:pPr>
      <w:rPr>
        <w:rFonts w:hint="default" w:ascii="Courier New" w:hAnsi="Courier New" w:cs="Courier New"/>
      </w:rPr>
    </w:lvl>
    <w:lvl w:ilvl="5" w:tplc="041A0005" w:tentative="1">
      <w:start w:val="1"/>
      <w:numFmt w:val="bullet"/>
      <w:lvlText w:val=""/>
      <w:lvlJc w:val="left"/>
      <w:pPr>
        <w:ind w:left="4366" w:hanging="360"/>
      </w:pPr>
      <w:rPr>
        <w:rFonts w:hint="default" w:ascii="Wingdings" w:hAnsi="Wingdings"/>
      </w:rPr>
    </w:lvl>
    <w:lvl w:ilvl="6" w:tplc="041A0001" w:tentative="1">
      <w:start w:val="1"/>
      <w:numFmt w:val="bullet"/>
      <w:lvlText w:val=""/>
      <w:lvlJc w:val="left"/>
      <w:pPr>
        <w:ind w:left="5086" w:hanging="360"/>
      </w:pPr>
      <w:rPr>
        <w:rFonts w:hint="default" w:ascii="Symbol" w:hAnsi="Symbol"/>
      </w:rPr>
    </w:lvl>
    <w:lvl w:ilvl="7" w:tplc="041A0003" w:tentative="1">
      <w:start w:val="1"/>
      <w:numFmt w:val="bullet"/>
      <w:lvlText w:val="o"/>
      <w:lvlJc w:val="left"/>
      <w:pPr>
        <w:ind w:left="5806" w:hanging="360"/>
      </w:pPr>
      <w:rPr>
        <w:rFonts w:hint="default" w:ascii="Courier New" w:hAnsi="Courier New" w:cs="Courier New"/>
      </w:rPr>
    </w:lvl>
    <w:lvl w:ilvl="8" w:tplc="041A0005" w:tentative="1">
      <w:start w:val="1"/>
      <w:numFmt w:val="bullet"/>
      <w:lvlText w:val=""/>
      <w:lvlJc w:val="left"/>
      <w:pPr>
        <w:ind w:left="6526" w:hanging="360"/>
      </w:pPr>
      <w:rPr>
        <w:rFonts w:hint="default" w:ascii="Wingdings" w:hAnsi="Wingdings"/>
      </w:rPr>
    </w:lvl>
  </w:abstractNum>
  <w:abstractNum w:abstractNumId="36" w15:restartNumberingAfterBreak="0">
    <w:nsid w:val="667973B6"/>
    <w:multiLevelType w:val="hybridMultilevel"/>
    <w:tmpl w:val="B232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AAB5F5E"/>
    <w:multiLevelType w:val="hybridMultilevel"/>
    <w:tmpl w:val="5F745AA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12C02EA"/>
    <w:multiLevelType w:val="hybridMultilevel"/>
    <w:tmpl w:val="1E10B044"/>
    <w:lvl w:ilvl="0" w:tplc="041A0001">
      <w:start w:val="1"/>
      <w:numFmt w:val="bullet"/>
      <w:lvlText w:val=""/>
      <w:lvlJc w:val="left"/>
      <w:pPr>
        <w:ind w:left="720" w:hanging="360"/>
      </w:pPr>
      <w:rPr>
        <w:rFonts w:hint="default" w:ascii="Symbol" w:hAnsi="Symbol"/>
      </w:rPr>
    </w:lvl>
    <w:lvl w:ilvl="1" w:tplc="041A0003">
      <w:start w:val="1"/>
      <w:numFmt w:val="bullet"/>
      <w:lvlText w:val="o"/>
      <w:lvlJc w:val="left"/>
      <w:pPr>
        <w:ind w:left="1440" w:hanging="360"/>
      </w:pPr>
      <w:rPr>
        <w:rFonts w:hint="default" w:ascii="Courier New" w:hAnsi="Courier New" w:cs="Courier New"/>
      </w:rPr>
    </w:lvl>
    <w:lvl w:ilvl="2" w:tplc="041A0005">
      <w:start w:val="1"/>
      <w:numFmt w:val="bullet"/>
      <w:lvlText w:val=""/>
      <w:lvlJc w:val="left"/>
      <w:pPr>
        <w:ind w:left="2160" w:hanging="360"/>
      </w:pPr>
      <w:rPr>
        <w:rFonts w:hint="default" w:ascii="Wingdings" w:hAnsi="Wingdings"/>
      </w:rPr>
    </w:lvl>
    <w:lvl w:ilvl="3" w:tplc="041A0001">
      <w:start w:val="1"/>
      <w:numFmt w:val="bullet"/>
      <w:lvlText w:val=""/>
      <w:lvlJc w:val="left"/>
      <w:pPr>
        <w:ind w:left="2880" w:hanging="360"/>
      </w:pPr>
      <w:rPr>
        <w:rFonts w:hint="default" w:ascii="Symbol" w:hAnsi="Symbol"/>
      </w:rPr>
    </w:lvl>
    <w:lvl w:ilvl="4" w:tplc="041A0003">
      <w:start w:val="1"/>
      <w:numFmt w:val="bullet"/>
      <w:lvlText w:val="o"/>
      <w:lvlJc w:val="left"/>
      <w:pPr>
        <w:ind w:left="3600" w:hanging="360"/>
      </w:pPr>
      <w:rPr>
        <w:rFonts w:hint="default" w:ascii="Courier New" w:hAnsi="Courier New" w:cs="Courier New"/>
      </w:rPr>
    </w:lvl>
    <w:lvl w:ilvl="5" w:tplc="041A0005">
      <w:start w:val="1"/>
      <w:numFmt w:val="bullet"/>
      <w:lvlText w:val=""/>
      <w:lvlJc w:val="left"/>
      <w:pPr>
        <w:ind w:left="4320" w:hanging="360"/>
      </w:pPr>
      <w:rPr>
        <w:rFonts w:hint="default" w:ascii="Wingdings" w:hAnsi="Wingdings"/>
      </w:rPr>
    </w:lvl>
    <w:lvl w:ilvl="6" w:tplc="041A0001">
      <w:start w:val="1"/>
      <w:numFmt w:val="bullet"/>
      <w:lvlText w:val=""/>
      <w:lvlJc w:val="left"/>
      <w:pPr>
        <w:ind w:left="5040" w:hanging="360"/>
      </w:pPr>
      <w:rPr>
        <w:rFonts w:hint="default" w:ascii="Symbol" w:hAnsi="Symbol"/>
      </w:rPr>
    </w:lvl>
    <w:lvl w:ilvl="7" w:tplc="041A0003">
      <w:start w:val="1"/>
      <w:numFmt w:val="bullet"/>
      <w:lvlText w:val="o"/>
      <w:lvlJc w:val="left"/>
      <w:pPr>
        <w:ind w:left="5760" w:hanging="360"/>
      </w:pPr>
      <w:rPr>
        <w:rFonts w:hint="default" w:ascii="Courier New" w:hAnsi="Courier New" w:cs="Courier New"/>
      </w:rPr>
    </w:lvl>
    <w:lvl w:ilvl="8" w:tplc="041A0005">
      <w:start w:val="1"/>
      <w:numFmt w:val="bullet"/>
      <w:lvlText w:val=""/>
      <w:lvlJc w:val="left"/>
      <w:pPr>
        <w:ind w:left="6480" w:hanging="360"/>
      </w:pPr>
      <w:rPr>
        <w:rFonts w:hint="default" w:ascii="Wingdings" w:hAnsi="Wingdings"/>
      </w:rPr>
    </w:lvl>
  </w:abstractNum>
  <w:abstractNum w:abstractNumId="39" w15:restartNumberingAfterBreak="0">
    <w:nsid w:val="753C6055"/>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hint="default" w:ascii="Calibri" w:hAnsi="Calibri" w:cs="Calibri" w:eastAsiaTheme="minorHAnsi"/>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F8973E8"/>
    <w:multiLevelType w:val="hybridMultilevel"/>
    <w:tmpl w:val="D6FC1462"/>
    <w:lvl w:ilvl="0" w:tplc="3F2E2934">
      <w:start w:val="1"/>
      <w:numFmt w:val="bullet"/>
      <w:lvlText w:val=""/>
      <w:lvlJc w:val="left"/>
      <w:pPr>
        <w:ind w:left="72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1" w:tplc="02CE14E0">
      <w:start w:val="1"/>
      <w:numFmt w:val="bullet"/>
      <w:lvlText w:val="o"/>
      <w:lvlJc w:val="left"/>
      <w:pPr>
        <w:ind w:left="144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2" w:tplc="4A4A78FE">
      <w:start w:val="1"/>
      <w:numFmt w:val="bullet"/>
      <w:lvlText w:val="▪"/>
      <w:lvlJc w:val="left"/>
      <w:pPr>
        <w:ind w:left="216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3" w:tplc="2A5EB3A0">
      <w:start w:val="1"/>
      <w:numFmt w:val="bullet"/>
      <w:lvlText w:val="•"/>
      <w:lvlJc w:val="left"/>
      <w:pPr>
        <w:ind w:left="288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4" w:tplc="76C4A4EE">
      <w:start w:val="1"/>
      <w:numFmt w:val="bullet"/>
      <w:lvlText w:val="o"/>
      <w:lvlJc w:val="left"/>
      <w:pPr>
        <w:ind w:left="360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5" w:tplc="AC4C72AC">
      <w:start w:val="1"/>
      <w:numFmt w:val="bullet"/>
      <w:lvlText w:val="▪"/>
      <w:lvlJc w:val="left"/>
      <w:pPr>
        <w:ind w:left="432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6" w:tplc="A1BC1BEC">
      <w:start w:val="1"/>
      <w:numFmt w:val="bullet"/>
      <w:lvlText w:val="•"/>
      <w:lvlJc w:val="left"/>
      <w:pPr>
        <w:ind w:left="504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7" w:tplc="AED6F054">
      <w:start w:val="1"/>
      <w:numFmt w:val="bullet"/>
      <w:lvlText w:val="o"/>
      <w:lvlJc w:val="left"/>
      <w:pPr>
        <w:ind w:left="576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lvl w:ilvl="8" w:tplc="73E80036">
      <w:start w:val="1"/>
      <w:numFmt w:val="bullet"/>
      <w:lvlText w:val="▪"/>
      <w:lvlJc w:val="left"/>
      <w:pPr>
        <w:ind w:left="6480" w:firstLine="0"/>
      </w:pPr>
      <w:rPr>
        <w:rFonts w:ascii="Wingdings" w:hAnsi="Wingdings" w:eastAsia="Wingdings" w:cs="Wingdings"/>
        <w:b w:val="0"/>
        <w:i w:val="0"/>
        <w:strike w:val="0"/>
        <w:dstrike w:val="0"/>
        <w:color w:val="000000"/>
        <w:sz w:val="22"/>
        <w:szCs w:val="22"/>
        <w:u w:val="none" w:color="000000"/>
        <w:effect w:val="none"/>
        <w:bdr w:val="none" w:color="auto" w:sz="0" w:space="0" w:frame="1"/>
        <w:vertAlign w:val="baseline"/>
      </w:rPr>
    </w:lvl>
  </w:abstractNum>
  <w:num w:numId="1">
    <w:abstractNumId w:val="31"/>
  </w:num>
  <w:num w:numId="2">
    <w:abstractNumId w:val="15"/>
  </w:num>
  <w:num w:numId="3">
    <w:abstractNumId w:val="1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9"/>
  </w:num>
  <w:num w:numId="7">
    <w:abstractNumId w:val="4"/>
  </w:num>
  <w:num w:numId="8">
    <w:abstractNumId w:val="22"/>
  </w:num>
  <w:num w:numId="9">
    <w:abstractNumId w:val="32"/>
  </w:num>
  <w:num w:numId="10">
    <w:abstractNumId w:val="23"/>
  </w:num>
  <w:num w:numId="11">
    <w:abstractNumId w:val="16"/>
  </w:num>
  <w:num w:numId="12">
    <w:abstractNumId w:val="40"/>
  </w:num>
  <w:num w:numId="13">
    <w:abstractNumId w:val="3"/>
  </w:num>
  <w:num w:numId="14">
    <w:abstractNumId w:val="25"/>
  </w:num>
  <w:num w:numId="15">
    <w:abstractNumId w:val="19"/>
  </w:num>
  <w:num w:numId="16">
    <w:abstractNumId w:val="6"/>
  </w:num>
  <w:num w:numId="17">
    <w:abstractNumId w:val="17"/>
  </w:num>
  <w:num w:numId="18">
    <w:abstractNumId w:val="21"/>
  </w:num>
  <w:num w:numId="19">
    <w:abstractNumId w:val="30"/>
  </w:num>
  <w:num w:numId="20">
    <w:abstractNumId w:val="35"/>
  </w:num>
  <w:num w:numId="21">
    <w:abstractNumId w:val="39"/>
  </w:num>
  <w:num w:numId="22">
    <w:abstractNumId w:val="13"/>
  </w:num>
  <w:num w:numId="23">
    <w:abstractNumId w:val="1"/>
  </w:num>
  <w:num w:numId="24">
    <w:abstractNumId w:val="7"/>
  </w:num>
  <w:num w:numId="25">
    <w:abstractNumId w:val="26"/>
  </w:num>
  <w:num w:numId="26">
    <w:abstractNumId w:val="38"/>
  </w:num>
  <w:num w:numId="27">
    <w:abstractNumId w:val="24"/>
  </w:num>
  <w:num w:numId="28">
    <w:abstractNumId w:val="28"/>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2"/>
  </w:num>
  <w:num w:numId="32">
    <w:abstractNumId w:val="31"/>
  </w:num>
  <w:num w:numId="33">
    <w:abstractNumId w:val="31"/>
  </w:num>
  <w:num w:numId="34">
    <w:abstractNumId w:val="31"/>
  </w:num>
  <w:num w:numId="35">
    <w:abstractNumId w:val="33"/>
  </w:num>
  <w:num w:numId="36">
    <w:abstractNumId w:val="27"/>
  </w:num>
  <w:num w:numId="37">
    <w:abstractNumId w:val="31"/>
  </w:num>
  <w:num w:numId="38">
    <w:abstractNumId w:val="9"/>
  </w:num>
  <w:num w:numId="39">
    <w:abstractNumId w:val="20"/>
  </w:num>
  <w:num w:numId="40">
    <w:abstractNumId w:val="18"/>
  </w:num>
  <w:num w:numId="41">
    <w:abstractNumId w:val="37"/>
  </w:num>
  <w:num w:numId="42">
    <w:abstractNumId w:val="31"/>
  </w:num>
  <w:num w:numId="43">
    <w:abstractNumId w:val="34"/>
  </w:num>
  <w:num w:numId="44">
    <w:abstractNumId w:val="11"/>
  </w:num>
  <w:num w:numId="45">
    <w:abstractNumId w:val="12"/>
  </w:num>
  <w:num w:numId="46">
    <w:abstractNumId w:val="0"/>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ocumentProtection w:edit="trackedChanges" w:enforcement="0"/>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DDB"/>
    <w:rsid w:val="00001EA7"/>
    <w:rsid w:val="00005C19"/>
    <w:rsid w:val="00016B28"/>
    <w:rsid w:val="00023CD3"/>
    <w:rsid w:val="0003181C"/>
    <w:rsid w:val="00032256"/>
    <w:rsid w:val="000331A9"/>
    <w:rsid w:val="000350B9"/>
    <w:rsid w:val="000412C0"/>
    <w:rsid w:val="00042582"/>
    <w:rsid w:val="00043540"/>
    <w:rsid w:val="0004375C"/>
    <w:rsid w:val="000442DA"/>
    <w:rsid w:val="00046FF7"/>
    <w:rsid w:val="00047795"/>
    <w:rsid w:val="00051819"/>
    <w:rsid w:val="000568BE"/>
    <w:rsid w:val="0006279B"/>
    <w:rsid w:val="00062D00"/>
    <w:rsid w:val="00065F88"/>
    <w:rsid w:val="00072E7F"/>
    <w:rsid w:val="000751E0"/>
    <w:rsid w:val="00077A0A"/>
    <w:rsid w:val="000807CE"/>
    <w:rsid w:val="00084DE5"/>
    <w:rsid w:val="0009098E"/>
    <w:rsid w:val="000909BB"/>
    <w:rsid w:val="00092203"/>
    <w:rsid w:val="00092E5C"/>
    <w:rsid w:val="00095551"/>
    <w:rsid w:val="000972D7"/>
    <w:rsid w:val="000A00AE"/>
    <w:rsid w:val="000A04AE"/>
    <w:rsid w:val="000A0F25"/>
    <w:rsid w:val="000A1D76"/>
    <w:rsid w:val="000A36B4"/>
    <w:rsid w:val="000A3987"/>
    <w:rsid w:val="000B0EBE"/>
    <w:rsid w:val="000B1A26"/>
    <w:rsid w:val="000B3565"/>
    <w:rsid w:val="000B6746"/>
    <w:rsid w:val="000B6EAF"/>
    <w:rsid w:val="000C398C"/>
    <w:rsid w:val="000C3DDB"/>
    <w:rsid w:val="000C47C0"/>
    <w:rsid w:val="000C49CE"/>
    <w:rsid w:val="000C50CE"/>
    <w:rsid w:val="000C5D84"/>
    <w:rsid w:val="000D0151"/>
    <w:rsid w:val="000D2486"/>
    <w:rsid w:val="000D48F1"/>
    <w:rsid w:val="000D7DDD"/>
    <w:rsid w:val="000E08A3"/>
    <w:rsid w:val="000E0A73"/>
    <w:rsid w:val="000E1863"/>
    <w:rsid w:val="000E2A7F"/>
    <w:rsid w:val="000E2F23"/>
    <w:rsid w:val="000E381B"/>
    <w:rsid w:val="000E44F4"/>
    <w:rsid w:val="000E5594"/>
    <w:rsid w:val="000F01F4"/>
    <w:rsid w:val="000F2D49"/>
    <w:rsid w:val="000F3F47"/>
    <w:rsid w:val="000F53D0"/>
    <w:rsid w:val="000F652C"/>
    <w:rsid w:val="000F6584"/>
    <w:rsid w:val="000F7912"/>
    <w:rsid w:val="00100832"/>
    <w:rsid w:val="0010333A"/>
    <w:rsid w:val="001035CE"/>
    <w:rsid w:val="00106E11"/>
    <w:rsid w:val="00107C08"/>
    <w:rsid w:val="00114846"/>
    <w:rsid w:val="0011744B"/>
    <w:rsid w:val="00117BBC"/>
    <w:rsid w:val="00120ABD"/>
    <w:rsid w:val="00121B4C"/>
    <w:rsid w:val="00124855"/>
    <w:rsid w:val="00124951"/>
    <w:rsid w:val="00124E85"/>
    <w:rsid w:val="00124F44"/>
    <w:rsid w:val="001252D4"/>
    <w:rsid w:val="001309A1"/>
    <w:rsid w:val="001309A8"/>
    <w:rsid w:val="0013139C"/>
    <w:rsid w:val="00134632"/>
    <w:rsid w:val="0013711C"/>
    <w:rsid w:val="001469A3"/>
    <w:rsid w:val="00147943"/>
    <w:rsid w:val="00151503"/>
    <w:rsid w:val="00151515"/>
    <w:rsid w:val="00156AA6"/>
    <w:rsid w:val="00160C02"/>
    <w:rsid w:val="00161097"/>
    <w:rsid w:val="00161FC2"/>
    <w:rsid w:val="00162CB4"/>
    <w:rsid w:val="001647E6"/>
    <w:rsid w:val="00165E62"/>
    <w:rsid w:val="00167880"/>
    <w:rsid w:val="001708C8"/>
    <w:rsid w:val="001729CB"/>
    <w:rsid w:val="00175C39"/>
    <w:rsid w:val="0018283A"/>
    <w:rsid w:val="00184F43"/>
    <w:rsid w:val="00187E36"/>
    <w:rsid w:val="001916FB"/>
    <w:rsid w:val="0019441E"/>
    <w:rsid w:val="001A61A5"/>
    <w:rsid w:val="001A75F9"/>
    <w:rsid w:val="001B00EC"/>
    <w:rsid w:val="001B0679"/>
    <w:rsid w:val="001B0E80"/>
    <w:rsid w:val="001B3B91"/>
    <w:rsid w:val="001B5508"/>
    <w:rsid w:val="001C1429"/>
    <w:rsid w:val="001C2B06"/>
    <w:rsid w:val="001C2E3E"/>
    <w:rsid w:val="001C3B36"/>
    <w:rsid w:val="001C7304"/>
    <w:rsid w:val="001D1887"/>
    <w:rsid w:val="001D7898"/>
    <w:rsid w:val="001E0D23"/>
    <w:rsid w:val="001E2ADF"/>
    <w:rsid w:val="001F0319"/>
    <w:rsid w:val="001F3018"/>
    <w:rsid w:val="001F388D"/>
    <w:rsid w:val="001F453A"/>
    <w:rsid w:val="001F4CF8"/>
    <w:rsid w:val="001F5FBA"/>
    <w:rsid w:val="00200608"/>
    <w:rsid w:val="00206D17"/>
    <w:rsid w:val="002102E6"/>
    <w:rsid w:val="0021510E"/>
    <w:rsid w:val="002164BB"/>
    <w:rsid w:val="00216E6F"/>
    <w:rsid w:val="002220BB"/>
    <w:rsid w:val="00223CF9"/>
    <w:rsid w:val="00225B8B"/>
    <w:rsid w:val="00226300"/>
    <w:rsid w:val="002276A7"/>
    <w:rsid w:val="002309CA"/>
    <w:rsid w:val="002319D7"/>
    <w:rsid w:val="00231A8A"/>
    <w:rsid w:val="00232304"/>
    <w:rsid w:val="00232F4D"/>
    <w:rsid w:val="0023620C"/>
    <w:rsid w:val="0024494B"/>
    <w:rsid w:val="00245AD1"/>
    <w:rsid w:val="00245B8C"/>
    <w:rsid w:val="00245F91"/>
    <w:rsid w:val="00246785"/>
    <w:rsid w:val="002512CD"/>
    <w:rsid w:val="00254CC6"/>
    <w:rsid w:val="002555E5"/>
    <w:rsid w:val="002661D2"/>
    <w:rsid w:val="00270CCD"/>
    <w:rsid w:val="00273036"/>
    <w:rsid w:val="00281B60"/>
    <w:rsid w:val="00283E92"/>
    <w:rsid w:val="00285A24"/>
    <w:rsid w:val="00285EE5"/>
    <w:rsid w:val="00287623"/>
    <w:rsid w:val="00287FA4"/>
    <w:rsid w:val="00290CF4"/>
    <w:rsid w:val="00292252"/>
    <w:rsid w:val="00292C2D"/>
    <w:rsid w:val="00294BDD"/>
    <w:rsid w:val="00295944"/>
    <w:rsid w:val="00296618"/>
    <w:rsid w:val="002A76FC"/>
    <w:rsid w:val="002B221C"/>
    <w:rsid w:val="002B572D"/>
    <w:rsid w:val="002B6D8F"/>
    <w:rsid w:val="002B74AC"/>
    <w:rsid w:val="002C099C"/>
    <w:rsid w:val="002C0C5D"/>
    <w:rsid w:val="002C1E47"/>
    <w:rsid w:val="002C474C"/>
    <w:rsid w:val="002C52B8"/>
    <w:rsid w:val="002C6611"/>
    <w:rsid w:val="002C6DE7"/>
    <w:rsid w:val="002C71E3"/>
    <w:rsid w:val="002D31AC"/>
    <w:rsid w:val="002D70B2"/>
    <w:rsid w:val="002E66E1"/>
    <w:rsid w:val="002F0479"/>
    <w:rsid w:val="002F180B"/>
    <w:rsid w:val="002F43A5"/>
    <w:rsid w:val="002F7F0D"/>
    <w:rsid w:val="00300134"/>
    <w:rsid w:val="00301734"/>
    <w:rsid w:val="00303A3A"/>
    <w:rsid w:val="00306702"/>
    <w:rsid w:val="00306C1A"/>
    <w:rsid w:val="0031098F"/>
    <w:rsid w:val="003117E4"/>
    <w:rsid w:val="00312867"/>
    <w:rsid w:val="00315E06"/>
    <w:rsid w:val="00320902"/>
    <w:rsid w:val="00322D8E"/>
    <w:rsid w:val="00322E40"/>
    <w:rsid w:val="00324A81"/>
    <w:rsid w:val="0032610B"/>
    <w:rsid w:val="00326FA4"/>
    <w:rsid w:val="00327CD8"/>
    <w:rsid w:val="003303D6"/>
    <w:rsid w:val="00334965"/>
    <w:rsid w:val="003366EB"/>
    <w:rsid w:val="003373D6"/>
    <w:rsid w:val="00340F2E"/>
    <w:rsid w:val="00344D65"/>
    <w:rsid w:val="00345033"/>
    <w:rsid w:val="00345039"/>
    <w:rsid w:val="00355455"/>
    <w:rsid w:val="003559AF"/>
    <w:rsid w:val="00356369"/>
    <w:rsid w:val="00360FE2"/>
    <w:rsid w:val="0036250B"/>
    <w:rsid w:val="0036273B"/>
    <w:rsid w:val="003713A3"/>
    <w:rsid w:val="00373942"/>
    <w:rsid w:val="00373E64"/>
    <w:rsid w:val="0037609B"/>
    <w:rsid w:val="00380C26"/>
    <w:rsid w:val="003857B4"/>
    <w:rsid w:val="00396658"/>
    <w:rsid w:val="00397B24"/>
    <w:rsid w:val="003A0AA2"/>
    <w:rsid w:val="003A3184"/>
    <w:rsid w:val="003A33F5"/>
    <w:rsid w:val="003A39D6"/>
    <w:rsid w:val="003A40B8"/>
    <w:rsid w:val="003A7003"/>
    <w:rsid w:val="003B3900"/>
    <w:rsid w:val="003B3FDA"/>
    <w:rsid w:val="003B411C"/>
    <w:rsid w:val="003B4AB4"/>
    <w:rsid w:val="003B6280"/>
    <w:rsid w:val="003C0437"/>
    <w:rsid w:val="003C23DC"/>
    <w:rsid w:val="003C5A35"/>
    <w:rsid w:val="003C716E"/>
    <w:rsid w:val="003D0D66"/>
    <w:rsid w:val="003D13DC"/>
    <w:rsid w:val="003D24F1"/>
    <w:rsid w:val="003D2C34"/>
    <w:rsid w:val="003D3A92"/>
    <w:rsid w:val="003D3EE0"/>
    <w:rsid w:val="003D51B1"/>
    <w:rsid w:val="003D5E9E"/>
    <w:rsid w:val="003D648E"/>
    <w:rsid w:val="003E20A1"/>
    <w:rsid w:val="003E21B0"/>
    <w:rsid w:val="003E2FBE"/>
    <w:rsid w:val="003E3B52"/>
    <w:rsid w:val="003E3D12"/>
    <w:rsid w:val="003E6B85"/>
    <w:rsid w:val="003E73BC"/>
    <w:rsid w:val="003F0328"/>
    <w:rsid w:val="003F1B71"/>
    <w:rsid w:val="003F3E93"/>
    <w:rsid w:val="003F67FE"/>
    <w:rsid w:val="00400F78"/>
    <w:rsid w:val="00411DBF"/>
    <w:rsid w:val="004211D7"/>
    <w:rsid w:val="00423D26"/>
    <w:rsid w:val="004268C3"/>
    <w:rsid w:val="004277E1"/>
    <w:rsid w:val="00432869"/>
    <w:rsid w:val="004333F1"/>
    <w:rsid w:val="00435C87"/>
    <w:rsid w:val="0043710A"/>
    <w:rsid w:val="0044733E"/>
    <w:rsid w:val="004513B2"/>
    <w:rsid w:val="00453533"/>
    <w:rsid w:val="00461342"/>
    <w:rsid w:val="00461A8B"/>
    <w:rsid w:val="00461C78"/>
    <w:rsid w:val="00464411"/>
    <w:rsid w:val="00466226"/>
    <w:rsid w:val="00476127"/>
    <w:rsid w:val="0047636A"/>
    <w:rsid w:val="00480AC9"/>
    <w:rsid w:val="00481BA9"/>
    <w:rsid w:val="00483FD0"/>
    <w:rsid w:val="00484D9F"/>
    <w:rsid w:val="00485309"/>
    <w:rsid w:val="00486D31"/>
    <w:rsid w:val="00491ED0"/>
    <w:rsid w:val="00492B20"/>
    <w:rsid w:val="0049397D"/>
    <w:rsid w:val="00497D70"/>
    <w:rsid w:val="004A57D3"/>
    <w:rsid w:val="004B2DC5"/>
    <w:rsid w:val="004B3CB8"/>
    <w:rsid w:val="004B6DAD"/>
    <w:rsid w:val="004B7614"/>
    <w:rsid w:val="004C349A"/>
    <w:rsid w:val="004C37FA"/>
    <w:rsid w:val="004C3F76"/>
    <w:rsid w:val="004C50DE"/>
    <w:rsid w:val="004C7BE3"/>
    <w:rsid w:val="004C7F7F"/>
    <w:rsid w:val="004D28B9"/>
    <w:rsid w:val="004D28DF"/>
    <w:rsid w:val="004D7276"/>
    <w:rsid w:val="004E18B3"/>
    <w:rsid w:val="004E21C7"/>
    <w:rsid w:val="004E47F2"/>
    <w:rsid w:val="004F3D65"/>
    <w:rsid w:val="004F7DD9"/>
    <w:rsid w:val="00502314"/>
    <w:rsid w:val="00504177"/>
    <w:rsid w:val="00511476"/>
    <w:rsid w:val="00511988"/>
    <w:rsid w:val="00514168"/>
    <w:rsid w:val="005149B0"/>
    <w:rsid w:val="00516065"/>
    <w:rsid w:val="00516CE1"/>
    <w:rsid w:val="00517FD9"/>
    <w:rsid w:val="00520F5A"/>
    <w:rsid w:val="005227E5"/>
    <w:rsid w:val="00525512"/>
    <w:rsid w:val="005263CF"/>
    <w:rsid w:val="00527152"/>
    <w:rsid w:val="00532D35"/>
    <w:rsid w:val="00532F8D"/>
    <w:rsid w:val="00536135"/>
    <w:rsid w:val="005362EE"/>
    <w:rsid w:val="0053693F"/>
    <w:rsid w:val="00543C1D"/>
    <w:rsid w:val="00543EF1"/>
    <w:rsid w:val="0054663F"/>
    <w:rsid w:val="005536E3"/>
    <w:rsid w:val="005555E2"/>
    <w:rsid w:val="00562797"/>
    <w:rsid w:val="00562F73"/>
    <w:rsid w:val="00563DB9"/>
    <w:rsid w:val="00565292"/>
    <w:rsid w:val="00567B2A"/>
    <w:rsid w:val="00572B1F"/>
    <w:rsid w:val="00573B95"/>
    <w:rsid w:val="00573E20"/>
    <w:rsid w:val="0057599F"/>
    <w:rsid w:val="005776BC"/>
    <w:rsid w:val="005801D3"/>
    <w:rsid w:val="00581EC1"/>
    <w:rsid w:val="00581F13"/>
    <w:rsid w:val="00584550"/>
    <w:rsid w:val="00584806"/>
    <w:rsid w:val="00584FDC"/>
    <w:rsid w:val="005853CF"/>
    <w:rsid w:val="00586E04"/>
    <w:rsid w:val="00586E96"/>
    <w:rsid w:val="005910D9"/>
    <w:rsid w:val="00594B11"/>
    <w:rsid w:val="0059572B"/>
    <w:rsid w:val="005A1810"/>
    <w:rsid w:val="005A45D9"/>
    <w:rsid w:val="005A4E2A"/>
    <w:rsid w:val="005B16B4"/>
    <w:rsid w:val="005B36D6"/>
    <w:rsid w:val="005B513F"/>
    <w:rsid w:val="005C2C16"/>
    <w:rsid w:val="005C317E"/>
    <w:rsid w:val="005D3D41"/>
    <w:rsid w:val="005D4693"/>
    <w:rsid w:val="005D4B4F"/>
    <w:rsid w:val="005D7F18"/>
    <w:rsid w:val="005E04B3"/>
    <w:rsid w:val="005E2383"/>
    <w:rsid w:val="005E2836"/>
    <w:rsid w:val="005E65B4"/>
    <w:rsid w:val="005F0800"/>
    <w:rsid w:val="005F0CF8"/>
    <w:rsid w:val="005F0E34"/>
    <w:rsid w:val="005F173E"/>
    <w:rsid w:val="005F44BF"/>
    <w:rsid w:val="005F45C1"/>
    <w:rsid w:val="005F4C21"/>
    <w:rsid w:val="00601585"/>
    <w:rsid w:val="0060385F"/>
    <w:rsid w:val="00607852"/>
    <w:rsid w:val="0061471F"/>
    <w:rsid w:val="006178E4"/>
    <w:rsid w:val="00621487"/>
    <w:rsid w:val="00621AF4"/>
    <w:rsid w:val="00621CAC"/>
    <w:rsid w:val="00625F80"/>
    <w:rsid w:val="006266B4"/>
    <w:rsid w:val="006274F1"/>
    <w:rsid w:val="00632A01"/>
    <w:rsid w:val="006338EE"/>
    <w:rsid w:val="00636B4D"/>
    <w:rsid w:val="00645722"/>
    <w:rsid w:val="0064615C"/>
    <w:rsid w:val="00662463"/>
    <w:rsid w:val="00665B66"/>
    <w:rsid w:val="00673778"/>
    <w:rsid w:val="0067683C"/>
    <w:rsid w:val="00683C13"/>
    <w:rsid w:val="00684B1C"/>
    <w:rsid w:val="00686352"/>
    <w:rsid w:val="006868AD"/>
    <w:rsid w:val="00687375"/>
    <w:rsid w:val="00687ADC"/>
    <w:rsid w:val="00691297"/>
    <w:rsid w:val="0069563A"/>
    <w:rsid w:val="00697076"/>
    <w:rsid w:val="00697E6A"/>
    <w:rsid w:val="006A0429"/>
    <w:rsid w:val="006A1511"/>
    <w:rsid w:val="006A2C0C"/>
    <w:rsid w:val="006A312B"/>
    <w:rsid w:val="006A6362"/>
    <w:rsid w:val="006A7137"/>
    <w:rsid w:val="006A76A8"/>
    <w:rsid w:val="006B01D9"/>
    <w:rsid w:val="006B2918"/>
    <w:rsid w:val="006B4DA4"/>
    <w:rsid w:val="006C31BC"/>
    <w:rsid w:val="006C70F3"/>
    <w:rsid w:val="006D034F"/>
    <w:rsid w:val="006D0978"/>
    <w:rsid w:val="006D1AF2"/>
    <w:rsid w:val="006D21B1"/>
    <w:rsid w:val="006D3274"/>
    <w:rsid w:val="006D65AC"/>
    <w:rsid w:val="006D6CD1"/>
    <w:rsid w:val="006E28B3"/>
    <w:rsid w:val="006E3C4B"/>
    <w:rsid w:val="006E4B98"/>
    <w:rsid w:val="006F2F7E"/>
    <w:rsid w:val="006F4F87"/>
    <w:rsid w:val="006F5C92"/>
    <w:rsid w:val="007007C2"/>
    <w:rsid w:val="00700A7D"/>
    <w:rsid w:val="007070F2"/>
    <w:rsid w:val="007071ED"/>
    <w:rsid w:val="00710048"/>
    <w:rsid w:val="00712112"/>
    <w:rsid w:val="00712A02"/>
    <w:rsid w:val="00715F43"/>
    <w:rsid w:val="00717AD8"/>
    <w:rsid w:val="0072707E"/>
    <w:rsid w:val="00727618"/>
    <w:rsid w:val="007311D5"/>
    <w:rsid w:val="0073178F"/>
    <w:rsid w:val="00736CA7"/>
    <w:rsid w:val="00740E2B"/>
    <w:rsid w:val="0074107A"/>
    <w:rsid w:val="00741244"/>
    <w:rsid w:val="00741B6A"/>
    <w:rsid w:val="007429D5"/>
    <w:rsid w:val="0074306E"/>
    <w:rsid w:val="00744578"/>
    <w:rsid w:val="00751495"/>
    <w:rsid w:val="00751911"/>
    <w:rsid w:val="007520BC"/>
    <w:rsid w:val="00752845"/>
    <w:rsid w:val="00752C92"/>
    <w:rsid w:val="0075364A"/>
    <w:rsid w:val="00755A50"/>
    <w:rsid w:val="00756BC1"/>
    <w:rsid w:val="007579B9"/>
    <w:rsid w:val="00757F70"/>
    <w:rsid w:val="007603DA"/>
    <w:rsid w:val="00761E13"/>
    <w:rsid w:val="007675E4"/>
    <w:rsid w:val="00771273"/>
    <w:rsid w:val="00773453"/>
    <w:rsid w:val="00773C1B"/>
    <w:rsid w:val="00776932"/>
    <w:rsid w:val="0078024E"/>
    <w:rsid w:val="007832D6"/>
    <w:rsid w:val="007842A7"/>
    <w:rsid w:val="00787BA9"/>
    <w:rsid w:val="00794F67"/>
    <w:rsid w:val="0079675C"/>
    <w:rsid w:val="00796DE4"/>
    <w:rsid w:val="007A09BA"/>
    <w:rsid w:val="007A1E4B"/>
    <w:rsid w:val="007A4D11"/>
    <w:rsid w:val="007B024D"/>
    <w:rsid w:val="007B0B54"/>
    <w:rsid w:val="007B14A9"/>
    <w:rsid w:val="007B1915"/>
    <w:rsid w:val="007B24B2"/>
    <w:rsid w:val="007B24D8"/>
    <w:rsid w:val="007B2CF1"/>
    <w:rsid w:val="007B4543"/>
    <w:rsid w:val="007B6169"/>
    <w:rsid w:val="007C0D37"/>
    <w:rsid w:val="007C5D30"/>
    <w:rsid w:val="007C6958"/>
    <w:rsid w:val="007D1B03"/>
    <w:rsid w:val="007D2EBB"/>
    <w:rsid w:val="007D646F"/>
    <w:rsid w:val="007D6BF0"/>
    <w:rsid w:val="007E06AA"/>
    <w:rsid w:val="007E2716"/>
    <w:rsid w:val="007E49DB"/>
    <w:rsid w:val="007E5B53"/>
    <w:rsid w:val="007E689F"/>
    <w:rsid w:val="007F2EDB"/>
    <w:rsid w:val="007F583F"/>
    <w:rsid w:val="007F5A75"/>
    <w:rsid w:val="007F6674"/>
    <w:rsid w:val="00805267"/>
    <w:rsid w:val="008071E2"/>
    <w:rsid w:val="008124B0"/>
    <w:rsid w:val="00814196"/>
    <w:rsid w:val="00814D73"/>
    <w:rsid w:val="00815269"/>
    <w:rsid w:val="008162D5"/>
    <w:rsid w:val="00817932"/>
    <w:rsid w:val="0082075F"/>
    <w:rsid w:val="00821A1E"/>
    <w:rsid w:val="00821BD6"/>
    <w:rsid w:val="008233AF"/>
    <w:rsid w:val="008346E0"/>
    <w:rsid w:val="00835911"/>
    <w:rsid w:val="00840118"/>
    <w:rsid w:val="00844507"/>
    <w:rsid w:val="00851907"/>
    <w:rsid w:val="008576C3"/>
    <w:rsid w:val="008627E8"/>
    <w:rsid w:val="00866D83"/>
    <w:rsid w:val="00867D02"/>
    <w:rsid w:val="00871423"/>
    <w:rsid w:val="00872CC4"/>
    <w:rsid w:val="00882B9E"/>
    <w:rsid w:val="00883981"/>
    <w:rsid w:val="00884118"/>
    <w:rsid w:val="0088473C"/>
    <w:rsid w:val="008874EF"/>
    <w:rsid w:val="0088E303"/>
    <w:rsid w:val="00895BDD"/>
    <w:rsid w:val="008A3E8C"/>
    <w:rsid w:val="008A5BDB"/>
    <w:rsid w:val="008A7220"/>
    <w:rsid w:val="008A7776"/>
    <w:rsid w:val="008B1EC9"/>
    <w:rsid w:val="008B261C"/>
    <w:rsid w:val="008B4E1C"/>
    <w:rsid w:val="008B523D"/>
    <w:rsid w:val="008B568F"/>
    <w:rsid w:val="008B5755"/>
    <w:rsid w:val="008B5C36"/>
    <w:rsid w:val="008C015C"/>
    <w:rsid w:val="008C1575"/>
    <w:rsid w:val="008C1B85"/>
    <w:rsid w:val="008C475B"/>
    <w:rsid w:val="008C486D"/>
    <w:rsid w:val="008C54DC"/>
    <w:rsid w:val="008C59EA"/>
    <w:rsid w:val="008C6CD0"/>
    <w:rsid w:val="008C7728"/>
    <w:rsid w:val="008C7D97"/>
    <w:rsid w:val="008D5BCB"/>
    <w:rsid w:val="008D627C"/>
    <w:rsid w:val="008D68C9"/>
    <w:rsid w:val="008D79F0"/>
    <w:rsid w:val="008E0A59"/>
    <w:rsid w:val="008E40F6"/>
    <w:rsid w:val="008E46EC"/>
    <w:rsid w:val="008E6366"/>
    <w:rsid w:val="008E719F"/>
    <w:rsid w:val="008E7C19"/>
    <w:rsid w:val="008F0679"/>
    <w:rsid w:val="008F07AD"/>
    <w:rsid w:val="008F318A"/>
    <w:rsid w:val="008F4053"/>
    <w:rsid w:val="0090298C"/>
    <w:rsid w:val="00911C82"/>
    <w:rsid w:val="00912BD4"/>
    <w:rsid w:val="0091646A"/>
    <w:rsid w:val="0091698F"/>
    <w:rsid w:val="0092168D"/>
    <w:rsid w:val="009309DB"/>
    <w:rsid w:val="00931881"/>
    <w:rsid w:val="009319D9"/>
    <w:rsid w:val="0093282B"/>
    <w:rsid w:val="009334CD"/>
    <w:rsid w:val="00940EC8"/>
    <w:rsid w:val="00942FE5"/>
    <w:rsid w:val="00944789"/>
    <w:rsid w:val="00947528"/>
    <w:rsid w:val="00951E60"/>
    <w:rsid w:val="0095615F"/>
    <w:rsid w:val="00960045"/>
    <w:rsid w:val="00960173"/>
    <w:rsid w:val="00961B7E"/>
    <w:rsid w:val="00964BBE"/>
    <w:rsid w:val="00964DE9"/>
    <w:rsid w:val="0096510B"/>
    <w:rsid w:val="00973ADA"/>
    <w:rsid w:val="00974054"/>
    <w:rsid w:val="00974070"/>
    <w:rsid w:val="00974BC6"/>
    <w:rsid w:val="00981623"/>
    <w:rsid w:val="0098474A"/>
    <w:rsid w:val="00984848"/>
    <w:rsid w:val="0098775F"/>
    <w:rsid w:val="00991E38"/>
    <w:rsid w:val="009A04A2"/>
    <w:rsid w:val="009A0C49"/>
    <w:rsid w:val="009A4695"/>
    <w:rsid w:val="009B20D8"/>
    <w:rsid w:val="009B4AC9"/>
    <w:rsid w:val="009B5C62"/>
    <w:rsid w:val="009B7B0F"/>
    <w:rsid w:val="009C088D"/>
    <w:rsid w:val="009C3B19"/>
    <w:rsid w:val="009C7824"/>
    <w:rsid w:val="009C7A5A"/>
    <w:rsid w:val="009D521E"/>
    <w:rsid w:val="009D596A"/>
    <w:rsid w:val="009D7ABE"/>
    <w:rsid w:val="009E1886"/>
    <w:rsid w:val="009E7913"/>
    <w:rsid w:val="009F162D"/>
    <w:rsid w:val="009F2038"/>
    <w:rsid w:val="009F2336"/>
    <w:rsid w:val="009F47A3"/>
    <w:rsid w:val="009F531F"/>
    <w:rsid w:val="009F6D4C"/>
    <w:rsid w:val="009F7988"/>
    <w:rsid w:val="00A0214A"/>
    <w:rsid w:val="00A0518A"/>
    <w:rsid w:val="00A05E82"/>
    <w:rsid w:val="00A069BA"/>
    <w:rsid w:val="00A076C0"/>
    <w:rsid w:val="00A07738"/>
    <w:rsid w:val="00A07BDC"/>
    <w:rsid w:val="00A07E20"/>
    <w:rsid w:val="00A11A32"/>
    <w:rsid w:val="00A13A1E"/>
    <w:rsid w:val="00A13F50"/>
    <w:rsid w:val="00A165A9"/>
    <w:rsid w:val="00A17B62"/>
    <w:rsid w:val="00A21F09"/>
    <w:rsid w:val="00A2520A"/>
    <w:rsid w:val="00A33D49"/>
    <w:rsid w:val="00A37F34"/>
    <w:rsid w:val="00A42350"/>
    <w:rsid w:val="00A427AE"/>
    <w:rsid w:val="00A429CC"/>
    <w:rsid w:val="00A4450A"/>
    <w:rsid w:val="00A44D97"/>
    <w:rsid w:val="00A461D2"/>
    <w:rsid w:val="00A46E8E"/>
    <w:rsid w:val="00A56DFD"/>
    <w:rsid w:val="00A6202C"/>
    <w:rsid w:val="00A628B6"/>
    <w:rsid w:val="00A630B8"/>
    <w:rsid w:val="00A6521C"/>
    <w:rsid w:val="00A66F92"/>
    <w:rsid w:val="00A67F27"/>
    <w:rsid w:val="00A706AA"/>
    <w:rsid w:val="00A70B64"/>
    <w:rsid w:val="00A74F4A"/>
    <w:rsid w:val="00A77DBC"/>
    <w:rsid w:val="00A813E4"/>
    <w:rsid w:val="00A81677"/>
    <w:rsid w:val="00A81E74"/>
    <w:rsid w:val="00A82198"/>
    <w:rsid w:val="00A8271F"/>
    <w:rsid w:val="00A82D54"/>
    <w:rsid w:val="00A83007"/>
    <w:rsid w:val="00A85EEC"/>
    <w:rsid w:val="00A861B0"/>
    <w:rsid w:val="00A8729A"/>
    <w:rsid w:val="00A925DE"/>
    <w:rsid w:val="00A935F8"/>
    <w:rsid w:val="00AA3239"/>
    <w:rsid w:val="00AA3B86"/>
    <w:rsid w:val="00AA3E92"/>
    <w:rsid w:val="00AA49D2"/>
    <w:rsid w:val="00AA6A21"/>
    <w:rsid w:val="00AB12FE"/>
    <w:rsid w:val="00AB1825"/>
    <w:rsid w:val="00AB3696"/>
    <w:rsid w:val="00AB4B94"/>
    <w:rsid w:val="00AB7EB4"/>
    <w:rsid w:val="00AC034F"/>
    <w:rsid w:val="00AC058F"/>
    <w:rsid w:val="00AC0C0A"/>
    <w:rsid w:val="00AC3E9B"/>
    <w:rsid w:val="00AD14C2"/>
    <w:rsid w:val="00AD1D6D"/>
    <w:rsid w:val="00AD4648"/>
    <w:rsid w:val="00AD55DC"/>
    <w:rsid w:val="00AE497E"/>
    <w:rsid w:val="00AF16DE"/>
    <w:rsid w:val="00AF3582"/>
    <w:rsid w:val="00AF3F09"/>
    <w:rsid w:val="00AF55DA"/>
    <w:rsid w:val="00AF5D93"/>
    <w:rsid w:val="00B05AE7"/>
    <w:rsid w:val="00B1608E"/>
    <w:rsid w:val="00B21867"/>
    <w:rsid w:val="00B22570"/>
    <w:rsid w:val="00B238A5"/>
    <w:rsid w:val="00B3007D"/>
    <w:rsid w:val="00B33D89"/>
    <w:rsid w:val="00B408BF"/>
    <w:rsid w:val="00B426BC"/>
    <w:rsid w:val="00B42917"/>
    <w:rsid w:val="00B43D4B"/>
    <w:rsid w:val="00B45CD8"/>
    <w:rsid w:val="00B47569"/>
    <w:rsid w:val="00B5044B"/>
    <w:rsid w:val="00B50646"/>
    <w:rsid w:val="00B5096F"/>
    <w:rsid w:val="00B53707"/>
    <w:rsid w:val="00B57685"/>
    <w:rsid w:val="00B577B1"/>
    <w:rsid w:val="00B60877"/>
    <w:rsid w:val="00B613BE"/>
    <w:rsid w:val="00B61A99"/>
    <w:rsid w:val="00B61C1D"/>
    <w:rsid w:val="00B676A0"/>
    <w:rsid w:val="00B70191"/>
    <w:rsid w:val="00B75327"/>
    <w:rsid w:val="00B76B11"/>
    <w:rsid w:val="00B82617"/>
    <w:rsid w:val="00B84028"/>
    <w:rsid w:val="00B84A73"/>
    <w:rsid w:val="00B903EA"/>
    <w:rsid w:val="00B934C7"/>
    <w:rsid w:val="00B9391E"/>
    <w:rsid w:val="00B94AB9"/>
    <w:rsid w:val="00B96ADC"/>
    <w:rsid w:val="00BA160A"/>
    <w:rsid w:val="00BA1E08"/>
    <w:rsid w:val="00BA6F0F"/>
    <w:rsid w:val="00BB1675"/>
    <w:rsid w:val="00BB1B8E"/>
    <w:rsid w:val="00BB2346"/>
    <w:rsid w:val="00BB3850"/>
    <w:rsid w:val="00BB4AED"/>
    <w:rsid w:val="00BB5403"/>
    <w:rsid w:val="00BB6E05"/>
    <w:rsid w:val="00BC3390"/>
    <w:rsid w:val="00BC4AED"/>
    <w:rsid w:val="00BC5E99"/>
    <w:rsid w:val="00BC77F0"/>
    <w:rsid w:val="00BD04DA"/>
    <w:rsid w:val="00BD5935"/>
    <w:rsid w:val="00BE2835"/>
    <w:rsid w:val="00BE3DF3"/>
    <w:rsid w:val="00BE3E11"/>
    <w:rsid w:val="00BE4517"/>
    <w:rsid w:val="00BF73CB"/>
    <w:rsid w:val="00C04A14"/>
    <w:rsid w:val="00C116DC"/>
    <w:rsid w:val="00C1291F"/>
    <w:rsid w:val="00C129D5"/>
    <w:rsid w:val="00C144B6"/>
    <w:rsid w:val="00C15ACF"/>
    <w:rsid w:val="00C16331"/>
    <w:rsid w:val="00C16F50"/>
    <w:rsid w:val="00C1709D"/>
    <w:rsid w:val="00C20E0C"/>
    <w:rsid w:val="00C247A9"/>
    <w:rsid w:val="00C25975"/>
    <w:rsid w:val="00C261E1"/>
    <w:rsid w:val="00C274E5"/>
    <w:rsid w:val="00C27522"/>
    <w:rsid w:val="00C31594"/>
    <w:rsid w:val="00C3518B"/>
    <w:rsid w:val="00C368D3"/>
    <w:rsid w:val="00C36969"/>
    <w:rsid w:val="00C3701C"/>
    <w:rsid w:val="00C408FA"/>
    <w:rsid w:val="00C4146F"/>
    <w:rsid w:val="00C41986"/>
    <w:rsid w:val="00C44C25"/>
    <w:rsid w:val="00C452E9"/>
    <w:rsid w:val="00C457B9"/>
    <w:rsid w:val="00C46D25"/>
    <w:rsid w:val="00C519D9"/>
    <w:rsid w:val="00C52798"/>
    <w:rsid w:val="00C573D2"/>
    <w:rsid w:val="00C60182"/>
    <w:rsid w:val="00C61D5C"/>
    <w:rsid w:val="00C657A1"/>
    <w:rsid w:val="00C6793C"/>
    <w:rsid w:val="00C70A47"/>
    <w:rsid w:val="00C71466"/>
    <w:rsid w:val="00C736C3"/>
    <w:rsid w:val="00C760B9"/>
    <w:rsid w:val="00C76B8E"/>
    <w:rsid w:val="00C77D15"/>
    <w:rsid w:val="00C81CAE"/>
    <w:rsid w:val="00C81CEB"/>
    <w:rsid w:val="00C829D2"/>
    <w:rsid w:val="00C82F30"/>
    <w:rsid w:val="00C8401B"/>
    <w:rsid w:val="00C87CF7"/>
    <w:rsid w:val="00C91986"/>
    <w:rsid w:val="00C95323"/>
    <w:rsid w:val="00C953F0"/>
    <w:rsid w:val="00CA2500"/>
    <w:rsid w:val="00CA2E07"/>
    <w:rsid w:val="00CA56AC"/>
    <w:rsid w:val="00CA5D71"/>
    <w:rsid w:val="00CB5213"/>
    <w:rsid w:val="00CB6550"/>
    <w:rsid w:val="00CB6FE4"/>
    <w:rsid w:val="00CB7896"/>
    <w:rsid w:val="00CB7907"/>
    <w:rsid w:val="00CB7D97"/>
    <w:rsid w:val="00CC1F30"/>
    <w:rsid w:val="00CC41F8"/>
    <w:rsid w:val="00CC6F29"/>
    <w:rsid w:val="00CD071B"/>
    <w:rsid w:val="00CD1599"/>
    <w:rsid w:val="00CD23AA"/>
    <w:rsid w:val="00CD49E3"/>
    <w:rsid w:val="00CE3030"/>
    <w:rsid w:val="00CE6BD0"/>
    <w:rsid w:val="00CF2A67"/>
    <w:rsid w:val="00CF2F40"/>
    <w:rsid w:val="00CF7424"/>
    <w:rsid w:val="00D0024D"/>
    <w:rsid w:val="00D009D3"/>
    <w:rsid w:val="00D166FD"/>
    <w:rsid w:val="00D17BA1"/>
    <w:rsid w:val="00D17C25"/>
    <w:rsid w:val="00D20312"/>
    <w:rsid w:val="00D2097F"/>
    <w:rsid w:val="00D21CA5"/>
    <w:rsid w:val="00D224B0"/>
    <w:rsid w:val="00D228C3"/>
    <w:rsid w:val="00D229A1"/>
    <w:rsid w:val="00D231AB"/>
    <w:rsid w:val="00D25D34"/>
    <w:rsid w:val="00D37115"/>
    <w:rsid w:val="00D373D9"/>
    <w:rsid w:val="00D41A20"/>
    <w:rsid w:val="00D41C5C"/>
    <w:rsid w:val="00D43201"/>
    <w:rsid w:val="00D4383C"/>
    <w:rsid w:val="00D45989"/>
    <w:rsid w:val="00D637E2"/>
    <w:rsid w:val="00D63F5D"/>
    <w:rsid w:val="00D670E1"/>
    <w:rsid w:val="00D710AB"/>
    <w:rsid w:val="00D77BF0"/>
    <w:rsid w:val="00D80076"/>
    <w:rsid w:val="00D81470"/>
    <w:rsid w:val="00D82837"/>
    <w:rsid w:val="00D847F9"/>
    <w:rsid w:val="00D87983"/>
    <w:rsid w:val="00D90B88"/>
    <w:rsid w:val="00D91BE3"/>
    <w:rsid w:val="00D92710"/>
    <w:rsid w:val="00D92BB4"/>
    <w:rsid w:val="00D9460B"/>
    <w:rsid w:val="00DA1BFC"/>
    <w:rsid w:val="00DA672A"/>
    <w:rsid w:val="00DA7A18"/>
    <w:rsid w:val="00DB28DC"/>
    <w:rsid w:val="00DB354A"/>
    <w:rsid w:val="00DB612C"/>
    <w:rsid w:val="00DB68C5"/>
    <w:rsid w:val="00DB75E2"/>
    <w:rsid w:val="00DB7820"/>
    <w:rsid w:val="00DC10F2"/>
    <w:rsid w:val="00DC5D51"/>
    <w:rsid w:val="00DD5903"/>
    <w:rsid w:val="00DD6015"/>
    <w:rsid w:val="00DD60BC"/>
    <w:rsid w:val="00DD7548"/>
    <w:rsid w:val="00DD7727"/>
    <w:rsid w:val="00DD780A"/>
    <w:rsid w:val="00DD79CC"/>
    <w:rsid w:val="00DE05F3"/>
    <w:rsid w:val="00DE2630"/>
    <w:rsid w:val="00DE31D2"/>
    <w:rsid w:val="00DE667D"/>
    <w:rsid w:val="00DE76BC"/>
    <w:rsid w:val="00DF106E"/>
    <w:rsid w:val="00DF1C77"/>
    <w:rsid w:val="00DF382E"/>
    <w:rsid w:val="00DF6960"/>
    <w:rsid w:val="00E00B7B"/>
    <w:rsid w:val="00E02ADB"/>
    <w:rsid w:val="00E048A6"/>
    <w:rsid w:val="00E04A5B"/>
    <w:rsid w:val="00E05138"/>
    <w:rsid w:val="00E11E2A"/>
    <w:rsid w:val="00E140CA"/>
    <w:rsid w:val="00E15504"/>
    <w:rsid w:val="00E17303"/>
    <w:rsid w:val="00E215B9"/>
    <w:rsid w:val="00E21E8C"/>
    <w:rsid w:val="00E25C68"/>
    <w:rsid w:val="00E26CAF"/>
    <w:rsid w:val="00E27231"/>
    <w:rsid w:val="00E30243"/>
    <w:rsid w:val="00E314FD"/>
    <w:rsid w:val="00E32114"/>
    <w:rsid w:val="00E34CEE"/>
    <w:rsid w:val="00E35570"/>
    <w:rsid w:val="00E4076D"/>
    <w:rsid w:val="00E43F4E"/>
    <w:rsid w:val="00E44A0A"/>
    <w:rsid w:val="00E455E9"/>
    <w:rsid w:val="00E4576C"/>
    <w:rsid w:val="00E45BDE"/>
    <w:rsid w:val="00E45F73"/>
    <w:rsid w:val="00E50599"/>
    <w:rsid w:val="00E62236"/>
    <w:rsid w:val="00E65C09"/>
    <w:rsid w:val="00E6780F"/>
    <w:rsid w:val="00E70DB3"/>
    <w:rsid w:val="00E715F0"/>
    <w:rsid w:val="00E747B5"/>
    <w:rsid w:val="00E775B8"/>
    <w:rsid w:val="00E8231F"/>
    <w:rsid w:val="00E877BD"/>
    <w:rsid w:val="00E91518"/>
    <w:rsid w:val="00E91668"/>
    <w:rsid w:val="00E94B1D"/>
    <w:rsid w:val="00E95813"/>
    <w:rsid w:val="00E96644"/>
    <w:rsid w:val="00EA1C2F"/>
    <w:rsid w:val="00EA51B1"/>
    <w:rsid w:val="00EA5E3C"/>
    <w:rsid w:val="00EA6593"/>
    <w:rsid w:val="00EB0A9E"/>
    <w:rsid w:val="00EB454B"/>
    <w:rsid w:val="00EB5D7B"/>
    <w:rsid w:val="00EB6960"/>
    <w:rsid w:val="00EC57E4"/>
    <w:rsid w:val="00EC5E61"/>
    <w:rsid w:val="00ED0846"/>
    <w:rsid w:val="00ED4742"/>
    <w:rsid w:val="00ED5BC0"/>
    <w:rsid w:val="00EE1476"/>
    <w:rsid w:val="00EE35E0"/>
    <w:rsid w:val="00EE4E3E"/>
    <w:rsid w:val="00EE5E1C"/>
    <w:rsid w:val="00EE5ED6"/>
    <w:rsid w:val="00EE75D4"/>
    <w:rsid w:val="00EE7D63"/>
    <w:rsid w:val="00EF0AEA"/>
    <w:rsid w:val="00EF2606"/>
    <w:rsid w:val="00EF4690"/>
    <w:rsid w:val="00EF528B"/>
    <w:rsid w:val="00EF6D9A"/>
    <w:rsid w:val="00F0608A"/>
    <w:rsid w:val="00F07431"/>
    <w:rsid w:val="00F077D4"/>
    <w:rsid w:val="00F100DA"/>
    <w:rsid w:val="00F1271A"/>
    <w:rsid w:val="00F149A1"/>
    <w:rsid w:val="00F24DAE"/>
    <w:rsid w:val="00F2604D"/>
    <w:rsid w:val="00F27EC3"/>
    <w:rsid w:val="00F34A13"/>
    <w:rsid w:val="00F40D92"/>
    <w:rsid w:val="00F41902"/>
    <w:rsid w:val="00F4525D"/>
    <w:rsid w:val="00F454C0"/>
    <w:rsid w:val="00F459E1"/>
    <w:rsid w:val="00F5066B"/>
    <w:rsid w:val="00F564CA"/>
    <w:rsid w:val="00F56F01"/>
    <w:rsid w:val="00F63C1A"/>
    <w:rsid w:val="00F63C82"/>
    <w:rsid w:val="00F710B2"/>
    <w:rsid w:val="00F7347C"/>
    <w:rsid w:val="00F813CB"/>
    <w:rsid w:val="00F81DED"/>
    <w:rsid w:val="00F905A0"/>
    <w:rsid w:val="00F92E70"/>
    <w:rsid w:val="00F96A6A"/>
    <w:rsid w:val="00F975D6"/>
    <w:rsid w:val="00F97F59"/>
    <w:rsid w:val="00FA05F9"/>
    <w:rsid w:val="00FA2156"/>
    <w:rsid w:val="00FB0070"/>
    <w:rsid w:val="00FB0D4B"/>
    <w:rsid w:val="00FB1EF1"/>
    <w:rsid w:val="00FB25A9"/>
    <w:rsid w:val="00FB4849"/>
    <w:rsid w:val="00FB53A8"/>
    <w:rsid w:val="00FC1AF2"/>
    <w:rsid w:val="00FC346F"/>
    <w:rsid w:val="00FC366F"/>
    <w:rsid w:val="00FC48A8"/>
    <w:rsid w:val="00FC5219"/>
    <w:rsid w:val="00FC7D90"/>
    <w:rsid w:val="00FD48CC"/>
    <w:rsid w:val="00FD48F3"/>
    <w:rsid w:val="00FD61C9"/>
    <w:rsid w:val="00FD70BB"/>
    <w:rsid w:val="00FE0AF0"/>
    <w:rsid w:val="00FE3208"/>
    <w:rsid w:val="00FE66B7"/>
    <w:rsid w:val="00FF0670"/>
    <w:rsid w:val="00FF3195"/>
    <w:rsid w:val="00FF35E9"/>
    <w:rsid w:val="00FF76B6"/>
    <w:rsid w:val="01123688"/>
    <w:rsid w:val="04A905AC"/>
    <w:rsid w:val="04E4D3E4"/>
    <w:rsid w:val="057B75F9"/>
    <w:rsid w:val="05A67C09"/>
    <w:rsid w:val="06011348"/>
    <w:rsid w:val="06140E16"/>
    <w:rsid w:val="06B4CF07"/>
    <w:rsid w:val="06D357B4"/>
    <w:rsid w:val="07F9705B"/>
    <w:rsid w:val="082743A0"/>
    <w:rsid w:val="0864FA70"/>
    <w:rsid w:val="08ACB681"/>
    <w:rsid w:val="0947565F"/>
    <w:rsid w:val="09CA8A1E"/>
    <w:rsid w:val="0A3494CB"/>
    <w:rsid w:val="0B4D8513"/>
    <w:rsid w:val="0B8E6CD9"/>
    <w:rsid w:val="0B99A49D"/>
    <w:rsid w:val="0BD34388"/>
    <w:rsid w:val="0CF10CC7"/>
    <w:rsid w:val="0D85599E"/>
    <w:rsid w:val="0DB421D4"/>
    <w:rsid w:val="0DD4BCE0"/>
    <w:rsid w:val="0E2AC4C7"/>
    <w:rsid w:val="0E4205D8"/>
    <w:rsid w:val="0E5A3704"/>
    <w:rsid w:val="0F885669"/>
    <w:rsid w:val="1079C186"/>
    <w:rsid w:val="11803C79"/>
    <w:rsid w:val="11B1F361"/>
    <w:rsid w:val="11DCD14D"/>
    <w:rsid w:val="126EBD87"/>
    <w:rsid w:val="1278454B"/>
    <w:rsid w:val="136D1279"/>
    <w:rsid w:val="14AB2627"/>
    <w:rsid w:val="15E522E5"/>
    <w:rsid w:val="163C273F"/>
    <w:rsid w:val="16689107"/>
    <w:rsid w:val="17B7889C"/>
    <w:rsid w:val="1975FD86"/>
    <w:rsid w:val="19AA2579"/>
    <w:rsid w:val="19DF7FBE"/>
    <w:rsid w:val="1A9F0068"/>
    <w:rsid w:val="1AAA0BB4"/>
    <w:rsid w:val="1AF11B0F"/>
    <w:rsid w:val="1B07617D"/>
    <w:rsid w:val="1B1EFF5E"/>
    <w:rsid w:val="1B9CC1F9"/>
    <w:rsid w:val="1C73CBBF"/>
    <w:rsid w:val="1CEA350E"/>
    <w:rsid w:val="1D52805B"/>
    <w:rsid w:val="1EB59A71"/>
    <w:rsid w:val="210CD6B9"/>
    <w:rsid w:val="223B94EE"/>
    <w:rsid w:val="22719C39"/>
    <w:rsid w:val="22E2B34C"/>
    <w:rsid w:val="22EDFED2"/>
    <w:rsid w:val="23A51921"/>
    <w:rsid w:val="24961DDF"/>
    <w:rsid w:val="249D1056"/>
    <w:rsid w:val="24BD5FC1"/>
    <w:rsid w:val="2509A47C"/>
    <w:rsid w:val="254D21D9"/>
    <w:rsid w:val="26F46A60"/>
    <w:rsid w:val="272D843C"/>
    <w:rsid w:val="27921493"/>
    <w:rsid w:val="27A16E5C"/>
    <w:rsid w:val="29ABC2FA"/>
    <w:rsid w:val="29FE9C45"/>
    <w:rsid w:val="2A596F22"/>
    <w:rsid w:val="2A777506"/>
    <w:rsid w:val="2A97F09E"/>
    <w:rsid w:val="2ACFB188"/>
    <w:rsid w:val="2AF7B78F"/>
    <w:rsid w:val="2C31D531"/>
    <w:rsid w:val="2CB6DA67"/>
    <w:rsid w:val="2DE20369"/>
    <w:rsid w:val="2E205248"/>
    <w:rsid w:val="2E8A32FB"/>
    <w:rsid w:val="2E8AAC7D"/>
    <w:rsid w:val="2EABEDE8"/>
    <w:rsid w:val="2EAED8BE"/>
    <w:rsid w:val="2EE6CAE1"/>
    <w:rsid w:val="30340852"/>
    <w:rsid w:val="30C15503"/>
    <w:rsid w:val="317242A1"/>
    <w:rsid w:val="31C4AB1F"/>
    <w:rsid w:val="3252C150"/>
    <w:rsid w:val="32CEA117"/>
    <w:rsid w:val="34600091"/>
    <w:rsid w:val="34694288"/>
    <w:rsid w:val="34F64AAA"/>
    <w:rsid w:val="357839AE"/>
    <w:rsid w:val="368BCBCC"/>
    <w:rsid w:val="3895995E"/>
    <w:rsid w:val="38A1ADBE"/>
    <w:rsid w:val="3A2325F5"/>
    <w:rsid w:val="3AA4305B"/>
    <w:rsid w:val="3B053417"/>
    <w:rsid w:val="3B1DD689"/>
    <w:rsid w:val="3B23D3EF"/>
    <w:rsid w:val="3B8B2035"/>
    <w:rsid w:val="3CE1FC0C"/>
    <w:rsid w:val="3E093462"/>
    <w:rsid w:val="3EABB0CA"/>
    <w:rsid w:val="3EE7F2CE"/>
    <w:rsid w:val="3F045CDC"/>
    <w:rsid w:val="3FC4F553"/>
    <w:rsid w:val="40273D90"/>
    <w:rsid w:val="4091BD1B"/>
    <w:rsid w:val="4117C524"/>
    <w:rsid w:val="41BDC38C"/>
    <w:rsid w:val="44EC9FFE"/>
    <w:rsid w:val="4591E579"/>
    <w:rsid w:val="45F853F4"/>
    <w:rsid w:val="466AD843"/>
    <w:rsid w:val="47985AA4"/>
    <w:rsid w:val="47D1295F"/>
    <w:rsid w:val="49D3534A"/>
    <w:rsid w:val="4A4C4D89"/>
    <w:rsid w:val="4B8DCC9A"/>
    <w:rsid w:val="4BFE3A68"/>
    <w:rsid w:val="4D0B45AA"/>
    <w:rsid w:val="4E642B09"/>
    <w:rsid w:val="4EEEDFD8"/>
    <w:rsid w:val="4FB05F6B"/>
    <w:rsid w:val="502CDEDD"/>
    <w:rsid w:val="516FFE3E"/>
    <w:rsid w:val="548379CB"/>
    <w:rsid w:val="55018C3E"/>
    <w:rsid w:val="56AAAF94"/>
    <w:rsid w:val="56AECCDE"/>
    <w:rsid w:val="57502123"/>
    <w:rsid w:val="57E49ADC"/>
    <w:rsid w:val="5853BEBD"/>
    <w:rsid w:val="59058B6B"/>
    <w:rsid w:val="59AB858D"/>
    <w:rsid w:val="5A13FC5A"/>
    <w:rsid w:val="5ADA3FC9"/>
    <w:rsid w:val="5B71FF41"/>
    <w:rsid w:val="5BD0701A"/>
    <w:rsid w:val="5C2AF948"/>
    <w:rsid w:val="5C87D946"/>
    <w:rsid w:val="5D11F4D9"/>
    <w:rsid w:val="5D203F74"/>
    <w:rsid w:val="5D2DDB78"/>
    <w:rsid w:val="5D86B6AB"/>
    <w:rsid w:val="5E6C6437"/>
    <w:rsid w:val="5E719B76"/>
    <w:rsid w:val="5E82A543"/>
    <w:rsid w:val="5ED2DA52"/>
    <w:rsid w:val="5F5A2AB6"/>
    <w:rsid w:val="5F73076A"/>
    <w:rsid w:val="5F9E962B"/>
    <w:rsid w:val="61C0A4F3"/>
    <w:rsid w:val="63BE2730"/>
    <w:rsid w:val="64771B9E"/>
    <w:rsid w:val="67DFC7FF"/>
    <w:rsid w:val="67E8109B"/>
    <w:rsid w:val="6804DD5F"/>
    <w:rsid w:val="6842A82F"/>
    <w:rsid w:val="68455AC3"/>
    <w:rsid w:val="6857F72E"/>
    <w:rsid w:val="68C8AB81"/>
    <w:rsid w:val="6A71F425"/>
    <w:rsid w:val="6BCD6185"/>
    <w:rsid w:val="6BCF71D8"/>
    <w:rsid w:val="6BFC4896"/>
    <w:rsid w:val="6C2F494C"/>
    <w:rsid w:val="6C4D31F2"/>
    <w:rsid w:val="6CFA4156"/>
    <w:rsid w:val="6D1D6DB2"/>
    <w:rsid w:val="6F087D95"/>
    <w:rsid w:val="70364EB7"/>
    <w:rsid w:val="71370788"/>
    <w:rsid w:val="722B8928"/>
    <w:rsid w:val="72FEEDBA"/>
    <w:rsid w:val="73116C79"/>
    <w:rsid w:val="7377234A"/>
    <w:rsid w:val="7410B3F6"/>
    <w:rsid w:val="7465CD86"/>
    <w:rsid w:val="756D313A"/>
    <w:rsid w:val="769EA4A1"/>
    <w:rsid w:val="7808C1C1"/>
    <w:rsid w:val="78632301"/>
    <w:rsid w:val="786CCC09"/>
    <w:rsid w:val="78DAA1EC"/>
    <w:rsid w:val="79FED0CF"/>
    <w:rsid w:val="7B8F14DF"/>
    <w:rsid w:val="7B919A86"/>
    <w:rsid w:val="7C742219"/>
    <w:rsid w:val="7D4F1E49"/>
    <w:rsid w:val="7D63AC57"/>
    <w:rsid w:val="7DCE7252"/>
    <w:rsid w:val="7E85A7C0"/>
    <w:rsid w:val="7E907E5C"/>
    <w:rsid w:val="7EF199F4"/>
    <w:rsid w:val="7F3C1833"/>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570E6B"/>
  <w15:chartTrackingRefBased/>
  <w15:docId w15:val="{46B256D7-A85F-4DA3-BEBD-2DFEEBCB8C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B0A9E"/>
    <w:pPr>
      <w:keepNext/>
      <w:keepLines/>
      <w:numPr>
        <w:numId w:val="1"/>
      </w:numPr>
      <w:spacing w:before="240" w:after="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92"/>
    <w:pPr>
      <w:keepNext/>
      <w:keepLines/>
      <w:numPr>
        <w:ilvl w:val="1"/>
        <w:numId w:val="1"/>
      </w:numPr>
      <w:spacing w:before="120" w:after="12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863"/>
    <w:pPr>
      <w:keepNext/>
      <w:keepLines/>
      <w:numPr>
        <w:ilvl w:val="2"/>
        <w:numId w:val="1"/>
      </w:numPr>
      <w:spacing w:before="40" w:after="120"/>
      <w:outlineLvl w:val="2"/>
    </w:pPr>
    <w:rPr>
      <w:rFonts w:ascii="Arial" w:hAnsi="Arial"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0A9E"/>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A9E"/>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A9E"/>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EB0A9E"/>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EB0A9E"/>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A9E"/>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0A9E"/>
    <w:rPr>
      <w:rFonts w:asciiTheme="majorHAnsi" w:hAnsiTheme="majorHAnsi" w:eastAsiaTheme="majorEastAsia" w:cstheme="majorBidi"/>
      <w:color w:val="2F5496" w:themeColor="accent1" w:themeShade="BF"/>
      <w:sz w:val="32"/>
      <w:szCs w:val="32"/>
    </w:rPr>
  </w:style>
  <w:style w:type="table" w:styleId="TableGrid1" w:customStyle="1">
    <w:name w:val="Table Grid1"/>
    <w:rsid w:val="000C3DDB"/>
    <w:pPr>
      <w:spacing w:after="0" w:line="240" w:lineRule="auto"/>
    </w:pPr>
    <w:rPr>
      <w:rFonts w:eastAsiaTheme="minorEastAsia"/>
      <w:lang w:val="en-GB" w:eastAsia="en-GB"/>
    </w:rPr>
    <w:tblPr>
      <w:tblCellMar>
        <w:top w:w="0" w:type="dxa"/>
        <w:left w:w="0" w:type="dxa"/>
        <w:bottom w:w="0" w:type="dxa"/>
        <w:right w:w="0" w:type="dxa"/>
      </w:tblCellMar>
    </w:tblPr>
  </w:style>
  <w:style w:type="character" w:styleId="Heading2Char" w:customStyle="1">
    <w:name w:val="Heading 2 Char"/>
    <w:basedOn w:val="DefaultParagraphFont"/>
    <w:link w:val="Heading2"/>
    <w:uiPriority w:val="9"/>
    <w:rsid w:val="00F40D92"/>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E1863"/>
    <w:rPr>
      <w:rFonts w:ascii="Arial" w:hAnsi="Arial"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EB0A9E"/>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EB0A9E"/>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EB0A9E"/>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EB0A9E"/>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EB0A9E"/>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EB0A9E"/>
    <w:rPr>
      <w:rFonts w:asciiTheme="majorHAnsi" w:hAnsiTheme="majorHAnsi" w:eastAsiaTheme="majorEastAsia" w:cstheme="majorBidi"/>
      <w:i/>
      <w:iCs/>
      <w:color w:val="272727" w:themeColor="text1" w:themeTint="D8"/>
      <w:sz w:val="21"/>
      <w:szCs w:val="21"/>
    </w:rPr>
  </w:style>
  <w:style w:type="paragraph" w:styleId="ListParagraph">
    <w:name w:val="List Paragraph"/>
    <w:aliases w:val="Paragraph,List Paragraph Red,lp1"/>
    <w:basedOn w:val="Normal"/>
    <w:link w:val="ListParagraphChar"/>
    <w:uiPriority w:val="34"/>
    <w:qFormat/>
    <w:rsid w:val="00AA6A21"/>
    <w:pPr>
      <w:ind w:left="720"/>
      <w:contextualSpacing/>
    </w:pPr>
  </w:style>
  <w:style w:type="paragraph" w:styleId="BalloonText">
    <w:name w:val="Balloon Text"/>
    <w:basedOn w:val="Normal"/>
    <w:link w:val="BalloonTextChar"/>
    <w:uiPriority w:val="99"/>
    <w:semiHidden/>
    <w:unhideWhenUsed/>
    <w:rsid w:val="00AA323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A3239"/>
    <w:rPr>
      <w:rFonts w:ascii="Segoe UI" w:hAnsi="Segoe UI" w:cs="Segoe UI"/>
      <w:sz w:val="18"/>
      <w:szCs w:val="18"/>
    </w:rPr>
  </w:style>
  <w:style w:type="paragraph" w:styleId="TOCHeading">
    <w:name w:val="TOC Heading"/>
    <w:basedOn w:val="Heading1"/>
    <w:next w:val="Normal"/>
    <w:uiPriority w:val="39"/>
    <w:unhideWhenUsed/>
    <w:qFormat/>
    <w:rsid w:val="003A33F5"/>
    <w:pPr>
      <w:numPr>
        <w:numId w:val="0"/>
      </w:numPr>
      <w:spacing w:after="0"/>
      <w:outlineLvl w:val="9"/>
    </w:pPr>
    <w:rPr>
      <w:lang w:val="en-US"/>
    </w:rPr>
  </w:style>
  <w:style w:type="paragraph" w:styleId="TOC1">
    <w:name w:val="toc 1"/>
    <w:basedOn w:val="Normal"/>
    <w:next w:val="Normal"/>
    <w:autoRedefine/>
    <w:uiPriority w:val="39"/>
    <w:unhideWhenUsed/>
    <w:rsid w:val="003A33F5"/>
    <w:pPr>
      <w:spacing w:after="100"/>
    </w:pPr>
  </w:style>
  <w:style w:type="paragraph" w:styleId="TOC2">
    <w:name w:val="toc 2"/>
    <w:basedOn w:val="Normal"/>
    <w:next w:val="Normal"/>
    <w:autoRedefine/>
    <w:uiPriority w:val="39"/>
    <w:unhideWhenUsed/>
    <w:rsid w:val="003A33F5"/>
    <w:pPr>
      <w:spacing w:after="100"/>
      <w:ind w:left="220"/>
    </w:pPr>
  </w:style>
  <w:style w:type="paragraph" w:styleId="TOC3">
    <w:name w:val="toc 3"/>
    <w:basedOn w:val="Normal"/>
    <w:next w:val="Normal"/>
    <w:autoRedefine/>
    <w:uiPriority w:val="39"/>
    <w:unhideWhenUsed/>
    <w:rsid w:val="003A33F5"/>
    <w:pPr>
      <w:spacing w:after="100"/>
      <w:ind w:left="440"/>
    </w:pPr>
  </w:style>
  <w:style w:type="character" w:styleId="Hyperlink">
    <w:name w:val="Hyperlink"/>
    <w:basedOn w:val="DefaultParagraphFont"/>
    <w:uiPriority w:val="99"/>
    <w:unhideWhenUsed/>
    <w:rsid w:val="003A33F5"/>
    <w:rPr>
      <w:color w:val="0563C1" w:themeColor="hyperlink"/>
      <w:u w:val="single"/>
    </w:rPr>
  </w:style>
  <w:style w:type="character" w:styleId="CommentReference">
    <w:name w:val="annotation reference"/>
    <w:basedOn w:val="DefaultParagraphFont"/>
    <w:uiPriority w:val="99"/>
    <w:semiHidden/>
    <w:unhideWhenUsed/>
    <w:rsid w:val="00E17303"/>
    <w:rPr>
      <w:sz w:val="16"/>
      <w:szCs w:val="16"/>
    </w:rPr>
  </w:style>
  <w:style w:type="paragraph" w:styleId="CommentText">
    <w:name w:val="annotation text"/>
    <w:basedOn w:val="Normal"/>
    <w:link w:val="CommentTextChar"/>
    <w:uiPriority w:val="99"/>
    <w:unhideWhenUsed/>
    <w:rsid w:val="00E17303"/>
    <w:pPr>
      <w:spacing w:line="240" w:lineRule="auto"/>
    </w:pPr>
    <w:rPr>
      <w:sz w:val="20"/>
      <w:szCs w:val="20"/>
    </w:rPr>
  </w:style>
  <w:style w:type="character" w:styleId="CommentTextChar" w:customStyle="1">
    <w:name w:val="Comment Text Char"/>
    <w:basedOn w:val="DefaultParagraphFont"/>
    <w:link w:val="CommentText"/>
    <w:uiPriority w:val="99"/>
    <w:rsid w:val="00E17303"/>
    <w:rPr>
      <w:sz w:val="20"/>
      <w:szCs w:val="20"/>
    </w:rPr>
  </w:style>
  <w:style w:type="paragraph" w:styleId="CommentSubject">
    <w:name w:val="annotation subject"/>
    <w:basedOn w:val="CommentText"/>
    <w:next w:val="CommentText"/>
    <w:link w:val="CommentSubjectChar"/>
    <w:uiPriority w:val="99"/>
    <w:semiHidden/>
    <w:unhideWhenUsed/>
    <w:rsid w:val="00E17303"/>
    <w:rPr>
      <w:b/>
      <w:bCs/>
    </w:rPr>
  </w:style>
  <w:style w:type="character" w:styleId="CommentSubjectChar" w:customStyle="1">
    <w:name w:val="Comment Subject Char"/>
    <w:basedOn w:val="CommentTextChar"/>
    <w:link w:val="CommentSubject"/>
    <w:uiPriority w:val="99"/>
    <w:semiHidden/>
    <w:rsid w:val="00E17303"/>
    <w:rPr>
      <w:b/>
      <w:bCs/>
      <w:sz w:val="20"/>
      <w:szCs w:val="20"/>
    </w:rPr>
  </w:style>
  <w:style w:type="table" w:styleId="TableGrid10" w:customStyle="1">
    <w:name w:val="Table Grid10"/>
    <w:rsid w:val="00B33D8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NoSpacing">
    <w:name w:val="No Spacing"/>
    <w:link w:val="NoSpacingChar"/>
    <w:uiPriority w:val="1"/>
    <w:qFormat/>
    <w:rsid w:val="008C015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8C015C"/>
    <w:rPr>
      <w:rFonts w:eastAsiaTheme="minorEastAsia"/>
      <w:lang w:val="en-US"/>
    </w:rPr>
  </w:style>
  <w:style w:type="character" w:styleId="naslovpropisa1" w:customStyle="1">
    <w:name w:val="naslovpropisa1"/>
    <w:basedOn w:val="DefaultParagraphFont"/>
    <w:rsid w:val="00D20312"/>
  </w:style>
  <w:style w:type="character" w:styleId="naslovpropisa1a" w:customStyle="1">
    <w:name w:val="naslovpropisa1a"/>
    <w:basedOn w:val="DefaultParagraphFont"/>
    <w:rsid w:val="00D20312"/>
  </w:style>
  <w:style w:type="paragraph" w:styleId="Header">
    <w:name w:val="header"/>
    <w:basedOn w:val="Normal"/>
    <w:link w:val="HeaderChar"/>
    <w:uiPriority w:val="99"/>
    <w:unhideWhenUsed/>
    <w:rsid w:val="00FB1EF1"/>
    <w:pPr>
      <w:tabs>
        <w:tab w:val="center" w:pos="4536"/>
        <w:tab w:val="right" w:pos="9072"/>
      </w:tabs>
      <w:spacing w:after="0" w:line="240" w:lineRule="auto"/>
    </w:pPr>
  </w:style>
  <w:style w:type="character" w:styleId="HeaderChar" w:customStyle="1">
    <w:name w:val="Header Char"/>
    <w:basedOn w:val="DefaultParagraphFont"/>
    <w:link w:val="Header"/>
    <w:uiPriority w:val="99"/>
    <w:rsid w:val="00FB1EF1"/>
  </w:style>
  <w:style w:type="paragraph" w:styleId="Footer">
    <w:name w:val="footer"/>
    <w:basedOn w:val="Normal"/>
    <w:link w:val="FooterChar"/>
    <w:uiPriority w:val="99"/>
    <w:unhideWhenUsed/>
    <w:rsid w:val="00FB1EF1"/>
    <w:pPr>
      <w:tabs>
        <w:tab w:val="center" w:pos="4536"/>
        <w:tab w:val="right" w:pos="9072"/>
      </w:tabs>
      <w:spacing w:after="0" w:line="240" w:lineRule="auto"/>
    </w:pPr>
  </w:style>
  <w:style w:type="character" w:styleId="FooterChar" w:customStyle="1">
    <w:name w:val="Footer Char"/>
    <w:basedOn w:val="DefaultParagraphFont"/>
    <w:link w:val="Footer"/>
    <w:uiPriority w:val="99"/>
    <w:rsid w:val="00FB1EF1"/>
  </w:style>
  <w:style w:type="paragraph" w:styleId="NormalWeb">
    <w:name w:val="Normal (Web)"/>
    <w:basedOn w:val="Normal"/>
    <w:uiPriority w:val="99"/>
    <w:unhideWhenUsed/>
    <w:rsid w:val="004D28DF"/>
    <w:pPr>
      <w:spacing w:before="100" w:beforeAutospacing="1" w:after="100" w:afterAutospacing="1" w:line="240" w:lineRule="auto"/>
    </w:pPr>
    <w:rPr>
      <w:rFonts w:ascii="Times New Roman" w:hAnsi="Times New Roman" w:cs="Times New Roman"/>
      <w:sz w:val="24"/>
      <w:szCs w:val="24"/>
      <w:lang w:val="sr-Latn-ME" w:eastAsia="sr-Latn-ME"/>
    </w:rPr>
  </w:style>
  <w:style w:type="paragraph" w:styleId="Revision">
    <w:name w:val="Revision"/>
    <w:hidden/>
    <w:uiPriority w:val="99"/>
    <w:semiHidden/>
    <w:rsid w:val="006D21B1"/>
    <w:pPr>
      <w:spacing w:after="0" w:line="240" w:lineRule="auto"/>
    </w:pPr>
  </w:style>
  <w:style w:type="table" w:styleId="TableGrid">
    <w:name w:val="Table Grid"/>
    <w:basedOn w:val="TableNormal"/>
    <w:uiPriority w:val="59"/>
    <w:rsid w:val="00EE5ED6"/>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ParagraphChar" w:customStyle="1">
    <w:name w:val="List Paragraph Char"/>
    <w:aliases w:val="Paragraph Char,List Paragraph Red Char,lp1 Char"/>
    <w:link w:val="ListParagraph"/>
    <w:uiPriority w:val="34"/>
    <w:locked/>
    <w:rsid w:val="004D7276"/>
  </w:style>
  <w:style w:type="character" w:styleId="Emphasis">
    <w:name w:val="Emphasis"/>
    <w:basedOn w:val="DefaultParagraphFont"/>
    <w:uiPriority w:val="20"/>
    <w:qFormat/>
    <w:rsid w:val="00360FE2"/>
    <w:rPr>
      <w:i/>
      <w:iCs/>
    </w:rPr>
  </w:style>
  <w:style w:type="paragraph" w:styleId="p1" w:customStyle="1">
    <w:name w:val="p1"/>
    <w:basedOn w:val="Normal"/>
    <w:rsid w:val="00DE76BC"/>
    <w:pPr>
      <w:spacing w:before="100" w:beforeAutospacing="1" w:after="100" w:afterAutospacing="1" w:line="240" w:lineRule="auto"/>
    </w:pPr>
    <w:rPr>
      <w:rFonts w:ascii="Times New Roman" w:hAnsi="Times New Roman" w:eastAsia="Times New Roman" w:cs="Times New Roman"/>
      <w:sz w:val="24"/>
      <w:szCs w:val="24"/>
      <w:lang w:val="sr-Latn-ME" w:eastAsia="sr-Latn-ME"/>
    </w:rPr>
  </w:style>
  <w:style w:type="paragraph" w:styleId="3mesto" w:customStyle="1">
    <w:name w:val="_3mesto"/>
    <w:basedOn w:val="Normal"/>
    <w:rsid w:val="00DE76BC"/>
    <w:pPr>
      <w:spacing w:before="100" w:beforeAutospacing="1" w:after="100" w:afterAutospacing="1" w:line="240" w:lineRule="auto"/>
    </w:pPr>
    <w:rPr>
      <w:rFonts w:ascii="Times New Roman" w:hAnsi="Times New Roman" w:eastAsia="Times New Roman" w:cs="Times New Roman"/>
      <w:sz w:val="24"/>
      <w:szCs w:val="24"/>
      <w:lang w:val="sr-Latn-ME" w:eastAsia="sr-Latn-ME"/>
    </w:rPr>
  </w:style>
  <w:style w:type="character" w:styleId="t2" w:customStyle="1">
    <w:name w:val="t2"/>
    <w:basedOn w:val="DefaultParagraphFont"/>
    <w:rsid w:val="00DE76BC"/>
  </w:style>
  <w:style w:type="character" w:styleId="Hiperveza1" w:customStyle="1">
    <w:name w:val="Hiperveza1"/>
    <w:basedOn w:val="DefaultParagraphFont"/>
    <w:rsid w:val="00DE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5000">
      <w:bodyDiv w:val="1"/>
      <w:marLeft w:val="0"/>
      <w:marRight w:val="0"/>
      <w:marTop w:val="0"/>
      <w:marBottom w:val="0"/>
      <w:divBdr>
        <w:top w:val="none" w:sz="0" w:space="0" w:color="auto"/>
        <w:left w:val="none" w:sz="0" w:space="0" w:color="auto"/>
        <w:bottom w:val="none" w:sz="0" w:space="0" w:color="auto"/>
        <w:right w:val="none" w:sz="0" w:space="0" w:color="auto"/>
      </w:divBdr>
    </w:div>
    <w:div w:id="42095659">
      <w:bodyDiv w:val="1"/>
      <w:marLeft w:val="0"/>
      <w:marRight w:val="0"/>
      <w:marTop w:val="0"/>
      <w:marBottom w:val="0"/>
      <w:divBdr>
        <w:top w:val="none" w:sz="0" w:space="0" w:color="auto"/>
        <w:left w:val="none" w:sz="0" w:space="0" w:color="auto"/>
        <w:bottom w:val="none" w:sz="0" w:space="0" w:color="auto"/>
        <w:right w:val="none" w:sz="0" w:space="0" w:color="auto"/>
      </w:divBdr>
    </w:div>
    <w:div w:id="56588729">
      <w:bodyDiv w:val="1"/>
      <w:marLeft w:val="0"/>
      <w:marRight w:val="0"/>
      <w:marTop w:val="0"/>
      <w:marBottom w:val="0"/>
      <w:divBdr>
        <w:top w:val="none" w:sz="0" w:space="0" w:color="auto"/>
        <w:left w:val="none" w:sz="0" w:space="0" w:color="auto"/>
        <w:bottom w:val="none" w:sz="0" w:space="0" w:color="auto"/>
        <w:right w:val="none" w:sz="0" w:space="0" w:color="auto"/>
      </w:divBdr>
    </w:div>
    <w:div w:id="97408622">
      <w:bodyDiv w:val="1"/>
      <w:marLeft w:val="0"/>
      <w:marRight w:val="0"/>
      <w:marTop w:val="0"/>
      <w:marBottom w:val="0"/>
      <w:divBdr>
        <w:top w:val="none" w:sz="0" w:space="0" w:color="auto"/>
        <w:left w:val="none" w:sz="0" w:space="0" w:color="auto"/>
        <w:bottom w:val="none" w:sz="0" w:space="0" w:color="auto"/>
        <w:right w:val="none" w:sz="0" w:space="0" w:color="auto"/>
      </w:divBdr>
    </w:div>
    <w:div w:id="142427893">
      <w:bodyDiv w:val="1"/>
      <w:marLeft w:val="0"/>
      <w:marRight w:val="0"/>
      <w:marTop w:val="0"/>
      <w:marBottom w:val="0"/>
      <w:divBdr>
        <w:top w:val="none" w:sz="0" w:space="0" w:color="auto"/>
        <w:left w:val="none" w:sz="0" w:space="0" w:color="auto"/>
        <w:bottom w:val="none" w:sz="0" w:space="0" w:color="auto"/>
        <w:right w:val="none" w:sz="0" w:space="0" w:color="auto"/>
      </w:divBdr>
    </w:div>
    <w:div w:id="191848533">
      <w:bodyDiv w:val="1"/>
      <w:marLeft w:val="0"/>
      <w:marRight w:val="0"/>
      <w:marTop w:val="0"/>
      <w:marBottom w:val="0"/>
      <w:divBdr>
        <w:top w:val="none" w:sz="0" w:space="0" w:color="auto"/>
        <w:left w:val="none" w:sz="0" w:space="0" w:color="auto"/>
        <w:bottom w:val="none" w:sz="0" w:space="0" w:color="auto"/>
        <w:right w:val="none" w:sz="0" w:space="0" w:color="auto"/>
      </w:divBdr>
    </w:div>
    <w:div w:id="193807090">
      <w:bodyDiv w:val="1"/>
      <w:marLeft w:val="0"/>
      <w:marRight w:val="0"/>
      <w:marTop w:val="0"/>
      <w:marBottom w:val="0"/>
      <w:divBdr>
        <w:top w:val="none" w:sz="0" w:space="0" w:color="auto"/>
        <w:left w:val="none" w:sz="0" w:space="0" w:color="auto"/>
        <w:bottom w:val="none" w:sz="0" w:space="0" w:color="auto"/>
        <w:right w:val="none" w:sz="0" w:space="0" w:color="auto"/>
      </w:divBdr>
    </w:div>
    <w:div w:id="200019127">
      <w:bodyDiv w:val="1"/>
      <w:marLeft w:val="0"/>
      <w:marRight w:val="0"/>
      <w:marTop w:val="0"/>
      <w:marBottom w:val="0"/>
      <w:divBdr>
        <w:top w:val="none" w:sz="0" w:space="0" w:color="auto"/>
        <w:left w:val="none" w:sz="0" w:space="0" w:color="auto"/>
        <w:bottom w:val="none" w:sz="0" w:space="0" w:color="auto"/>
        <w:right w:val="none" w:sz="0" w:space="0" w:color="auto"/>
      </w:divBdr>
    </w:div>
    <w:div w:id="213348499">
      <w:bodyDiv w:val="1"/>
      <w:marLeft w:val="0"/>
      <w:marRight w:val="0"/>
      <w:marTop w:val="0"/>
      <w:marBottom w:val="0"/>
      <w:divBdr>
        <w:top w:val="none" w:sz="0" w:space="0" w:color="auto"/>
        <w:left w:val="none" w:sz="0" w:space="0" w:color="auto"/>
        <w:bottom w:val="none" w:sz="0" w:space="0" w:color="auto"/>
        <w:right w:val="none" w:sz="0" w:space="0" w:color="auto"/>
      </w:divBdr>
    </w:div>
    <w:div w:id="258878496">
      <w:bodyDiv w:val="1"/>
      <w:marLeft w:val="0"/>
      <w:marRight w:val="0"/>
      <w:marTop w:val="0"/>
      <w:marBottom w:val="0"/>
      <w:divBdr>
        <w:top w:val="none" w:sz="0" w:space="0" w:color="auto"/>
        <w:left w:val="none" w:sz="0" w:space="0" w:color="auto"/>
        <w:bottom w:val="none" w:sz="0" w:space="0" w:color="auto"/>
        <w:right w:val="none" w:sz="0" w:space="0" w:color="auto"/>
      </w:divBdr>
    </w:div>
    <w:div w:id="296953705">
      <w:bodyDiv w:val="1"/>
      <w:marLeft w:val="0"/>
      <w:marRight w:val="0"/>
      <w:marTop w:val="0"/>
      <w:marBottom w:val="0"/>
      <w:divBdr>
        <w:top w:val="none" w:sz="0" w:space="0" w:color="auto"/>
        <w:left w:val="none" w:sz="0" w:space="0" w:color="auto"/>
        <w:bottom w:val="none" w:sz="0" w:space="0" w:color="auto"/>
        <w:right w:val="none" w:sz="0" w:space="0" w:color="auto"/>
      </w:divBdr>
    </w:div>
    <w:div w:id="306589137">
      <w:bodyDiv w:val="1"/>
      <w:marLeft w:val="0"/>
      <w:marRight w:val="0"/>
      <w:marTop w:val="0"/>
      <w:marBottom w:val="0"/>
      <w:divBdr>
        <w:top w:val="none" w:sz="0" w:space="0" w:color="auto"/>
        <w:left w:val="none" w:sz="0" w:space="0" w:color="auto"/>
        <w:bottom w:val="none" w:sz="0" w:space="0" w:color="auto"/>
        <w:right w:val="none" w:sz="0" w:space="0" w:color="auto"/>
      </w:divBdr>
    </w:div>
    <w:div w:id="341275082">
      <w:bodyDiv w:val="1"/>
      <w:marLeft w:val="0"/>
      <w:marRight w:val="0"/>
      <w:marTop w:val="0"/>
      <w:marBottom w:val="0"/>
      <w:divBdr>
        <w:top w:val="none" w:sz="0" w:space="0" w:color="auto"/>
        <w:left w:val="none" w:sz="0" w:space="0" w:color="auto"/>
        <w:bottom w:val="none" w:sz="0" w:space="0" w:color="auto"/>
        <w:right w:val="none" w:sz="0" w:space="0" w:color="auto"/>
      </w:divBdr>
    </w:div>
    <w:div w:id="352607949">
      <w:bodyDiv w:val="1"/>
      <w:marLeft w:val="0"/>
      <w:marRight w:val="0"/>
      <w:marTop w:val="0"/>
      <w:marBottom w:val="0"/>
      <w:divBdr>
        <w:top w:val="none" w:sz="0" w:space="0" w:color="auto"/>
        <w:left w:val="none" w:sz="0" w:space="0" w:color="auto"/>
        <w:bottom w:val="none" w:sz="0" w:space="0" w:color="auto"/>
        <w:right w:val="none" w:sz="0" w:space="0" w:color="auto"/>
      </w:divBdr>
    </w:div>
    <w:div w:id="370351593">
      <w:bodyDiv w:val="1"/>
      <w:marLeft w:val="0"/>
      <w:marRight w:val="0"/>
      <w:marTop w:val="0"/>
      <w:marBottom w:val="0"/>
      <w:divBdr>
        <w:top w:val="none" w:sz="0" w:space="0" w:color="auto"/>
        <w:left w:val="none" w:sz="0" w:space="0" w:color="auto"/>
        <w:bottom w:val="none" w:sz="0" w:space="0" w:color="auto"/>
        <w:right w:val="none" w:sz="0" w:space="0" w:color="auto"/>
      </w:divBdr>
    </w:div>
    <w:div w:id="414909776">
      <w:bodyDiv w:val="1"/>
      <w:marLeft w:val="0"/>
      <w:marRight w:val="0"/>
      <w:marTop w:val="0"/>
      <w:marBottom w:val="0"/>
      <w:divBdr>
        <w:top w:val="none" w:sz="0" w:space="0" w:color="auto"/>
        <w:left w:val="none" w:sz="0" w:space="0" w:color="auto"/>
        <w:bottom w:val="none" w:sz="0" w:space="0" w:color="auto"/>
        <w:right w:val="none" w:sz="0" w:space="0" w:color="auto"/>
      </w:divBdr>
    </w:div>
    <w:div w:id="437257029">
      <w:bodyDiv w:val="1"/>
      <w:marLeft w:val="0"/>
      <w:marRight w:val="0"/>
      <w:marTop w:val="0"/>
      <w:marBottom w:val="0"/>
      <w:divBdr>
        <w:top w:val="none" w:sz="0" w:space="0" w:color="auto"/>
        <w:left w:val="none" w:sz="0" w:space="0" w:color="auto"/>
        <w:bottom w:val="none" w:sz="0" w:space="0" w:color="auto"/>
        <w:right w:val="none" w:sz="0" w:space="0" w:color="auto"/>
      </w:divBdr>
    </w:div>
    <w:div w:id="535118639">
      <w:bodyDiv w:val="1"/>
      <w:marLeft w:val="0"/>
      <w:marRight w:val="0"/>
      <w:marTop w:val="0"/>
      <w:marBottom w:val="0"/>
      <w:divBdr>
        <w:top w:val="none" w:sz="0" w:space="0" w:color="auto"/>
        <w:left w:val="none" w:sz="0" w:space="0" w:color="auto"/>
        <w:bottom w:val="none" w:sz="0" w:space="0" w:color="auto"/>
        <w:right w:val="none" w:sz="0" w:space="0" w:color="auto"/>
      </w:divBdr>
    </w:div>
    <w:div w:id="535391603">
      <w:bodyDiv w:val="1"/>
      <w:marLeft w:val="0"/>
      <w:marRight w:val="0"/>
      <w:marTop w:val="0"/>
      <w:marBottom w:val="0"/>
      <w:divBdr>
        <w:top w:val="none" w:sz="0" w:space="0" w:color="auto"/>
        <w:left w:val="none" w:sz="0" w:space="0" w:color="auto"/>
        <w:bottom w:val="none" w:sz="0" w:space="0" w:color="auto"/>
        <w:right w:val="none" w:sz="0" w:space="0" w:color="auto"/>
      </w:divBdr>
    </w:div>
    <w:div w:id="549071584">
      <w:bodyDiv w:val="1"/>
      <w:marLeft w:val="0"/>
      <w:marRight w:val="0"/>
      <w:marTop w:val="0"/>
      <w:marBottom w:val="0"/>
      <w:divBdr>
        <w:top w:val="none" w:sz="0" w:space="0" w:color="auto"/>
        <w:left w:val="none" w:sz="0" w:space="0" w:color="auto"/>
        <w:bottom w:val="none" w:sz="0" w:space="0" w:color="auto"/>
        <w:right w:val="none" w:sz="0" w:space="0" w:color="auto"/>
      </w:divBdr>
    </w:div>
    <w:div w:id="557404322">
      <w:bodyDiv w:val="1"/>
      <w:marLeft w:val="0"/>
      <w:marRight w:val="0"/>
      <w:marTop w:val="0"/>
      <w:marBottom w:val="0"/>
      <w:divBdr>
        <w:top w:val="none" w:sz="0" w:space="0" w:color="auto"/>
        <w:left w:val="none" w:sz="0" w:space="0" w:color="auto"/>
        <w:bottom w:val="none" w:sz="0" w:space="0" w:color="auto"/>
        <w:right w:val="none" w:sz="0" w:space="0" w:color="auto"/>
      </w:divBdr>
    </w:div>
    <w:div w:id="633101770">
      <w:bodyDiv w:val="1"/>
      <w:marLeft w:val="0"/>
      <w:marRight w:val="0"/>
      <w:marTop w:val="0"/>
      <w:marBottom w:val="0"/>
      <w:divBdr>
        <w:top w:val="none" w:sz="0" w:space="0" w:color="auto"/>
        <w:left w:val="none" w:sz="0" w:space="0" w:color="auto"/>
        <w:bottom w:val="none" w:sz="0" w:space="0" w:color="auto"/>
        <w:right w:val="none" w:sz="0" w:space="0" w:color="auto"/>
      </w:divBdr>
    </w:div>
    <w:div w:id="650716970">
      <w:bodyDiv w:val="1"/>
      <w:marLeft w:val="0"/>
      <w:marRight w:val="0"/>
      <w:marTop w:val="0"/>
      <w:marBottom w:val="0"/>
      <w:divBdr>
        <w:top w:val="none" w:sz="0" w:space="0" w:color="auto"/>
        <w:left w:val="none" w:sz="0" w:space="0" w:color="auto"/>
        <w:bottom w:val="none" w:sz="0" w:space="0" w:color="auto"/>
        <w:right w:val="none" w:sz="0" w:space="0" w:color="auto"/>
      </w:divBdr>
    </w:div>
    <w:div w:id="660743388">
      <w:bodyDiv w:val="1"/>
      <w:marLeft w:val="0"/>
      <w:marRight w:val="0"/>
      <w:marTop w:val="0"/>
      <w:marBottom w:val="0"/>
      <w:divBdr>
        <w:top w:val="none" w:sz="0" w:space="0" w:color="auto"/>
        <w:left w:val="none" w:sz="0" w:space="0" w:color="auto"/>
        <w:bottom w:val="none" w:sz="0" w:space="0" w:color="auto"/>
        <w:right w:val="none" w:sz="0" w:space="0" w:color="auto"/>
      </w:divBdr>
    </w:div>
    <w:div w:id="692682628">
      <w:bodyDiv w:val="1"/>
      <w:marLeft w:val="0"/>
      <w:marRight w:val="0"/>
      <w:marTop w:val="0"/>
      <w:marBottom w:val="0"/>
      <w:divBdr>
        <w:top w:val="none" w:sz="0" w:space="0" w:color="auto"/>
        <w:left w:val="none" w:sz="0" w:space="0" w:color="auto"/>
        <w:bottom w:val="none" w:sz="0" w:space="0" w:color="auto"/>
        <w:right w:val="none" w:sz="0" w:space="0" w:color="auto"/>
      </w:divBdr>
    </w:div>
    <w:div w:id="702822885">
      <w:bodyDiv w:val="1"/>
      <w:marLeft w:val="0"/>
      <w:marRight w:val="0"/>
      <w:marTop w:val="0"/>
      <w:marBottom w:val="0"/>
      <w:divBdr>
        <w:top w:val="none" w:sz="0" w:space="0" w:color="auto"/>
        <w:left w:val="none" w:sz="0" w:space="0" w:color="auto"/>
        <w:bottom w:val="none" w:sz="0" w:space="0" w:color="auto"/>
        <w:right w:val="none" w:sz="0" w:space="0" w:color="auto"/>
      </w:divBdr>
    </w:div>
    <w:div w:id="720598217">
      <w:bodyDiv w:val="1"/>
      <w:marLeft w:val="0"/>
      <w:marRight w:val="0"/>
      <w:marTop w:val="0"/>
      <w:marBottom w:val="0"/>
      <w:divBdr>
        <w:top w:val="none" w:sz="0" w:space="0" w:color="auto"/>
        <w:left w:val="none" w:sz="0" w:space="0" w:color="auto"/>
        <w:bottom w:val="none" w:sz="0" w:space="0" w:color="auto"/>
        <w:right w:val="none" w:sz="0" w:space="0" w:color="auto"/>
      </w:divBdr>
    </w:div>
    <w:div w:id="748773264">
      <w:bodyDiv w:val="1"/>
      <w:marLeft w:val="0"/>
      <w:marRight w:val="0"/>
      <w:marTop w:val="0"/>
      <w:marBottom w:val="0"/>
      <w:divBdr>
        <w:top w:val="none" w:sz="0" w:space="0" w:color="auto"/>
        <w:left w:val="none" w:sz="0" w:space="0" w:color="auto"/>
        <w:bottom w:val="none" w:sz="0" w:space="0" w:color="auto"/>
        <w:right w:val="none" w:sz="0" w:space="0" w:color="auto"/>
      </w:divBdr>
    </w:div>
    <w:div w:id="750657253">
      <w:bodyDiv w:val="1"/>
      <w:marLeft w:val="0"/>
      <w:marRight w:val="0"/>
      <w:marTop w:val="0"/>
      <w:marBottom w:val="0"/>
      <w:divBdr>
        <w:top w:val="none" w:sz="0" w:space="0" w:color="auto"/>
        <w:left w:val="none" w:sz="0" w:space="0" w:color="auto"/>
        <w:bottom w:val="none" w:sz="0" w:space="0" w:color="auto"/>
        <w:right w:val="none" w:sz="0" w:space="0" w:color="auto"/>
      </w:divBdr>
    </w:div>
    <w:div w:id="793445023">
      <w:bodyDiv w:val="1"/>
      <w:marLeft w:val="0"/>
      <w:marRight w:val="0"/>
      <w:marTop w:val="0"/>
      <w:marBottom w:val="0"/>
      <w:divBdr>
        <w:top w:val="none" w:sz="0" w:space="0" w:color="auto"/>
        <w:left w:val="none" w:sz="0" w:space="0" w:color="auto"/>
        <w:bottom w:val="none" w:sz="0" w:space="0" w:color="auto"/>
        <w:right w:val="none" w:sz="0" w:space="0" w:color="auto"/>
      </w:divBdr>
    </w:div>
    <w:div w:id="794056582">
      <w:bodyDiv w:val="1"/>
      <w:marLeft w:val="0"/>
      <w:marRight w:val="0"/>
      <w:marTop w:val="0"/>
      <w:marBottom w:val="0"/>
      <w:divBdr>
        <w:top w:val="none" w:sz="0" w:space="0" w:color="auto"/>
        <w:left w:val="none" w:sz="0" w:space="0" w:color="auto"/>
        <w:bottom w:val="none" w:sz="0" w:space="0" w:color="auto"/>
        <w:right w:val="none" w:sz="0" w:space="0" w:color="auto"/>
      </w:divBdr>
    </w:div>
    <w:div w:id="808519546">
      <w:bodyDiv w:val="1"/>
      <w:marLeft w:val="0"/>
      <w:marRight w:val="0"/>
      <w:marTop w:val="0"/>
      <w:marBottom w:val="0"/>
      <w:divBdr>
        <w:top w:val="none" w:sz="0" w:space="0" w:color="auto"/>
        <w:left w:val="none" w:sz="0" w:space="0" w:color="auto"/>
        <w:bottom w:val="none" w:sz="0" w:space="0" w:color="auto"/>
        <w:right w:val="none" w:sz="0" w:space="0" w:color="auto"/>
      </w:divBdr>
    </w:div>
    <w:div w:id="888960073">
      <w:bodyDiv w:val="1"/>
      <w:marLeft w:val="0"/>
      <w:marRight w:val="0"/>
      <w:marTop w:val="0"/>
      <w:marBottom w:val="0"/>
      <w:divBdr>
        <w:top w:val="none" w:sz="0" w:space="0" w:color="auto"/>
        <w:left w:val="none" w:sz="0" w:space="0" w:color="auto"/>
        <w:bottom w:val="none" w:sz="0" w:space="0" w:color="auto"/>
        <w:right w:val="none" w:sz="0" w:space="0" w:color="auto"/>
      </w:divBdr>
    </w:div>
    <w:div w:id="985353542">
      <w:bodyDiv w:val="1"/>
      <w:marLeft w:val="0"/>
      <w:marRight w:val="0"/>
      <w:marTop w:val="0"/>
      <w:marBottom w:val="0"/>
      <w:divBdr>
        <w:top w:val="none" w:sz="0" w:space="0" w:color="auto"/>
        <w:left w:val="none" w:sz="0" w:space="0" w:color="auto"/>
        <w:bottom w:val="none" w:sz="0" w:space="0" w:color="auto"/>
        <w:right w:val="none" w:sz="0" w:space="0" w:color="auto"/>
      </w:divBdr>
    </w:div>
    <w:div w:id="1178155528">
      <w:bodyDiv w:val="1"/>
      <w:marLeft w:val="0"/>
      <w:marRight w:val="0"/>
      <w:marTop w:val="0"/>
      <w:marBottom w:val="0"/>
      <w:divBdr>
        <w:top w:val="none" w:sz="0" w:space="0" w:color="auto"/>
        <w:left w:val="none" w:sz="0" w:space="0" w:color="auto"/>
        <w:bottom w:val="none" w:sz="0" w:space="0" w:color="auto"/>
        <w:right w:val="none" w:sz="0" w:space="0" w:color="auto"/>
      </w:divBdr>
    </w:div>
    <w:div w:id="1184781094">
      <w:bodyDiv w:val="1"/>
      <w:marLeft w:val="0"/>
      <w:marRight w:val="0"/>
      <w:marTop w:val="0"/>
      <w:marBottom w:val="0"/>
      <w:divBdr>
        <w:top w:val="none" w:sz="0" w:space="0" w:color="auto"/>
        <w:left w:val="none" w:sz="0" w:space="0" w:color="auto"/>
        <w:bottom w:val="none" w:sz="0" w:space="0" w:color="auto"/>
        <w:right w:val="none" w:sz="0" w:space="0" w:color="auto"/>
      </w:divBdr>
    </w:div>
    <w:div w:id="1206285792">
      <w:bodyDiv w:val="1"/>
      <w:marLeft w:val="0"/>
      <w:marRight w:val="0"/>
      <w:marTop w:val="0"/>
      <w:marBottom w:val="0"/>
      <w:divBdr>
        <w:top w:val="none" w:sz="0" w:space="0" w:color="auto"/>
        <w:left w:val="none" w:sz="0" w:space="0" w:color="auto"/>
        <w:bottom w:val="none" w:sz="0" w:space="0" w:color="auto"/>
        <w:right w:val="none" w:sz="0" w:space="0" w:color="auto"/>
      </w:divBdr>
    </w:div>
    <w:div w:id="1217400270">
      <w:bodyDiv w:val="1"/>
      <w:marLeft w:val="0"/>
      <w:marRight w:val="0"/>
      <w:marTop w:val="0"/>
      <w:marBottom w:val="0"/>
      <w:divBdr>
        <w:top w:val="none" w:sz="0" w:space="0" w:color="auto"/>
        <w:left w:val="none" w:sz="0" w:space="0" w:color="auto"/>
        <w:bottom w:val="none" w:sz="0" w:space="0" w:color="auto"/>
        <w:right w:val="none" w:sz="0" w:space="0" w:color="auto"/>
      </w:divBdr>
    </w:div>
    <w:div w:id="1230926157">
      <w:bodyDiv w:val="1"/>
      <w:marLeft w:val="0"/>
      <w:marRight w:val="0"/>
      <w:marTop w:val="0"/>
      <w:marBottom w:val="0"/>
      <w:divBdr>
        <w:top w:val="none" w:sz="0" w:space="0" w:color="auto"/>
        <w:left w:val="none" w:sz="0" w:space="0" w:color="auto"/>
        <w:bottom w:val="none" w:sz="0" w:space="0" w:color="auto"/>
        <w:right w:val="none" w:sz="0" w:space="0" w:color="auto"/>
      </w:divBdr>
    </w:div>
    <w:div w:id="1596204228">
      <w:bodyDiv w:val="1"/>
      <w:marLeft w:val="0"/>
      <w:marRight w:val="0"/>
      <w:marTop w:val="0"/>
      <w:marBottom w:val="0"/>
      <w:divBdr>
        <w:top w:val="none" w:sz="0" w:space="0" w:color="auto"/>
        <w:left w:val="none" w:sz="0" w:space="0" w:color="auto"/>
        <w:bottom w:val="none" w:sz="0" w:space="0" w:color="auto"/>
        <w:right w:val="none" w:sz="0" w:space="0" w:color="auto"/>
      </w:divBdr>
    </w:div>
    <w:div w:id="1646738549">
      <w:bodyDiv w:val="1"/>
      <w:marLeft w:val="0"/>
      <w:marRight w:val="0"/>
      <w:marTop w:val="0"/>
      <w:marBottom w:val="0"/>
      <w:divBdr>
        <w:top w:val="none" w:sz="0" w:space="0" w:color="auto"/>
        <w:left w:val="none" w:sz="0" w:space="0" w:color="auto"/>
        <w:bottom w:val="none" w:sz="0" w:space="0" w:color="auto"/>
        <w:right w:val="none" w:sz="0" w:space="0" w:color="auto"/>
      </w:divBdr>
    </w:div>
    <w:div w:id="1649437017">
      <w:bodyDiv w:val="1"/>
      <w:marLeft w:val="0"/>
      <w:marRight w:val="0"/>
      <w:marTop w:val="0"/>
      <w:marBottom w:val="0"/>
      <w:divBdr>
        <w:top w:val="none" w:sz="0" w:space="0" w:color="auto"/>
        <w:left w:val="none" w:sz="0" w:space="0" w:color="auto"/>
        <w:bottom w:val="none" w:sz="0" w:space="0" w:color="auto"/>
        <w:right w:val="none" w:sz="0" w:space="0" w:color="auto"/>
      </w:divBdr>
    </w:div>
    <w:div w:id="1685354586">
      <w:bodyDiv w:val="1"/>
      <w:marLeft w:val="0"/>
      <w:marRight w:val="0"/>
      <w:marTop w:val="0"/>
      <w:marBottom w:val="0"/>
      <w:divBdr>
        <w:top w:val="none" w:sz="0" w:space="0" w:color="auto"/>
        <w:left w:val="none" w:sz="0" w:space="0" w:color="auto"/>
        <w:bottom w:val="none" w:sz="0" w:space="0" w:color="auto"/>
        <w:right w:val="none" w:sz="0" w:space="0" w:color="auto"/>
      </w:divBdr>
    </w:div>
    <w:div w:id="1740205628">
      <w:bodyDiv w:val="1"/>
      <w:marLeft w:val="0"/>
      <w:marRight w:val="0"/>
      <w:marTop w:val="0"/>
      <w:marBottom w:val="0"/>
      <w:divBdr>
        <w:top w:val="none" w:sz="0" w:space="0" w:color="auto"/>
        <w:left w:val="none" w:sz="0" w:space="0" w:color="auto"/>
        <w:bottom w:val="none" w:sz="0" w:space="0" w:color="auto"/>
        <w:right w:val="none" w:sz="0" w:space="0" w:color="auto"/>
      </w:divBdr>
    </w:div>
    <w:div w:id="1822693557">
      <w:bodyDiv w:val="1"/>
      <w:marLeft w:val="0"/>
      <w:marRight w:val="0"/>
      <w:marTop w:val="0"/>
      <w:marBottom w:val="0"/>
      <w:divBdr>
        <w:top w:val="none" w:sz="0" w:space="0" w:color="auto"/>
        <w:left w:val="none" w:sz="0" w:space="0" w:color="auto"/>
        <w:bottom w:val="none" w:sz="0" w:space="0" w:color="auto"/>
        <w:right w:val="none" w:sz="0" w:space="0" w:color="auto"/>
      </w:divBdr>
    </w:div>
    <w:div w:id="1827430422">
      <w:bodyDiv w:val="1"/>
      <w:marLeft w:val="0"/>
      <w:marRight w:val="0"/>
      <w:marTop w:val="0"/>
      <w:marBottom w:val="0"/>
      <w:divBdr>
        <w:top w:val="none" w:sz="0" w:space="0" w:color="auto"/>
        <w:left w:val="none" w:sz="0" w:space="0" w:color="auto"/>
        <w:bottom w:val="none" w:sz="0" w:space="0" w:color="auto"/>
        <w:right w:val="none" w:sz="0" w:space="0" w:color="auto"/>
      </w:divBdr>
    </w:div>
    <w:div w:id="1850172010">
      <w:bodyDiv w:val="1"/>
      <w:marLeft w:val="0"/>
      <w:marRight w:val="0"/>
      <w:marTop w:val="0"/>
      <w:marBottom w:val="0"/>
      <w:divBdr>
        <w:top w:val="none" w:sz="0" w:space="0" w:color="auto"/>
        <w:left w:val="none" w:sz="0" w:space="0" w:color="auto"/>
        <w:bottom w:val="none" w:sz="0" w:space="0" w:color="auto"/>
        <w:right w:val="none" w:sz="0" w:space="0" w:color="auto"/>
      </w:divBdr>
    </w:div>
    <w:div w:id="1926107945">
      <w:bodyDiv w:val="1"/>
      <w:marLeft w:val="0"/>
      <w:marRight w:val="0"/>
      <w:marTop w:val="0"/>
      <w:marBottom w:val="0"/>
      <w:divBdr>
        <w:top w:val="none" w:sz="0" w:space="0" w:color="auto"/>
        <w:left w:val="none" w:sz="0" w:space="0" w:color="auto"/>
        <w:bottom w:val="none" w:sz="0" w:space="0" w:color="auto"/>
        <w:right w:val="none" w:sz="0" w:space="0" w:color="auto"/>
      </w:divBdr>
    </w:div>
    <w:div w:id="1928345180">
      <w:bodyDiv w:val="1"/>
      <w:marLeft w:val="0"/>
      <w:marRight w:val="0"/>
      <w:marTop w:val="0"/>
      <w:marBottom w:val="0"/>
      <w:divBdr>
        <w:top w:val="none" w:sz="0" w:space="0" w:color="auto"/>
        <w:left w:val="none" w:sz="0" w:space="0" w:color="auto"/>
        <w:bottom w:val="none" w:sz="0" w:space="0" w:color="auto"/>
        <w:right w:val="none" w:sz="0" w:space="0" w:color="auto"/>
      </w:divBdr>
    </w:div>
    <w:div w:id="1966808277">
      <w:bodyDiv w:val="1"/>
      <w:marLeft w:val="0"/>
      <w:marRight w:val="0"/>
      <w:marTop w:val="0"/>
      <w:marBottom w:val="0"/>
      <w:divBdr>
        <w:top w:val="none" w:sz="0" w:space="0" w:color="auto"/>
        <w:left w:val="none" w:sz="0" w:space="0" w:color="auto"/>
        <w:bottom w:val="none" w:sz="0" w:space="0" w:color="auto"/>
        <w:right w:val="none" w:sz="0" w:space="0" w:color="auto"/>
      </w:divBdr>
    </w:div>
    <w:div w:id="20537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pn2.propisi.net/Account/Login?skipAuto=True" TargetMode="External" Id="rId13"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hyperlink" Target="https://pn2.propisi.net/Account/Login?skipAuto=True"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pn2.propisi.net/Account/Login?skipAuto=True" TargetMode="External" Id="rId14" /><Relationship Type="http://schemas.openxmlformats.org/officeDocument/2006/relationships/fontTable" Target="fontTable.xml" Id="rId22" /><Relationship Type="http://schemas.openxmlformats.org/officeDocument/2006/relationships/glossaryDocument" Target="/word/glossary/document.xml" Id="R2f33aa7761be4059" /><Relationship Type="http://schemas.openxmlformats.org/officeDocument/2006/relationships/image" Target="/media/imaged.png" Id="R875cdf4fd30d4480" /><Relationship Type="http://schemas.openxmlformats.org/officeDocument/2006/relationships/image" Target="/media/imagee.png" Id="R9db599511ce548d9" /><Relationship Type="http://schemas.openxmlformats.org/officeDocument/2006/relationships/image" Target="/media/imagef.png" Id="R000145eedc754217" /><Relationship Type="http://schemas.openxmlformats.org/officeDocument/2006/relationships/image" Target="/media/image10.png" Id="R4e4f6724aa374e08" /><Relationship Type="http://schemas.openxmlformats.org/officeDocument/2006/relationships/image" Target="/media/image11.png" Id="R968c29ca286b41f5" /><Relationship Type="http://schemas.openxmlformats.org/officeDocument/2006/relationships/image" Target="/media/image12.png" Id="Rda680f601c1c41d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2d9f19-05de-4354-a8bc-dec1c6e658a5}"/>
      </w:docPartPr>
      <w:docPartBody>
        <w:p w14:paraId="7063E78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Funkcionalna specifikacija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2" ma:contentTypeDescription="Create a new document." ma:contentTypeScope="" ma:versionID="457ab2b21065e8eadb178def123731e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7795e5b0805e13021a3ede1b440f0117"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DC550-0EA4-4F35-B8F0-CA562CC56F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8A82C9-E4F8-4DF4-BD26-2195002139B9}">
  <ds:schemaRefs>
    <ds:schemaRef ds:uri="http://schemas.microsoft.com/sharepoint/v3/contenttype/forms"/>
  </ds:schemaRefs>
</ds:datastoreItem>
</file>

<file path=customXml/itemProps4.xml><?xml version="1.0" encoding="utf-8"?>
<ds:datastoreItem xmlns:ds="http://schemas.openxmlformats.org/officeDocument/2006/customXml" ds:itemID="{078B00F2-D991-44B9-BD24-2E17A337A825}">
  <ds:schemaRefs>
    <ds:schemaRef ds:uri="http://schemas.openxmlformats.org/officeDocument/2006/bibliography"/>
  </ds:schemaRefs>
</ds:datastoreItem>
</file>

<file path=customXml/itemProps5.xml><?xml version="1.0" encoding="utf-8"?>
<ds:datastoreItem xmlns:ds="http://schemas.openxmlformats.org/officeDocument/2006/customXml" ds:itemID="{CB9CE29B-434C-4477-A491-84C3AF5D6C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Poreska Uprava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Fiskalni Servis – Funkcionalna specifikacija</dc:title>
  <dc:subject/>
  <dc:creator>Bojana Bajic</dc:creator>
  <cp:keywords/>
  <dc:description/>
  <cp:lastModifiedBy>Bojana Bajić</cp:lastModifiedBy>
  <cp:revision>198</cp:revision>
  <cp:lastPrinted>2021-04-30T22:58:00Z</cp:lastPrinted>
  <dcterms:created xsi:type="dcterms:W3CDTF">2021-05-06T17:37:00Z</dcterms:created>
  <dcterms:modified xsi:type="dcterms:W3CDTF">2021-05-13T10:47:32Z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