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defaults survive</w:t>
      </w:r>
    </w:p>
    <w:sectPr>
      <w:headerReference w:type="default" r:id="rBadHeader"/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BadHeader" Type="http://schemas.openxmlformats.org/officeDocument/2006/relationships/header" Target="../../../../escape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cp:coreProperties>
</file>