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Segoe UI" w:cs="Segoe UI" w:eastAsia="Segoe UI" w:hAnsi="Segoe UI"/>
          <w:b/>
          <w:bCs/>
          <w:color w:val="1B4F72"/>
          <w:sz w:val="72"/>
          <w:szCs w:val="72"/>
        </w:rPr>
        <w:t xml:space="preserve">SubTracker</w:t>
      </w:r>
    </w:p>
    <w:p>
      <w:pPr>
        <w:spacing w:after="100"/>
        <w:jc w:val="center"/>
      </w:pPr>
      <w:r>
        <w:rPr>
          <w:rFonts w:ascii="Segoe UI" w:cs="Segoe UI" w:eastAsia="Segoe UI" w:hAnsi="Segoe UI"/>
          <w:color w:val="2E86C1"/>
          <w:sz w:val="36"/>
          <w:szCs w:val="36"/>
        </w:rPr>
        <w:t xml:space="preserve">Subscription Management Platform</w:t>
      </w:r>
    </w:p>
    <w:p>
      <w:pPr>
        <w:spacing w:after="600"/>
        <w:jc w:val="center"/>
      </w:pPr>
      <w:r>
        <w:rPr>
          <w:rFonts w:ascii="Segoe UI" w:cs="Segoe UI" w:eastAsia="Segoe UI" w:hAnsi="Segoe UI"/>
          <w:color w:val="AED6F1"/>
          <w:sz w:val="24"/>
          <w:szCs w:val="24"/>
        </w:rPr>
        <w:t xml:space="preserve">────────────────────────────────────────</w:t>
      </w:r>
    </w:p>
    <w:p>
      <w:pPr>
        <w:spacing w:after="100"/>
        <w:jc w:val="center"/>
      </w:pPr>
      <w:r>
        <w:rPr>
          <w:rFonts w:ascii="Segoe UI" w:cs="Segoe UI" w:eastAsia="Segoe UI" w:hAnsi="Segoe UI"/>
          <w:b/>
          <w:bCs/>
          <w:color w:val="1C2833"/>
          <w:sz w:val="28"/>
          <w:szCs w:val="28"/>
        </w:rPr>
        <w:t xml:space="preserve">Product Requirements Document (PRD)</w:t>
      </w:r>
    </w:p>
    <w:p>
      <w:pPr>
        <w:spacing w:after="100"/>
        <w:jc w:val="center"/>
      </w:pPr>
      <w:r>
        <w:rPr>
          <w:rFonts w:ascii="Segoe UI" w:cs="Segoe UI" w:eastAsia="Segoe UI" w:hAnsi="Segoe UI"/>
          <w:color w:val="7F8C8D"/>
          <w:sz w:val="24"/>
          <w:szCs w:val="24"/>
        </w:rPr>
        <w:t xml:space="preserve">Version 1.1 — February 2026 (Updated)</w:t>
      </w:r>
    </w:p>
    <w:p>
      <w:pPr>
        <w:spacing w:after="100"/>
        <w:jc w:val="center"/>
      </w:pPr>
      <w:r>
        <w:rPr>
          <w:rFonts w:ascii="Segoe UI" w:cs="Segoe UI" w:eastAsia="Segoe UI" w:hAnsi="Segoe UI"/>
          <w:color w:val="7F8C8D"/>
          <w:sz w:val="22"/>
          <w:szCs w:val="22"/>
        </w:rPr>
        <w:t xml:space="preserve">Classification: Tool / Utility — Personal Finance</w:t>
      </w:r>
    </w:p>
    <w:p>
      <w:pPr>
        <w:jc w:val="center"/>
      </w:pPr>
      <w:r>
        <w:rPr>
          <w:rFonts w:ascii="Segoe UI" w:cs="Segoe UI" w:eastAsia="Segoe UI" w:hAnsi="Segoe UI"/>
          <w:color w:val="27AE60"/>
          <w:sz w:val="22"/>
          <w:szCs w:val="22"/>
        </w:rPr>
        <w:t xml:space="preserve">Open Source — Free Forever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  <w:jc w:val="left"/>
      </w:pPr>
      <w:r>
        <w:rPr>
          <w:rFonts w:ascii="Segoe UI" w:cs="Segoe UI" w:eastAsia="Segoe UI" w:hAnsi="Segoe UI"/>
          <w:b w:val="false"/>
          <w:bCs w:val="false"/>
          <w:color w:val="2C3E50"/>
          <w:sz w:val="22"/>
          <w:szCs w:val="22"/>
        </w:rPr>
        <w:t xml:space="preserve">SubTracker is a comprehensive, free, open-source web application for managing and tracking digital subscriptions. It provides individuals and teams with a centralized dashboard to monitor recurring expenses, store login credentials securely, receive smart renewal alerts, track free trials, split family costs, and gain financial insights across all subscription services.</w:t>
      </w:r>
    </w:p>
    <w:p>
      <w:pPr>
        <w:spacing w:before="200" w:after="200"/>
      </w:pPr>
    </w:p>
    <w:p>
      <w:pPr>
        <w:spacing w:after="100"/>
      </w:pPr>
      <w:r>
        <w:rPr>
          <w:rFonts w:ascii="Segoe UI" w:cs="Segoe UI" w:eastAsia="Segoe UI" w:hAnsi="Segoe UI"/>
          <w:b/>
          <w:bCs/>
          <w:color w:val="1B4F72"/>
          <w:sz w:val="22"/>
          <w:szCs w:val="22"/>
        </w:rPr>
        <w:t xml:space="preserve">Category: </w:t>
      </w:r>
      <w:r>
        <w:rPr>
          <w:rFonts w:ascii="Segoe UI" w:cs="Segoe UI" w:eastAsia="Segoe UI" w:hAnsi="Segoe UI"/>
          <w:color w:val="2C3E50"/>
          <w:sz w:val="22"/>
          <w:szCs w:val="22"/>
        </w:rPr>
        <w:t xml:space="preserve">Tool / Utility — Personal Finance &amp; Subscription Management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color w:val="1B4F72"/>
          <w:sz w:val="22"/>
          <w:szCs w:val="22"/>
        </w:rPr>
        <w:t xml:space="preserve">Target Market: </w:t>
      </w:r>
      <w:r>
        <w:rPr>
          <w:rFonts w:ascii="Segoe UI" w:cs="Segoe UI" w:eastAsia="Segoe UI" w:hAnsi="Segoe UI"/>
          <w:color w:val="2C3E50"/>
          <w:sz w:val="22"/>
          <w:szCs w:val="22"/>
        </w:rPr>
        <w:t xml:space="preserve">Arabic &amp; English-speaking users (Saudi Arabia/Gulf region primary, global secondary)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color w:val="1B4F72"/>
          <w:sz w:val="22"/>
          <w:szCs w:val="22"/>
        </w:rPr>
        <w:t xml:space="preserve">Business Model: </w:t>
      </w:r>
      <w:r>
        <w:rPr>
          <w:rFonts w:ascii="Segoe UI" w:cs="Segoe UI" w:eastAsia="Segoe UI" w:hAnsi="Segoe UI"/>
          <w:color w:val="2C3E50"/>
          <w:sz w:val="22"/>
          <w:szCs w:val="22"/>
        </w:rPr>
        <w:t xml:space="preserve">100% Free, Open Source (GitHub)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color w:val="1B4F72"/>
          <w:sz w:val="22"/>
          <w:szCs w:val="22"/>
        </w:rPr>
        <w:t xml:space="preserve">Platform: </w:t>
      </w:r>
      <w:r>
        <w:rPr>
          <w:rFonts w:ascii="Segoe UI" w:cs="Segoe UI" w:eastAsia="Segoe UI" w:hAnsi="Segoe UI"/>
          <w:color w:val="2C3E50"/>
          <w:sz w:val="22"/>
          <w:szCs w:val="22"/>
        </w:rPr>
        <w:t xml:space="preserve">Responsive Web Application + PWA (installable on all devices)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color w:val="1B4F72"/>
          <w:sz w:val="22"/>
          <w:szCs w:val="22"/>
        </w:rPr>
        <w:t xml:space="preserve">Backend: </w:t>
      </w:r>
      <w:r>
        <w:rPr>
          <w:rFonts w:ascii="Segoe UI" w:cs="Segoe UI" w:eastAsia="Segoe UI" w:hAnsi="Segoe UI"/>
          <w:color w:val="2C3E50"/>
          <w:sz w:val="22"/>
          <w:szCs w:val="22"/>
        </w:rPr>
        <w:t xml:space="preserve">Firebase (Authentication, Firestore, Cloud Functions, Cloud Messaging)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color w:val="1B4F72"/>
          <w:sz w:val="22"/>
          <w:szCs w:val="22"/>
        </w:rPr>
        <w:t xml:space="preserve">Key Differentiators: </w:t>
      </w:r>
      <w:r>
        <w:rPr>
          <w:rFonts w:ascii="Segoe UI" w:cs="Segoe UI" w:eastAsia="Segoe UI" w:hAnsi="Segoe UI"/>
          <w:color w:val="2C3E50"/>
          <w:sz w:val="22"/>
          <w:szCs w:val="22"/>
        </w:rPr>
        <w:t xml:space="preserve">Bilingual AR/EN with full RTL, built-in password manager, free trial tracker, family cost splitting, Hijri+Gregorian calendar, team sharing, multi-currency, smart social sharing, completely free</w:t>
      </w:r>
    </w:p>
    <w:p>
      <w:pPr>
        <w:spacing w:before="200" w:after="200"/>
      </w:pPr>
    </w:p>
    <w:p>
      <w:r>
        <w:br w:type="page"/>
      </w:r>
    </w:p>
    <w:p>
      <w:pPr>
        <w:pStyle w:val="Heading1"/>
      </w:pPr>
      <w:r>
        <w:t xml:space="preserve">2. Market &amp; Competitor Analysis</w:t>
      </w:r>
    </w:p>
    <w:p>
      <w:pPr>
        <w:spacing w:after="120"/>
        <w:jc w:val="left"/>
      </w:pPr>
      <w:r>
        <w:rPr>
          <w:rFonts w:ascii="Segoe UI" w:cs="Segoe UI" w:eastAsia="Segoe UI" w:hAnsi="Segoe UI"/>
          <w:b w:val="false"/>
          <w:bCs w:val="false"/>
          <w:color w:val="2C3E50"/>
          <w:sz w:val="22"/>
          <w:szCs w:val="22"/>
        </w:rPr>
        <w:t xml:space="preserve">The subscription management market has grown significantly, with the average consumer managing 12+ active subscriptions spending over $273/month. Research shows 42% of consumers have forgotten about subscriptions, and 74% set all subscriptions to auto-pay.</w:t>
      </w:r>
    </w:p>
    <w:p>
      <w:pPr>
        <w:spacing w:before="200" w:after="200"/>
      </w:pPr>
    </w:p>
    <w:p>
      <w:pPr>
        <w:pStyle w:val="Heading2"/>
      </w:pPr>
      <w:r>
        <w:t xml:space="preserve">2.1 Competitor Comparison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760"/>
        <w:gridCol w:w="1840"/>
      </w:tblGrid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Wallos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Bobby</w:t>
            </w:r>
          </w:p>
        </w:tc>
        <w:tc>
          <w:tcPr>
            <w:tcW w:type="dxa" w:w="1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Rocket Money</w:t>
            </w:r>
          </w:p>
        </w:tc>
        <w:tc>
          <w:tcPr>
            <w:tcW w:type="dxa" w:w="18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SubTracker (Ours)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Price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Free (self-hosted)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Free / Pro $1.99</w:t>
            </w:r>
          </w:p>
        </w:tc>
        <w:tc>
          <w:tcPr>
            <w:tcW w:type="dxa" w:w="1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$7–12/mo</w:t>
            </w:r>
          </w:p>
        </w:tc>
        <w:tc>
          <w:tcPr>
            <w:tcW w:type="dxa" w:w="18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Free Forever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Arabic / RTL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8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✅ Full Support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Bilingual (AR/EN)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8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Password Manager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8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✅ Encrypted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Team Sharing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8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✅ Read-only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Multi-Currency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❌ USD only</w:t>
            </w:r>
          </w:p>
        </w:tc>
        <w:tc>
          <w:tcPr>
            <w:tcW w:type="dxa" w:w="18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✅ + Auto Convert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Email/Discord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8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✅ Browser + Email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PWA Install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❌ iOS only</w:t>
            </w:r>
          </w:p>
        </w:tc>
        <w:tc>
          <w:tcPr>
            <w:tcW w:type="dxa" w:w="1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✅ Mobile</w:t>
            </w:r>
          </w:p>
        </w:tc>
        <w:tc>
          <w:tcPr>
            <w:tcW w:type="dxa" w:w="18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✅ All Platforms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Open Source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✅ GPL-3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8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Dark/Light Theme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❌ Dark only</w:t>
            </w:r>
          </w:p>
        </w:tc>
        <w:tc>
          <w:tcPr>
            <w:tcW w:type="dxa" w:w="1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8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✅ Auto + Manual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Export Data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8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✅ CSV + PDF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Free Trial Tracker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8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✅ Countdown + Alert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Calendar View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✅ Basic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8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✅ Hijri + Gregorian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Pause/Archive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8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✅ Freeze &amp; Reactivate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Family Cost Split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8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✅ Per-person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Email Import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✅ Auto-detect</w:t>
            </w:r>
          </w:p>
        </w:tc>
        <w:tc>
          <w:tcPr>
            <w:tcW w:type="dxa" w:w="18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✅ Gmail Scan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Social Sharing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18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✅ Public Stack Pages</w:t>
            </w:r>
          </w:p>
        </w:tc>
      </w:tr>
    </w:tbl>
    <w:p>
      <w:pPr>
        <w:spacing w:before="200" w:after="200"/>
      </w:pPr>
    </w:p>
    <w:p>
      <w:r>
        <w:br w:type="page"/>
      </w:r>
    </w:p>
    <w:p>
      <w:pPr>
        <w:pStyle w:val="Heading1"/>
      </w:pPr>
      <w:r>
        <w:t xml:space="preserve">6. Core Features (MVP → Phase 2 → Phase 3)</w:t>
      </w:r>
    </w:p>
    <w:p>
      <w:pPr>
        <w:spacing w:before="200" w:after="200"/>
      </w:pPr>
    </w:p>
    <w:p>
      <w:pPr>
        <w:pStyle w:val="Heading2"/>
      </w:pPr>
      <w:r>
        <w:t xml:space="preserve">6.1 MVP (Phase 1) — Core Launch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5500"/>
      </w:tblGrid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User Authentication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P0</w:t>
            </w:r>
          </w:p>
        </w:tc>
        <w:tc>
          <w:tcPr>
            <w:tcW w:type="dxa" w:w="5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Email/password + Google Sign-In via Firebase Auth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Add Subscription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P0</w:t>
            </w:r>
          </w:p>
        </w:tc>
        <w:tc>
          <w:tcPr>
            <w:tcW w:type="dxa" w:w="5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Manual entry + quick-select from popular services with icons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Active Subscriptions List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P0</w:t>
            </w:r>
          </w:p>
        </w:tc>
        <w:tc>
          <w:tcPr>
            <w:tcW w:type="dxa" w:w="5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Card-based view with progress bars (green/yellow/red)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Dashboard Statistics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P0</w:t>
            </w:r>
          </w:p>
        </w:tc>
        <w:tc>
          <w:tcPr>
            <w:tcW w:type="dxa" w:w="5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Total cost, service count, highest/lowest, upcoming renewals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Bilingual Interface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P0</w:t>
            </w:r>
          </w:p>
        </w:tc>
        <w:tc>
          <w:tcPr>
            <w:tcW w:type="dxa" w:w="5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Arabic (RTL) + English (LTR) with toggle switch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Dark/Light Theme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P0</w:t>
            </w:r>
          </w:p>
        </w:tc>
        <w:tc>
          <w:tcPr>
            <w:tcW w:type="dxa" w:w="5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System auto-detection + manual toggle, saved preference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Responsive Design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P0</w:t>
            </w:r>
          </w:p>
        </w:tc>
        <w:tc>
          <w:tcPr>
            <w:tcW w:type="dxa" w:w="5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Mobile-first, works 320px to 2560px+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PWA Support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P0</w:t>
            </w:r>
          </w:p>
        </w:tc>
        <w:tc>
          <w:tcPr>
            <w:tcW w:type="dxa" w:w="5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Installable, offline-capable, app-like experience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Free Trial Tracker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P0</w:t>
            </w:r>
          </w:p>
        </w:tc>
        <w:tc>
          <w:tcPr>
            <w:tcW w:type="dxa" w:w="5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Mark as trial with countdown timer + auto-alert 1 day before end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Pause/Archive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P1</w:t>
            </w:r>
          </w:p>
        </w:tc>
        <w:tc>
          <w:tcPr>
            <w:tcW w:type="dxa" w:w="5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Freeze subscription temporarily, excluded from costs, reactivate anytime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Multi-Currency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P1</w:t>
            </w:r>
          </w:p>
        </w:tc>
        <w:tc>
          <w:tcPr>
            <w:tcW w:type="dxa" w:w="5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User selects currency, manual input (SAR, USD, EUR, etc.)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Basic Notifications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P1</w:t>
            </w:r>
          </w:p>
        </w:tc>
        <w:tc>
          <w:tcPr>
            <w:tcW w:type="dxa" w:w="5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Browser push notifications for upcoming renewals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Subscription Categories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P1</w:t>
            </w:r>
          </w:p>
        </w:tc>
        <w:tc>
          <w:tcPr>
            <w:tcW w:type="dxa" w:w="5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Entertainment, Work, Social, Education, Other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Edit/Delete Subscriptions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P0</w:t>
            </w:r>
          </w:p>
        </w:tc>
        <w:tc>
          <w:tcPr>
            <w:tcW w:type="dxa" w:w="5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Full CRUD operations on subscription entries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t xml:space="preserve">6.2 Phase 2 — Enhanced Experience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200"/>
      </w:tblGrid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Password Manager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P1</w:t>
            </w:r>
          </w:p>
        </w:tc>
        <w:tc>
          <w:tcPr>
            <w:tcW w:type="dxa" w:w="5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Encrypted credential storage with copy-to-clipboard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Email Notifications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P1</w:t>
            </w:r>
          </w:p>
        </w:tc>
        <w:tc>
          <w:tcPr>
            <w:tcW w:type="dxa" w:w="5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Email alerts before renewal dates via Cloud Functions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Team Sharing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P1</w:t>
            </w:r>
          </w:p>
        </w:tc>
        <w:tc>
          <w:tcPr>
            <w:tcW w:type="dxa" w:w="5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Share subscription list (read-only) via invite link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Calendar View (Hijri+Gregorian)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P1</w:t>
            </w:r>
          </w:p>
        </w:tc>
        <w:tc>
          <w:tcPr>
            <w:tcW w:type="dxa" w:w="5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Interactive dual-calendar with colored renewal dots, daily cost totals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Family/Shared Subscriptions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P2</w:t>
            </w:r>
          </w:p>
        </w:tc>
        <w:tc>
          <w:tcPr>
            <w:tcW w:type="dxa" w:w="5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Tag as family/shared with per-person cost splitting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Smart Social Sharing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P2</w:t>
            </w:r>
          </w:p>
        </w:tc>
        <w:tc>
          <w:tcPr>
            <w:tcW w:type="dxa" w:w="5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Generate beautiful public pages of your subscription stack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Currency Auto-Conversion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P2</w:t>
            </w:r>
          </w:p>
        </w:tc>
        <w:tc>
          <w:tcPr>
            <w:tcW w:type="dxa" w:w="5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Real-time exchange rates via API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Monthly Reports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P2</w:t>
            </w:r>
          </w:p>
        </w:tc>
        <w:tc>
          <w:tcPr>
            <w:tcW w:type="dxa" w:w="5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Summary of monthly spending with charts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Data Export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P2</w:t>
            </w:r>
          </w:p>
        </w:tc>
        <w:tc>
          <w:tcPr>
            <w:tcW w:type="dxa" w:w="5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Export subscriptions as CSV or PDF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Custom Notification Timing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P1</w:t>
            </w:r>
          </w:p>
        </w:tc>
        <w:tc>
          <w:tcPr>
            <w:tcW w:type="dxa" w:w="5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User sets days-before-expiry for alerts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Apple Sign-In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P2</w:t>
            </w:r>
          </w:p>
        </w:tc>
        <w:tc>
          <w:tcPr>
            <w:tcW w:type="dxa" w:w="5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Additional OAuth provider for iOS users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t xml:space="preserve">6.3 Phase 3 — Advanced Features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200"/>
      </w:tblGrid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WhatsApp/SMS Notifications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P3</w:t>
            </w:r>
          </w:p>
        </w:tc>
        <w:tc>
          <w:tcPr>
            <w:tcW w:type="dxa" w:w="5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Renewal alerts via WhatsApp Business API or Twilio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P3</w:t>
            </w:r>
          </w:p>
        </w:tc>
        <w:tc>
          <w:tcPr>
            <w:tcW w:type="dxa" w:w="5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User management, global stats, system health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Advanced Analytics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P3</w:t>
            </w:r>
          </w:p>
        </w:tc>
        <w:tc>
          <w:tcPr>
            <w:tcW w:type="dxa" w:w="5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Spending trends, year-over-year comparison, forecasting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Smart Email Import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P3</w:t>
            </w:r>
          </w:p>
        </w:tc>
        <w:tc>
          <w:tcPr>
            <w:tcW w:type="dxa" w:w="5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Gmail scan to auto-discover subscriptions from confirmation emails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PWA Home Screen Widget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P3</w:t>
            </w:r>
          </w:p>
        </w:tc>
        <w:tc>
          <w:tcPr>
            <w:tcW w:type="dxa" w:w="5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Quick-glance widget: expiring count + total monthly cost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Service Logo Auto-Fetch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P3</w:t>
            </w:r>
          </w:p>
        </w:tc>
        <w:tc>
          <w:tcPr>
            <w:tcW w:type="dxa" w:w="5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Automatically fetch logos from service URLs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Recurring Payment Insights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P3</w:t>
            </w:r>
          </w:p>
        </w:tc>
        <w:tc>
          <w:tcPr>
            <w:tcW w:type="dxa" w:w="5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AI-powered cost optimization suggestions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Import from Spreadsheet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P3</w:t>
            </w:r>
          </w:p>
        </w:tc>
        <w:tc>
          <w:tcPr>
            <w:tcW w:type="dxa" w:w="5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Bulk import from CSV/Excel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Multi-Language Expansion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P3</w:t>
            </w:r>
          </w:p>
        </w:tc>
        <w:tc>
          <w:tcPr>
            <w:tcW w:type="dxa" w:w="5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Languages beyond Arabic and English</w:t>
            </w:r>
          </w:p>
        </w:tc>
      </w:tr>
    </w:tbl>
    <w:p>
      <w:pPr>
        <w:spacing w:before="200" w:after="200"/>
      </w:pPr>
    </w:p>
    <w:p>
      <w:r>
        <w:br w:type="page"/>
      </w:r>
    </w:p>
    <w:p>
      <w:pPr>
        <w:pStyle w:val="Heading1"/>
      </w:pPr>
      <w:r>
        <w:t xml:space="preserve">6.4 New Feature Details</w:t>
      </w:r>
    </w:p>
    <w:p>
      <w:pPr>
        <w:spacing w:before="200" w:after="200"/>
      </w:pPr>
    </w:p>
    <w:p>
      <w:pPr>
        <w:pStyle w:val="Heading2"/>
      </w:pPr>
      <w:r>
        <w:t xml:space="preserve">🧪 Free Trial Tracker</w:t>
      </w:r>
    </w:p>
    <w:p>
      <w:pPr>
        <w:spacing w:after="120"/>
        <w:jc w:val="left"/>
      </w:pPr>
      <w:r>
        <w:rPr>
          <w:rFonts w:ascii="Segoe UI" w:cs="Segoe UI" w:eastAsia="Segoe UI" w:hAnsi="Segoe UI"/>
          <w:b w:val="false"/>
          <w:bCs w:val="false"/>
          <w:color w:val="2C3E50"/>
          <w:sz w:val="22"/>
          <w:szCs w:val="22"/>
        </w:rPr>
        <w:t xml:space="preserve">Addresses a critical pain point: 42% of users forget to cancel free trials, resulting in unwanted charges.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6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When adding a subscription, user selects 'Free Trial' toggle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Countdown Timer</w:t>
            </w:r>
          </w:p>
        </w:tc>
        <w:tc>
          <w:tcPr>
            <w:tcW w:type="dxa" w:w="6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Prominent countdown on card (e.g., '3 days 14 hours left')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Visual Indicator</w:t>
            </w:r>
          </w:p>
        </w:tc>
        <w:tc>
          <w:tcPr>
            <w:tcW w:type="dxa" w:w="6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Distinct card style with dashed border + 'TRIAL' badge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Auto-Alert</w:t>
            </w:r>
          </w:p>
        </w:tc>
        <w:tc>
          <w:tcPr>
            <w:tcW w:type="dxa" w:w="6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Push + email sent 1 day before trial ends (non-dismissible)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Quick Actions</w:t>
            </w:r>
          </w:p>
        </w:tc>
        <w:tc>
          <w:tcPr>
            <w:tcW w:type="dxa" w:w="6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'Cancel Now' links to cancellation page; 'Convert to Paid' transitions to active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Dashboard</w:t>
            </w:r>
          </w:p>
        </w:tc>
        <w:tc>
          <w:tcPr>
            <w:tcW w:type="dxa" w:w="6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Separate 'Active Trials' counter with expiring-soonest on top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t xml:space="preserve">📅 Calendar View (Hijri + Gregorian)</w:t>
      </w:r>
    </w:p>
    <w:p>
      <w:pPr>
        <w:spacing w:after="120"/>
        <w:jc w:val="left"/>
      </w:pPr>
      <w:r>
        <w:rPr>
          <w:rFonts w:ascii="Segoe UI" w:cs="Segoe UI" w:eastAsia="Segoe UI" w:hAnsi="Segoe UI"/>
          <w:b w:val="false"/>
          <w:bCs w:val="false"/>
          <w:color w:val="2C3E50"/>
          <w:sz w:val="22"/>
          <w:szCs w:val="22"/>
        </w:rPr>
        <w:t xml:space="preserve">Interactive dual-calendar providing visual overview of renewal dates and spending.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Dual Calendar</w:t>
            </w:r>
          </w:p>
        </w:tc>
        <w:tc>
          <w:tcPr>
            <w:tcW w:type="dxa" w:w="6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Toggle Umm al-Qura Hijri / Gregorian (side-by-side on desktop)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Renewal Dots</w:t>
            </w:r>
          </w:p>
        </w:tc>
        <w:tc>
          <w:tcPr>
            <w:tcW w:type="dxa" w:w="6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Color-coded: green (low cost), yellow (medium), red (high cost)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Daily Cost Total</w:t>
            </w:r>
          </w:p>
        </w:tc>
        <w:tc>
          <w:tcPr>
            <w:tcW w:type="dxa" w:w="6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Each day shows total amount due (e.g., 'Feb 15: 85 SAR')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Expensive Days</w:t>
            </w:r>
          </w:p>
        </w:tc>
        <w:tc>
          <w:tcPr>
            <w:tcW w:type="dxa" w:w="6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High-spending days highlighted with red background glow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Monthly Overview</w:t>
            </w:r>
          </w:p>
        </w:tc>
        <w:tc>
          <w:tcPr>
            <w:tcW w:type="dxa" w:w="6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Top bar: total renewals, total cost, vs last month comparison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Click to Expand</w:t>
            </w:r>
          </w:p>
        </w:tc>
        <w:tc>
          <w:tcPr>
            <w:tcW w:type="dxa" w:w="6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Tap a day to see all subscriptions renewing with details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Navigation</w:t>
            </w:r>
          </w:p>
        </w:tc>
        <w:tc>
          <w:tcPr>
            <w:tcW w:type="dxa" w:w="6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Swipe/arrows to navigate months, jump to today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t xml:space="preserve">⏸️ Pause/Archive Subscription</w:t>
      </w:r>
    </w:p>
    <w:p>
      <w:pPr>
        <w:spacing w:after="120"/>
        <w:jc w:val="left"/>
      </w:pPr>
      <w:r>
        <w:rPr>
          <w:rFonts w:ascii="Segoe UI" w:cs="Segoe UI" w:eastAsia="Segoe UI" w:hAnsi="Segoe UI"/>
          <w:b w:val="false"/>
          <w:bCs w:val="false"/>
          <w:color w:val="2C3E50"/>
          <w:sz w:val="22"/>
          <w:szCs w:val="22"/>
        </w:rPr>
        <w:t xml:space="preserve">Instead of deleting, users can temporarily freeze subscriptions while preserving all data.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Pause Action</w:t>
            </w:r>
          </w:p>
        </w:tc>
        <w:tc>
          <w:tcPr>
            <w:tcW w:type="dxa" w:w="6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Swipe left (mobile) or click pause icon → moves to 'Paused' section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Visual State</w:t>
            </w:r>
          </w:p>
        </w:tc>
        <w:tc>
          <w:tcPr>
            <w:tcW w:type="dxa" w:w="6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Grayscale cards with 'PAUSED' overlay badge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Cost Exclusion</w:t>
            </w:r>
          </w:p>
        </w:tc>
        <w:tc>
          <w:tcPr>
            <w:tcW w:type="dxa" w:w="6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Excluded from all dashboard calculations and cost totals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Data Preserved</w:t>
            </w:r>
          </w:p>
        </w:tc>
        <w:tc>
          <w:tcPr>
            <w:tcW w:type="dxa" w:w="6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All fields intact: credentials, dates, category, notes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Reactivate</w:t>
            </w:r>
          </w:p>
        </w:tc>
        <w:tc>
          <w:tcPr>
            <w:tcW w:type="dxa" w:w="6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One-tap 'Reactivate' restores to active list with recalculated dates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Bulk Actions</w:t>
            </w:r>
          </w:p>
        </w:tc>
        <w:tc>
          <w:tcPr>
            <w:tcW w:type="dxa" w:w="6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Select multiple to pause/reactivate at once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Auto-Suggest</w:t>
            </w:r>
          </w:p>
        </w:tc>
        <w:tc>
          <w:tcPr>
            <w:tcW w:type="dxa" w:w="6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If unused 30+ days, suggest pausing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t xml:space="preserve">👨‍👩‍👧‍👦 Family/Shared Subscriptions</w:t>
      </w:r>
    </w:p>
    <w:p>
      <w:pPr>
        <w:spacing w:after="120"/>
        <w:jc w:val="left"/>
      </w:pPr>
      <w:r>
        <w:rPr>
          <w:rFonts w:ascii="Segoe UI" w:cs="Segoe UI" w:eastAsia="Segoe UI" w:hAnsi="Segoe UI"/>
          <w:b w:val="false"/>
          <w:bCs w:val="false"/>
          <w:color w:val="2C3E50"/>
          <w:sz w:val="22"/>
          <w:szCs w:val="22"/>
        </w:rPr>
        <w:t xml:space="preserve">Track shared subscription costs with accurate per-person splitting.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Subscription Type</w:t>
            </w:r>
          </w:p>
        </w:tc>
        <w:tc>
          <w:tcPr>
            <w:tcW w:type="dxa" w:w="6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Tag as: Individual, Family Plan, or Shared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Total vs Share</w:t>
            </w:r>
          </w:p>
        </w:tc>
        <w:tc>
          <w:tcPr>
            <w:tcW w:type="dxa" w:w="6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Input total cost AND your share (e.g., Total: 75, Yours: 25 SAR)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Split Members</w:t>
            </w:r>
          </w:p>
        </w:tc>
        <w:tc>
          <w:tcPr>
            <w:tcW w:type="dxa" w:w="6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Add names of sharers (reference only, no accounts needed)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Dashboard Impact</w:t>
            </w:r>
          </w:p>
        </w:tc>
        <w:tc>
          <w:tcPr>
            <w:tcW w:type="dxa" w:w="6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Shows 'Your Actual Cost' vs 'Total Subscription Cost'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Family Summary</w:t>
            </w:r>
          </w:p>
        </w:tc>
        <w:tc>
          <w:tcPr>
            <w:tcW w:type="dxa" w:w="6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Dedicated view of all family/shared subs + savings through sharing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Invite</w:t>
            </w:r>
          </w:p>
        </w:tc>
        <w:tc>
          <w:tcPr>
            <w:tcW w:type="dxa" w:w="6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'Invite [person] to track their share' → generates referral link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t xml:space="preserve">🔗 Smart Social Sharing</w:t>
      </w:r>
    </w:p>
    <w:p>
      <w:pPr>
        <w:spacing w:after="120"/>
        <w:jc w:val="left"/>
      </w:pPr>
      <w:r>
        <w:rPr>
          <w:rFonts w:ascii="Segoe UI" w:cs="Segoe UI" w:eastAsia="Segoe UI" w:hAnsi="Segoe UI"/>
          <w:b w:val="false"/>
          <w:bCs w:val="false"/>
          <w:color w:val="2C3E50"/>
          <w:sz w:val="22"/>
          <w:szCs w:val="22"/>
        </w:rPr>
        <w:t xml:space="preserve">Generate beautiful, shareable pages showcasing your subscription stack.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Generate Page</w:t>
            </w:r>
          </w:p>
        </w:tc>
        <w:tc>
          <w:tcPr>
            <w:tcW w:type="dxa" w:w="6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One-click generates public page listing chosen subscriptions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Customizable</w:t>
            </w:r>
          </w:p>
        </w:tc>
        <w:tc>
          <w:tcPr>
            <w:tcW w:type="dxa" w:w="6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Choose which subs to show/hide, add notes/reviews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Templates</w:t>
            </w:r>
          </w:p>
        </w:tc>
        <w:tc>
          <w:tcPr>
            <w:tcW w:type="dxa" w:w="6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Grid, List, Minimal layouts with name/avatar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Share Links</w:t>
            </w:r>
          </w:p>
        </w:tc>
        <w:tc>
          <w:tcPr>
            <w:tcW w:type="dxa" w:w="6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Direct link, Twitter/X, LinkedIn, embed code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Privacy</w:t>
            </w:r>
          </w:p>
        </w:tc>
        <w:tc>
          <w:tcPr>
            <w:tcW w:type="dxa" w:w="6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Costs and credentials NEVER included — only names, icons, notes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Use Cases</w:t>
            </w:r>
          </w:p>
        </w:tc>
        <w:tc>
          <w:tcPr>
            <w:tcW w:type="dxa" w:w="6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'My Developer Toolkit', 'My Design Stack', 'My Entertainment Setup'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Discovery</w:t>
            </w:r>
          </w:p>
        </w:tc>
        <w:tc>
          <w:tcPr>
            <w:tcW w:type="dxa" w:w="6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Browse others' public stacks for inspiration (opt-in)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t xml:space="preserve">📧 Smart Email Import (Phase 3)</w:t>
      </w:r>
    </w:p>
    <w:p>
      <w:pPr>
        <w:spacing w:after="120"/>
        <w:jc w:val="left"/>
      </w:pPr>
      <w:r>
        <w:rPr>
          <w:rFonts w:ascii="Segoe UI" w:cs="Segoe UI" w:eastAsia="Segoe UI" w:hAnsi="Segoe UI"/>
          <w:b w:val="false"/>
          <w:bCs w:val="false"/>
          <w:color w:val="2C3E50"/>
          <w:sz w:val="22"/>
          <w:szCs w:val="22"/>
        </w:rPr>
        <w:t xml:space="preserve">Automatically discover subscriptions by scanning confirmation emails.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Gmail Integration</w:t>
            </w:r>
          </w:p>
        </w:tc>
        <w:tc>
          <w:tcPr>
            <w:tcW w:type="dxa" w:w="6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Connect via OAuth (read-only access to specific labels)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Smart Detection</w:t>
            </w:r>
          </w:p>
        </w:tc>
        <w:tc>
          <w:tcPr>
            <w:tcW w:type="dxa" w:w="6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Scan subscription confirmation, receipt, and renewal emails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AI Extraction</w:t>
            </w:r>
          </w:p>
        </w:tc>
        <w:tc>
          <w:tcPr>
            <w:tcW w:type="dxa" w:w="6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Extract service name, cost, billing cycle, start date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Review First</w:t>
            </w:r>
          </w:p>
        </w:tc>
        <w:tc>
          <w:tcPr>
            <w:tcW w:type="dxa" w:w="6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'We found 5 subscriptions — review and add' (user confirms each)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Frequency</w:t>
            </w:r>
          </w:p>
        </w:tc>
        <w:tc>
          <w:tcPr>
            <w:tcW w:type="dxa" w:w="6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One-time scan or periodic background checks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Privacy</w:t>
            </w:r>
          </w:p>
        </w:tc>
        <w:tc>
          <w:tcPr>
            <w:tcW w:type="dxa" w:w="6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Processed client-side; only metadata stored; emails never saved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t xml:space="preserve">📱 PWA Home Screen Widget</w:t>
      </w:r>
    </w:p>
    <w:p>
      <w:pPr>
        <w:spacing w:after="120"/>
        <w:jc w:val="left"/>
      </w:pPr>
      <w:r>
        <w:rPr>
          <w:rFonts w:ascii="Segoe UI" w:cs="Segoe UI" w:eastAsia="Segoe UI" w:hAnsi="Segoe UI"/>
          <w:b w:val="false"/>
          <w:bCs w:val="false"/>
          <w:color w:val="2C3E50"/>
          <w:sz w:val="22"/>
          <w:szCs w:val="22"/>
        </w:rPr>
        <w:t xml:space="preserve">Quick-glance information without opening the full app.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Content</w:t>
            </w:r>
          </w:p>
        </w:tc>
        <w:tc>
          <w:tcPr>
            <w:tcW w:type="dxa" w:w="6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Upcoming renewals count, total monthly cost, next expiring sub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Style</w:t>
            </w:r>
          </w:p>
        </w:tc>
        <w:tc>
          <w:tcPr>
            <w:tcW w:type="dxa" w:w="6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Compact card matching app theme (dark/light)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Tap Action</w:t>
            </w:r>
          </w:p>
        </w:tc>
        <w:tc>
          <w:tcPr>
            <w:tcW w:type="dxa" w:w="6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Opens SubTracker to relevant section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Badge</w:t>
            </w:r>
          </w:p>
        </w:tc>
        <w:tc>
          <w:tcPr>
            <w:tcW w:type="dxa" w:w="6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App icon badge shows count of subs expiring within 3 days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Tech</w:t>
            </w:r>
          </w:p>
        </w:tc>
        <w:tc>
          <w:tcPr>
            <w:tcW w:type="dxa" w:w="6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Badging API + periodic background sync via Service Worker</w:t>
            </w:r>
          </w:p>
        </w:tc>
      </w:tr>
    </w:tbl>
    <w:p>
      <w:pPr>
        <w:spacing w:before="200" w:after="200"/>
      </w:pPr>
    </w:p>
    <w:p>
      <w:r>
        <w:br w:type="page"/>
      </w:r>
    </w:p>
    <w:p>
      <w:pPr>
        <w:pStyle w:val="Heading1"/>
      </w:pPr>
      <w:r>
        <w:t xml:space="preserve">27. Updated Roadmap (12 Months)</w:t>
      </w:r>
    </w:p>
    <w:p>
      <w:pPr>
        <w:spacing w:before="200"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400"/>
      </w:tblGrid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Milestones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1–2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Phase 1A</w:t>
            </w:r>
          </w:p>
        </w:tc>
        <w:tc>
          <w:tcPr>
            <w:tcW w:type="dxa" w:w="6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Project setup, Firebase config, auth system, UI shell, i18n framework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3–4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Phase 1B</w:t>
            </w:r>
          </w:p>
        </w:tc>
        <w:tc>
          <w:tcPr>
            <w:tcW w:type="dxa" w:w="6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Subscription CRUD, dashboard, progress bars, theme, responsive + Free Trial Tracker + Pause/Archive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5–6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Phase 1C</w:t>
            </w:r>
          </w:p>
        </w:tc>
        <w:tc>
          <w:tcPr>
            <w:tcW w:type="dxa" w:w="6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PWA setup, push notifications, categories, multi-currency → MVP Launch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7–8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Phase 2A</w:t>
            </w:r>
          </w:p>
        </w:tc>
        <w:tc>
          <w:tcPr>
            <w:tcW w:type="dxa" w:w="6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Password manager, email notifications, custom alerts + Calendar View (Hijri+Gregorian) + Family/Shared subscriptions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9–10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Phase 2B</w:t>
            </w:r>
          </w:p>
        </w:tc>
        <w:tc>
          <w:tcPr>
            <w:tcW w:type="dxa" w:w="6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Team sharing, data export, monthly reports + Smart Social Sharing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11–12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Phase 3</w:t>
            </w:r>
          </w:p>
        </w:tc>
        <w:tc>
          <w:tcPr>
            <w:tcW w:type="dxa" w:w="6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Admin dashboard, WhatsApp notifications, logo auto-fetch + Smart Email Import + PWA Widget</w:t>
            </w:r>
          </w:p>
        </w:tc>
      </w:tr>
    </w:tbl>
    <w:p>
      <w:pPr>
        <w:spacing w:before="200" w:after="200"/>
      </w:pPr>
    </w:p>
    <w:p>
      <w:pPr>
        <w:spacing w:after="120"/>
        <w:jc w:val="center"/>
      </w:pPr>
      <w:r>
        <w:rPr>
          <w:rFonts w:ascii="Segoe UI" w:cs="Segoe UI" w:eastAsia="Segoe UI" w:hAnsi="Segoe UI"/>
          <w:b w:val="false"/>
          <w:bCs w:val="false"/>
          <w:color w:val="7F8C8D"/>
          <w:sz w:val="22"/>
          <w:szCs w:val="22"/>
        </w:rPr>
        <w:t xml:space="preserve">— End of Document (v1.1) —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ED6F1" w:sz="1" w:space="4"/>
      </w:pBdr>
      <w:jc w:val="center"/>
    </w:pPr>
    <w:r>
      <w:rPr>
        <w:rFonts w:ascii="Segoe UI" w:cs="Segoe UI" w:eastAsia="Segoe UI" w:hAnsi="Segoe UI"/>
        <w:color w:val="7F8C8D"/>
        <w:sz w:val="18"/>
        <w:szCs w:val="18"/>
      </w:rPr>
      <w:t xml:space="preserve">Page </w:t>
    </w:r>
    <w:r>
      <w:rPr>
        <w:rFonts w:ascii="Segoe UI" w:cs="Segoe UI" w:eastAsia="Segoe UI" w:hAnsi="Segoe UI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7F8C8D"/>
        <w:sz w:val="18"/>
        <w:szCs w:val="18"/>
      </w:rPr>
      <w:t xml:space="preserve"> | SubTracker PRD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egoe UI" w:cs="Segoe UI" w:eastAsia="Segoe UI" w:hAnsi="Segoe UI"/>
        <w:i/>
        <w:iCs/>
        <w:color w:val="7F8C8D"/>
        <w:sz w:val="18"/>
        <w:szCs w:val="18"/>
      </w:rPr>
      <w:t xml:space="preserve">SubTracker PRD v1.1 (Updated)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3498DB" w:sz="3" w:space="8"/>
      </w:pBdr>
      <w:spacing w:before="360" w:after="200"/>
      <w:outlineLvl w:val="0"/>
    </w:pPr>
    <w:rPr>
      <w:rFonts w:ascii="Segoe UI" w:cs="Segoe UI" w:eastAsia="Segoe UI" w:hAnsi="Segoe UI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Segoe UI" w:cs="Segoe UI" w:eastAsia="Segoe UI" w:hAnsi="Segoe UI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2026-02-22T01:06:15.026Z</dcterms:created>
  <dcterms:modified xsi:type="dcterms:W3CDTF">2026-02-22T01:06:15.027Z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