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80"/>
        <w:jc w:val="center"/>
      </w:pPr>
      <w:r>
        <w:rPr>
          <w:rFonts w:ascii="微软雅黑" w:hAnsi="微软雅黑" w:eastAsia="微软雅黑"/>
          <w:b/>
          <w:i w:val="0"/>
          <w:sz w:val="52"/>
        </w:rPr>
        <w:t>猫平方商业一体化综合服务平台</w:t>
      </w:r>
    </w:p>
    <w:p>
      <w:pPr>
        <w:spacing w:after="80"/>
        <w:jc w:val="center"/>
      </w:pPr>
      <w:r>
        <w:rPr>
          <w:rFonts w:ascii="微软雅黑" w:hAnsi="微软雅黑" w:eastAsia="微软雅黑"/>
          <w:b/>
          <w:i w:val="0"/>
          <w:sz w:val="44"/>
        </w:rPr>
        <w:t>详细设计方案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sz w:val="26"/>
        </w:rPr>
        <w:t>（技术方案 · 功能模块 · 数据建模 · UI设计 · 开发指导）</w:t>
      </w:r>
    </w:p>
    <w:p/>
    <w:p/>
    <w:p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版本：v1.3（第5章 UI设计按 PRD v2.5 重写：5 Tab 架构、PRD 卡片字段与交互规范；原型 PRD 外元素剔除清单见 5.15）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sz w:val="22"/>
        </w:rPr>
        <w:t>依据文档：《产品需求说明书 v2.5》（一期唯一依据）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sz w:val="22"/>
        </w:rPr>
        <w:t xml:space="preserve">　　　　　《猫平方6方合作服务平台需求概要》（战略预留参考）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sz w:val="22"/>
        </w:rPr>
        <w:t xml:space="preserve">　　　　　《技术方案设计 v2.5》（架构基线）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编制日期：2026-10-12（v1.1/v1.2/v1.3 修订：2026-10-12）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sz w:val="22"/>
        </w:rPr>
        <w:t>适用对象：研发 / 架构 / 前端 / 测试 / 项目管理</w:t>
      </w:r>
    </w:p>
    <w:p>
      <w:r>
        <w:br w:type="page"/>
      </w:r>
    </w:p>
    <w:p>
      <w:pPr>
        <w:pStyle w:val="Heading1"/>
      </w:pPr>
      <w:r>
        <w:rPr>
          <w:color w:val="1F3B63"/>
        </w:rPr>
        <w:t>目录</w:t>
      </w:r>
    </w:p>
    <w:p>
      <w:fldSimple w:instr="TOC \o &quot;1-3&quot; \h \z \u">
        <w:r>
          <w:t>（在 Word 中右键此处 → 更新域，生成目录）</w:t>
        </w:r>
      </w:fldSimple>
    </w:p>
    <w:p>
      <w:r>
        <w:br w:type="page"/>
      </w:r>
    </w:p>
    <w:p>
      <w:pPr>
        <w:pStyle w:val="Heading1"/>
      </w:pPr>
      <w:r>
        <w:rPr>
          <w:color w:val="1F3B63"/>
        </w:rPr>
        <w:t>第1章 概述与设计依据</w:t>
      </w:r>
    </w:p>
    <w:p>
      <w:pPr>
        <w:pStyle w:val="Heading2"/>
      </w:pPr>
      <w:r>
        <w:rPr>
          <w:color w:val="1F3B63"/>
        </w:rPr>
        <w:t>1.1 文档目的与范围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本文档是猫平方商业一体化综合服务平台一期的详细设计方案，用于指导研发团队进行具体的开发任务拆解、编码实现、测试验收。文档以《产品需求说明书 v2.5》（下称 PRD）为一期唯一需求依据，以《技术方案设计 v2.5》（下称架构方案）为架构基线，并吸收《猫平方6方合作服务平台需求概要》（下称概要）中需要在架构上预留的战略方向。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本文档覆盖五个层面：技术方案（架构、边界、工程结构、部署）、功能模块设计（17个模块的职责、用例、接口、流程）、数据建模设计（表结构、关系、状态机）、UI设计（小程序端与后台端的页面、组件、交互规范），以及可直接指导开发的其它内容（API清单、事件目录、权限矩阵、配额、验收与实施路线）。</w:t>
      </w:r>
    </w:p>
    <w:p>
      <w:pPr>
        <w:pStyle w:val="Heading2"/>
      </w:pPr>
      <w:r>
        <w:rPr>
          <w:color w:val="1F3B63"/>
        </w:rPr>
        <w:t>1.2 输入文档评审结论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输入文档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性质</w:t>
            </w:r>
          </w:p>
        </w:tc>
        <w:tc>
          <w:tcPr>
            <w:tcW w:type="dxa" w:w="272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本设计中的角色</w:t>
            </w:r>
          </w:p>
        </w:tc>
        <w:tc>
          <w:tcPr>
            <w:tcW w:type="dxa" w:w="311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评审结论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产品需求说明书 v2.5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一期唯一依据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约束一期范围、规则与验收口径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范围清晰（两端+一个移动端身份）；跨模块规则以第11章为准；全部价格/比例/限额要求后台可配，技术方案已落实为 settings/quota 机制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6方合作服务平台需求概要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早期/战略性概要，范围大于一期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架构预留项（多站点Space、通用标签TagSet、行业性质、一人多单位、官方合作认证Badge）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一期不实现、只预留；预留成本为"几列+一个上下文+一个配置层级"，演进路径 M0→M1→M2 已在架构层明确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技术方案设计 v2.5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架构基线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继承v2.0全部结论，修正模块边界/共享复用/工程结构/多站点预留四类不足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17模块+依赖阶梯+R0~R6、四级共享体系、bff聚合层、internal编译期边界、事件投影搜索等结论全部采纳，作为本设计的第2章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B63"/>
        </w:rPr>
        <w:t>1.3 一期范围总览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一期交付"两端 + 一个移动端身份"：微信小程序（用户端）、猫平方总管理后台（Web运营端）、运营商（小程序内身份，不设独立后台）。一期主场景为「找对人 + 联系上」（主场景B的轻量版），猫立方核心链路保证可跑通（建猫立方、建项目、任务、报备），AI能力为可选装载的可降级增强。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关键数字约束（PRD 10.4.1/11.5）：首年注册用户万级、日活千级、峰值并发百级、内容万级、圈子千级、猫立方百级；首屏≤3秒、常规查询≤1秒、可用性≥99.5%。一期采用S0~S1部署形态即可满足，并预留5~10倍压测余量。</w:t>
      </w:r>
    </w:p>
    <w:p>
      <w:pPr>
        <w:pStyle w:val="Heading2"/>
      </w:pPr>
      <w:r>
        <w:rPr>
          <w:color w:val="1F3B63"/>
        </w:rPr>
        <w:t>1.4 设计原则（评审确认版）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先单体后拆分：一期为模块化单体（一个Go二进制），模块边界由编译器与CI强制，满足判据后可低成本拆出。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依赖只向下：模块按R0~R6依赖阶梯组织，向上通信只允许"事件"（低阶发布、高阶订阅）与"注册表"（低阶开口、高阶注册）。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一个事实只有一个owner：每张表只属于一个模块；跨模块取数走contract或订阅事件，禁止JOIN、禁止跨模块读表。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引用不复制：圈子挂载、猫立方关联项目、收藏、关注、举报统一使用 EntityRef{type,id} 指向原实体。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规则即数据：价格、比例、限额、权重、选项、主体类型全部配置化，后台可配、不发版、带版本与审计。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状态机显式化：PRD 11.1 的17张状态流转表每张归属一个模块，以声明式定义交给内核引擎执行，非法转移在引擎层拒绝。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AI可选可降级：ai模块未装载时注入Noop实现，业务走原手动路径，全链路不受影响。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安全默认开启：敏感字段加密+盲索引、ScopedRepo强制数据范围、后台敏感操作二次确认+审计、开放API字段白名单。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机制优于约定：能用编译器/CI/类型系统强制的边界不用文档约定（internal目录、archcheck、契约测试、CODEOWNERS）。</w:t>
      </w:r>
    </w:p>
    <w:p>
      <w:r>
        <w:br w:type="page"/>
      </w:r>
    </w:p>
    <w:p>
      <w:pPr>
        <w:pStyle w:val="Heading1"/>
      </w:pPr>
      <w:r>
        <w:rPr>
          <w:color w:val="1F3B63"/>
        </w:rPr>
        <w:t>第2章 技术方案</w:t>
      </w:r>
    </w:p>
    <w:p>
      <w:pPr>
        <w:pStyle w:val="Heading2"/>
      </w:pPr>
      <w:r>
        <w:rPr>
          <w:color w:val="1F3B63"/>
        </w:rPr>
        <w:t>2.1 总体架构（五层结构）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系统采用五层结构，自上而下为：接入层 → 聚合层(bff) → 业务模块层 → 平台内核 → 端口与适配器，底部为数据层与纯工具库pkg/。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┌──────────────────────────────────────────────────────────────────────┐</w:t>
        <w:br/>
        <w:t>│ 接入层  小程序(/api/mp)  运营后台(/api/admin)  开放API(/api/open,二期) │</w:t>
        <w:br/>
        <w:t>│         认证 · 限流 · 幂等键 · 版本 · request_id · Space上下文          │</w:t>
        <w:br/>
        <w:t>├──────────────────────────────────────────────────────────────────────┤</w:t>
        <w:br/>
        <w:t>│ 聚合层 bff   只读聚合：首页、详情页、个人中心…（依赖多个contract）       │</w:t>
        <w:br/>
        <w:t>│              admin 后台聚合：按模块注册的菜单与路由组装                  │</w:t>
        <w:br/>
        <w:t>├──────────────────────────────────────────────────────────────────────┤</w:t>
        <w:br/>
        <w:t>│ 业务模块层（依赖阶梯 R0→R6，每个模块 = contract对外 + internal实现）    │</w:t>
        <w:br/>
        <w:t>│  R6 notice                                                            │</w:t>
        <w:br/>
        <w:t>│  R5 discovery                                                         │</w:t>
        <w:br/>
        <w:t>│  R4 circle   channel                                                  │</w:t>
        <w:br/>
        <w:t>│  R3 membership   cube                                                 │</w:t>
        <w:br/>
        <w:t>│  R2 verify   content                                                  │</w:t>
        <w:br/>
        <w:t>│  R1 profile  msg  trade  social                                       │</w:t>
        <w:br/>
        <w:t>│  R0 identity  trust  ai   +  共享业务域 shared/{dict, media, entityref}│</w:t>
        <w:br/>
        <w:t>├──────────────────────────────────────────────────────────────────────┤</w:t>
        <w:br/>
        <w:t>│ 平台内核 kernel  模块装载 · 配置 · 事件(Outbox) · 调度 · 状态机 · 授权策略│</w:t>
        <w:br/>
        <w:t>│                 配额 · 审计 · 幂等 · 可观测 · 迁移 · 事务 · 敏感字段      │</w:t>
        <w:br/>
        <w:t>├──────────────────────────────────────────────────────────────────────┤</w:t>
        <w:br/>
        <w:t>│ 端口 ports + 适配器 adapters                                           │</w:t>
        <w:br/>
        <w:t>│  Cache Queue Search Vector Storage Pay Moderation Notify Realtime LLM OCR│</w:t>
        <w:br/>
        <w:t>├──────────────────────────────────────────────────────────────────────┤</w:t>
        <w:br/>
        <w:t>│ 数据  PostgreSQL(+pgvector)【必选】  对象存储【必选】  Redis【可选】      │</w:t>
        <w:br/>
        <w:t>└──────────────────────────────────────────────────────────────────────┘</w:t>
        <w:br/>
        <w:t xml:space="preserve">        pkg/ 纯技术工具库（L0，不依赖任何内部包）被以上所有层使用</w:t>
      </w:r>
    </w:p>
    <w:p>
      <w:pPr>
        <w:pStyle w:val="Heading2"/>
      </w:pPr>
      <w:r>
        <w:rPr>
          <w:color w:val="1F3B63"/>
        </w:rPr>
        <w:t>2.2 技术选型（定案）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决策项</w:t>
            </w:r>
          </w:p>
        </w:tc>
        <w:tc>
          <w:tcPr>
            <w:tcW w:type="dxa" w:w="328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定案</w:t>
            </w:r>
          </w:p>
        </w:tc>
        <w:tc>
          <w:tcPr>
            <w:tcW w:type="dxa" w:w="39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后端语言/框架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8"/>
              </w:rPr>
              <w:t>Go + 标准库HTTP（或chi路由）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单一go.mod、单一二进制；模块即代码包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数据访问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8"/>
              </w:rPr>
              <w:t>pgx + sqlc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查询为显式SQL，可静态检查"只访问本模块表前缀"；无反射魔法，便于拆库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数据库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PostgreSQL（必选）+ pgvector（可选）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一期检索用PG(pg_trgm/中文分词视云RDS)；二期可切Meilisearch/ES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缓存/队列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8"/>
              </w:rPr>
              <w:t>Redis（可选，S1引入）；队列一期用PG任务表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事件走Outbox；二期可换NATS/RabbitMQ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对象存储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8"/>
              </w:rPr>
              <w:t>云OSS（必选）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媒体文件、备份归档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小程序框架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8"/>
              </w:rPr>
              <w:t>Taro + React + TypeScript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与后台(React)共享TS类型与请求客户端；立项两周内原型验证，不通过则回退原生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前端工程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8"/>
              </w:rPr>
              <w:t>pnpm workspace monorepo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小程序、后台、共享包同仓，契约变更一次改全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int64时间有序ID（应用侧生成），JSON输出一律字符串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避免JS 53位精度丢失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金额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int64分；折扣系数numeric(6,4)；统一四舍五入到分（规则入配置）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杜绝浮点误差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时间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8"/>
              </w:rPr>
              <w:t>库内timestamptz(UTC)；业务自然日统一Asia/Shanghai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配额与通知合并口径一致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契约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8"/>
              </w:rPr>
              <w:t>OpenAPI 3（HTTP）+ 事件JSON Schema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契约先行，生成后端stub与前端api-client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可观测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8"/>
              </w:rPr>
              <w:t>OpenTelemetry（trace/metric/log统一入口，带module标签）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按模块判断拆分时机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不引入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8"/>
              </w:rPr>
              <w:t>Consul/Nacos/Kong/Argo等重型中间件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依赖做减法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B63"/>
        </w:rPr>
        <w:t>2.3 模块化设计：17个模块与依赖阶梯</w:t>
      </w:r>
    </w:p>
    <w:p>
      <w:pPr>
        <w:pStyle w:val="Heading3"/>
      </w:pPr>
      <w:r>
        <w:rPr>
          <w:color w:val="1F3B63"/>
        </w:rPr>
        <w:t>2.3.1 模块地图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模块共17个（15个业务模块 + 2个共享业务域dict/media + 轻量包entityref），是代码包边界而非服务边界；一期仍为单个二进制。板块名（事业线/圈子/猫立方）是产品命名，模块按领域划分：事业线≈discovery+content+profile+social；圈子≈circle+content；猫立方≈cube+msg+trade；消息≈msg+notic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阶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职责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对应PRD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共享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dict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字典与标签：taxonomy选项、主体类型配置、画像字段模板、TagSet校验；只停用不删除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6.4、8.2、8.6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共享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media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上传、图片处理与缩略图、对象存储引用、引用计数与孤儿清理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8.9.2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共享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entityref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EntityRef{type,id}与EntityResolver注册表（无独立表）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5.12.5、5.6.8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identity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微信登录、手机号、会话与令牌、authz_ver、账号状态、注销与匿名化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5.1、10.4.3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trust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内容安全Moderation端口、举报、违规记分、封禁、统一审核任务队列、敏感词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9.3、6.6、11.1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ai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LLM/Embedding/OCR/ASR网关、提示词版本、配额、降级（可选装载）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架构方案第9章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R1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profile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个人/组织名片、三层画像、对外展示设置、名片分享、主体类型实例、画像完成度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5.11.3、8.1、9.1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R1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msg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会话、消息、未读（序号−游标）、增量同步、群聊成员解析(注册表)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5.5、9.5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R1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trade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只管钱：订单、支付、退款、对账、分摊认筹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8.3.1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R1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social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关注/粉丝/收藏（目标是EntityRef），不做排行榜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5.10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R2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verify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实名/个人/企业/机构认证、身份核验、组织管理员、一人多单位、认证Badge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5.7、5.8、8.4、9.2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R2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content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项目/产品/会议/活动(ContentKind插件)、状态机、产品库、详情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5.4、5.9、6.3、8.5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R3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membership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会员等级与权益、企业版与子账号、到期回落、会员权重输出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5.11.5、8.3.1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R3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cube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猫立方空间/成员/项目/任务/报备/研究记录/订阅档位/邀请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5.6、8.7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R4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circle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圈子、圈内需求/动态、挂载引用、公告、邀请、"到猫立方里办"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5.12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R4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channel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运营商身份、渠道管理、佣金流水、结算单、保底任务、保证金台账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6.7、7.x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R5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discovery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事业线卡片流、搜索、匹配(候选预计算、解释理由)；自建读模型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5.2、5.3、9.1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R6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notice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通知中心：事件→模板→站内/订阅消息；订阅授权额度；圈内日结合并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5.5.4、11.3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2.3.2 依赖阶梯与通信规则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规则一：模块只能依赖编号更低的阶（同阶也不可），CI依据阶梯表生成依赖规则校验。规则二：向上通信只有两种方式——领域事件（低阶发布、高阶订阅）与注册表（低阶开口interface、高阶启动时注册实现）。规则三：读聚合只放在bff（详情页/首页等跨模块只读聚合），模块domain不得跨域读。规则四：跨模块写不用分布式事务，采用"本地事务+Outbox事件+订阅方幂等"最终一致；强一致场景（分摊成团开通）限定在同一模块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阶</w:t>
            </w:r>
          </w:p>
        </w:tc>
        <w:tc>
          <w:tcPr>
            <w:tcW w:type="dxa" w:w="311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type="dxa" w:w="51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允许依赖（仅其contract）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R0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identity、trust、ai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shared、kernel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R1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profile、msg、trade、social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R0、shared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R2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verify、content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R0、R1、shared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R3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membership、cube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R0~R2、shared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R4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circle、channel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R0~R3、shared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R5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discovery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R0~R4（仅依赖其事件类型）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R6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notice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R0~R5（仅依赖其事件类型）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2.3.3 扩展点注册表（9类）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5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注册表</w:t>
            </w:r>
          </w:p>
        </w:tc>
        <w:tc>
          <w:tcPr>
            <w:tcW w:type="dxa" w:w="147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谁开口</w:t>
            </w:r>
          </w:p>
        </w:tc>
        <w:tc>
          <w:tcPr>
            <w:tcW w:type="dxa" w:w="249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谁注册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ReviewSubjectProvider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trust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content、msg、circle、profile、verify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告诉审核系统如何取对象文字/图片、结论如何落回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OrderFulfiller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trade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membership、cube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按biz_type履约：支付成功后开通会员/订阅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SessionMemberResolver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msg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cube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群聊会话成员由谁决定（猫立方成员表）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EntityResolver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entityref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profile、content、circle、cube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给定引用返回展示信息与可见性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ContentKind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content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content自身(项目/产品/会议/活动)、未来新类型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字段schema、校验、卡片字段、审核文本提取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CapabilityProvider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kernel/policy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identity、membership、verify、cube、trust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装配Actor（已实名/会员生效/猫立方角色…）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PolicyRule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kernel/policy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各模块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PRD权限矩阵每格对应一条规则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NoticeTemplate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notice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各模块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事件→通知文案/渠道/合并规则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AdminSection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admin(接入层)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各模块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后台路由与菜单，由RBAC过滤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另有三类声明式注册（数据而非接口）：StateMachineDef（状态机）、SettingsSchema+QuotaDef（配置与限额，后台据此自动生成配置界面）、SchedulerJob（到期转态等定时任务）。</w:t>
      </w:r>
    </w:p>
    <w:p>
      <w:pPr>
        <w:pStyle w:val="Heading3"/>
      </w:pPr>
      <w:r>
        <w:rPr>
          <w:color w:val="1F3B63"/>
        </w:rPr>
        <w:t>2.3.4 边界强制手段（从强到弱）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层级</w:t>
            </w:r>
          </w:p>
        </w:tc>
        <w:tc>
          <w:tcPr>
            <w:tcW w:type="dxa" w:w="45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手段</w:t>
            </w:r>
          </w:p>
        </w:tc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防什么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编译器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模块实现放modules/&lt;m&gt;/internal/，Go规定只有本模块子树可import；对外仅contract/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别的模块import你的domain/infra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CI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tools/archcheck：依赖阶梯、sqlc表前缀、infra之外禁用database/sql|pgx、bff只读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违反阶梯、读他人表、绕过仓储、bff写操作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CI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契约测试：事件Schema与OpenAPI生产方/消费方一致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悄悄改字段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评审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CODEOWNERS：contract/变更必须模块owner审批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契约被随手改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运行时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ScopedRepo强制注入Scope；敏感字段Visible[T]默认不输出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越权读、漏脱敏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2.3.5 拆分判据与顺序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触发条件（满足其一）：独立伸缩需求（长连接、AI推理）、独立发布节奏、独立合规隔离（资金）、团队规模需要独立ownership。候选顺序：msg（二期WebSocket）→ ai → discovery（搜索切ES/Meili）→ trade（资金隔离审计）。拆分动作：contract的Facade换gRPC/HTTP客户端适配器、事件总线换MQ、按表前缀迁库，业务代码不动。identity/dict/profile/verify/content/cube/circle耦合高体量小，不拆。</w:t>
      </w:r>
    </w:p>
    <w:p>
      <w:pPr>
        <w:pStyle w:val="Heading2"/>
      </w:pPr>
      <w:r>
        <w:rPr>
          <w:color w:val="1F3B63"/>
        </w:rPr>
        <w:t>2.4 工程结构（monorepo）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catcube/</w:t>
        <w:br/>
        <w:t>├── apps/</w:t>
        <w:br/>
        <w:t>│   ├── server/                  # Go后端（单一go.mod，单一二进制）</w:t>
        <w:br/>
        <w:t>│   ├── miniapp/                 # 微信小程序（Taro + React + TS）</w:t>
        <w:br/>
        <w:t>│   └── admin-web/               # 运营后台（React + Ant Design）</w:t>
        <w:br/>
        <w:t>├── packages/                    # 前端共享包（pnpm workspace）</w:t>
        <w:br/>
        <w:t>│   ├── api-client/  domain-types/  policy-hints/</w:t>
        <w:br/>
        <w:t>│   └── taxonomy-kit/  form-kit/  utils/</w:t>
        <w:br/>
        <w:t>├── contracts/                   # 契约单一事实源</w:t>
        <w:br/>
        <w:t>│   ├── openapi/                 #   mp.yaml  admin.yaml  open.yaml</w:t>
        <w:br/>
        <w:t>│   ├── events/                  #   &lt;module&gt;.&lt;Event&gt;.v1.json</w:t>
        <w:br/>
        <w:t>│   ├── errors/                  #   错误码段（按模块分配）</w:t>
        <w:br/>
        <w:t>│   └── seeds/                   #   字典种子：行业、区域、主体类型、选项</w:t>
        <w:br/>
        <w:t>├── deploy/                      # compose / helm / K8s；S0/S1/S2三档</w:t>
        <w:br/>
        <w:t>├── tools/                       # archcheck / codegen / migrate / seed</w:t>
        <w:br/>
        <w:t>├── tests/                       # 跨模块：权限矩阵、状态机、e2e、压测</w:t>
        <w:br/>
        <w:t>├── docs/</w:t>
        <w:br/>
        <w:t>│   ├── adr/  modules/  prd-trace/</w:t>
        <w:br/>
        <w:t>├── CODEOWNERS</w:t>
        <w:br/>
        <w:t>└── Makefile                     # make gen / lint / test / up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apps/server/modules/&lt;m&gt;/  （以cube为例）</w:t>
        <w:br/>
        <w:t>├── contract/      # ★唯一对外可见：facade.go(DTO)、events.go、hooks.go(开口)</w:t>
        <w:br/>
        <w:t>├── module.go      # kernel.Module：注册路由/事件/任务/策略/状态机/配置/配额</w:t>
        <w:br/>
        <w:t>├── admin/         # 后台路由+菜单声明(AdminSection)</w:t>
        <w:br/>
        <w:t>├── migrations/    # 本模块迁移脚本，按DependsOn拓扑执行</w:t>
        <w:br/>
        <w:t>└── internal/      # ★编译器保证只有本模块可import</w:t>
        <w:br/>
        <w:t xml:space="preserve">    ├── transport/ #   HTTP handler：只解析、校验、序列化</w:t>
        <w:br/>
        <w:t xml:space="preserve">    ├── app/       #   用例编排：事务边界、事件发布、调其他模块contract</w:t>
        <w:br/>
        <w:t xml:space="preserve">    ├── domain/    #   领域模型、规则、状态机定义、策略函数（无I/O）</w:t>
        <w:br/>
        <w:t xml:space="preserve">    └── infra/     #   sqlc仓储实现；queries/*.sql只允许本模块表前缀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层</w:t>
            </w:r>
          </w:p>
        </w:tc>
        <w:tc>
          <w:tcPr>
            <w:tcW w:type="dxa" w:w="294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可依赖</w:t>
            </w:r>
          </w:p>
        </w:tc>
        <w:tc>
          <w:tcPr>
            <w:tcW w:type="dxa" w:w="238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禁止</w:t>
            </w:r>
          </w:p>
        </w:tc>
        <w:tc>
          <w:tcPr>
            <w:tcW w:type="dxa" w:w="260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备注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transport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8"/>
              </w:rPr>
              <w:t>app、pkg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直接调infra、其他模块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只做协议转换，不写业务判断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app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8"/>
              </w:rPr>
              <w:t>domain、infra接口、其他模块contract、kernel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写SQL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事务与事件在此；跨模块调用只发生在这一层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domain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8"/>
              </w:rPr>
              <w:t>pkg、本模块子域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任何I/O、kernel之外框架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纯规则，可纯单元测试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infra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8"/>
              </w:rPr>
              <w:t>kernel/scopedrepo、ports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其他模块的表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仓储接口定义在domain/app，实现在infra（依赖倒置）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B63"/>
        </w:rPr>
        <w:t>2.5 共享复用体系（L0~L3）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36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级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位置</w:t>
            </w:r>
          </w:p>
        </w:tc>
        <w:tc>
          <w:tcPr>
            <w:tcW w:type="dxa" w:w="45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依赖规则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L0 技术工具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pkg/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错误、游标分页、ID、金额与舍入、时间与自然日、脱敏、重试、校验、手机号/证件号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不依赖任何内部包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L1 平台内核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kernel/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装载、配置、事件、调度、状态机、策略、配额、幂等、事务、迁移、审计、可观测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只依赖pkg/、ports/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L2 共享业务域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shared/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dict(字典/标签/主体类型)、media、entityref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只依赖L0/L1，不得依赖业务模块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L3 业务模块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modules/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15个业务模块R0~R6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依赖阶梯（2.3.2）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"放哪里"决策树：与业务无关→pkg/；有状态技术框架→kernel/；外部能力→ports/+adapters/；业务通用且≥3个业务模块要用→shared/（只有2个模块用则放低阶模块contract）；只服务一个业务动作→留在模块internal/；多模块要读同一展示视图→bff聚合，不下沉。三次原则：同一段业务逻辑出现第三次才抽取，抽取时给出复用方清单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前端共享：packages/api-client（OpenAPI生成）、domain-types（状态枚举/Reason码/EntityRef/TagSet/Badge，契约生成）、policy-hints（Decision.Reason→用户可读文案与解锁动作）、taxonomy-kit（行业/区域/需求选择器数据结构与搜索）、form-kit（校验规则与字段模板渲染协议）、utils（金额/时间/脱敏/游标分页hook）。</w:t>
      </w:r>
    </w:p>
    <w:p>
      <w:pPr>
        <w:pStyle w:val="Heading2"/>
      </w:pPr>
      <w:r>
        <w:rPr>
          <w:color w:val="1F3B63"/>
        </w:rPr>
        <w:t>2.6 多站点（SaaS）预留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一期结论：不实现，只预留。预留项：①所有请求携带space_id（一期恒为1主站），进入ScopedRepo与事件载荷；②prf_org、cnt_item、cir_circle、cub_cube、sys_settings及后台账号加owner_space_id smallint default 1；③内容/圈子/猫立方带visibility(platform/space)一期恒platform；④用户全局唯一，预留idn_space_member位置；⑤settings带scope(platform/space:&lt;id&gt;)，取值顺序space→platform；⑥后台RBAC角色带space_id。演进：M0预留→M1逻辑多站点（同库按space_id隔离）→M2物理独立部署（开放API+Webhook联邦同步，非一期目标）。</w:t>
      </w:r>
    </w:p>
    <w:p>
      <w:pPr>
        <w:pStyle w:val="Heading2"/>
      </w:pPr>
      <w:r>
        <w:rPr>
          <w:color w:val="1F3B63"/>
        </w:rPr>
        <w:t>2.7 部署形态与可靠性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档位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阶段</w:t>
            </w:r>
          </w:p>
        </w:tc>
        <w:tc>
          <w:tcPr>
            <w:tcW w:type="dxa" w:w="39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形态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新增依赖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S0 一体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内测/一期启动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1台云主机：app(全角色全模块)+PostgreSQL；PITR备份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S1 分角色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一期正式运营（可用性≥99.5%）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api×2 + worker×1(含scheduler) + 托管PG主从 + Redis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Redis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S2 分布式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规模增长/二期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K8s；msg/ai/trade/discovery按需独立；NATS/RabbitMQ；Meili/ES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MQ、搜索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36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type="dxa" w:w="771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方案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启动开关</w:t>
            </w:r>
          </w:p>
        </w:tc>
        <w:tc>
          <w:tcPr>
            <w:tcW w:type="dxa" w:w="7710"/>
          </w:tcPr>
          <w:p>
            <w:r/>
            <w:r>
              <w:rPr>
                <w:rFonts w:ascii="微软雅黑" w:hAnsi="微软雅黑" w:eastAsia="微软雅黑"/>
                <w:sz w:val="18"/>
              </w:rPr>
              <w:t>catcube serve --roles=api,worker,scheduler,admin --modules=… ；适配器来自配置(queue=pg|nats、cache=local|redis、search=pg|meili)；缺依赖启动即失败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备份</w:t>
            </w:r>
          </w:p>
        </w:tc>
        <w:tc>
          <w:tcPr>
            <w:tcW w:type="dxa" w:w="7710"/>
          </w:tcPr>
          <w:p>
            <w:r/>
            <w:r>
              <w:rPr>
                <w:rFonts w:ascii="微软雅黑" w:hAnsi="微软雅黑" w:eastAsia="微软雅黑"/>
                <w:sz w:val="18"/>
              </w:rPr>
              <w:t>WAL归档+每日全备；RPO≤5分钟、RTO≤1小时（需确认）；每季度恢复演练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降级矩阵</w:t>
            </w:r>
          </w:p>
        </w:tc>
        <w:tc>
          <w:tcPr>
            <w:tcW w:type="dxa" w:w="7710"/>
          </w:tcPr>
          <w:p>
            <w:r/>
            <w:r>
              <w:rPr>
                <w:rFonts w:ascii="微软雅黑" w:hAnsi="微软雅黑" w:eastAsia="微软雅黑"/>
                <w:sz w:val="18"/>
              </w:rPr>
              <w:t>AI不可用→原表单；搜索故障→PG简单检索；内容安全超时→进审核中队列不放行；Redis不可用→进程内缓存；notice故障→事件积压重放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健康检查</w:t>
            </w:r>
          </w:p>
        </w:tc>
        <w:tc>
          <w:tcPr>
            <w:tcW w:type="dxa" w:w="7710"/>
          </w:tcPr>
          <w:p>
            <w:r/>
            <w:r>
              <w:rPr>
                <w:rFonts w:ascii="微软雅黑" w:hAnsi="微软雅黑" w:eastAsia="微软雅黑"/>
                <w:sz w:val="18"/>
              </w:rPr>
              <w:t>/healthz存活、/readyz依赖就绪；停机先摘流量再排空任务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事件积压</w:t>
            </w:r>
          </w:p>
        </w:tc>
        <w:tc>
          <w:tcPr>
            <w:tcW w:type="dxa" w:w="7710"/>
          </w:tcPr>
          <w:p>
            <w:r/>
            <w:r>
              <w:rPr>
                <w:rFonts w:ascii="微软雅黑" w:hAnsi="微软雅黑" w:eastAsia="微软雅黑"/>
                <w:sz w:val="18"/>
              </w:rPr>
              <w:t>Outbox与任务表监控积压与最老消息年龄，超阈值告警；死信后台可重放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1F3B63"/>
        </w:rPr>
        <w:t>第3章 功能模块设计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本章按17个模块逐一给出：职责、核心用例、对外契约（Facade方法）、订阅事件、注册扩展点、拥有的状态机、后台菜单。模块画布（docs/modules/&lt;name&gt;.md）以此为模板细化。</w:t>
      </w:r>
    </w:p>
    <w:p>
      <w:pPr>
        <w:pStyle w:val="Heading3"/>
      </w:pPr>
      <w:r>
        <w:rPr>
          <w:color w:val="1F3B63"/>
        </w:rPr>
        <w:t>3.1 dict（共享业务域·字典标签）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taxonomy选项集合（行业/子行业、区域省市县、行业性质、合作需求/供给、会议/活动领域），以code为键、只停用不删除；主体类型配置（编码创建后不可改、名称、图标、可发布内容、首页可见、排序、状态）；画像字段模板（某主体类型入驻显示哪些字段、必填、顺序，字段取自代码登记的字段池）；TagSet通用标签值对象与统一校验。不做通用低代码表单引擎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核心用例：运营自助维护选项与主体类型；各模块表单提交时调用ValidateTagSet；AI抽取输出收敛到TagSet。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Options(dimension)、Resolve(code)、ValidateTagSet(tagset)、SubjectTypes()、FieldTemplate(subjectTypeCode)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—（自身不产生业务事件）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声明式：SettingsSchema（选项缓存策略）、配置模式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主体类型、选项管理、画像字段模板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3.2 media（共享业务域·媒体）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统一上传（小程序直传预签名URL）、类型/大小校验（JPG/JPEG/PNG，≤5MB，封面16:9最小750×422）、缩略图、CDN域名、Bind(ownerRef)引用计数、实体关闭/删除时孤儿清理。图片内容安全由trust经ReviewSubjectProvider取图，media不调用审核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核心用例：上传→绑定→引用计数→孤儿回收。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Upload(预签名)、Url(fileId,规格)、Bind(ownerRef)、Unbind(ownerRef)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实体删除/关闭类事件（引用计数与回收）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文件列表、存储用量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3.3 entityref（共享轻量包）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职责：EntityRef{type,id}与解析器注册表：给定引用返回{title, cover, status, ownerRef, visibility}。使用方：收藏/关注、举报、挂载、关联项目、审核任务、审计、搜索回填。type取自注册表：user/org/content.project/content.product/content.meeting/content.event/circle/cube/cube.project等。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核心用例：所有"指向某实体"的场景统一走本包，杜绝每个模块自己的targetType枚举。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Resolve(ref)、BatchResolve(refs)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开口：EntityResolver（由profile/content/circle/cube注册）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3.4 identity（R0·账号）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职责：微信授权登录（手机号从微信获取）、手机号+短信验证码备选、会话与令牌（Access 2h RS256只含sub/sid/authz_ver；Refresh 7天滚动轮换、哈希存储、可吊销；同账号≤3活跃会话）、authz_ver递增（会员到期/移出猫立方/封禁等事件触发，网关比对消除陈旧窗口）、账号状态、注销与匿名化（发布identity.UserDeactivated事件，各模块自行处理本模块数据）。微信session_key只在服务端短期使用，不下发不入日志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核心用例：注册登录一体化；登录失败锁定；注销→匿名化。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Authenticate、SessionOf、UserBrief、Deactivate、AuthzBump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—（低阶不订阅）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CapabilityProvider：已实名/账号状态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用户列表、封禁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3.5 trust（R0·内容安全与审核）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敏感词前置过滤（本地，后台可维护，含竞品/引流词如"加我微信"）；文本同步机器检测、图片音视频异步检测（回调前"审核中"占位，通过→展示，命中→自动下架）；用户举报→人工复核24h→属实下架+记分（3次限制发布7天）→严重者封号；统一审核任务队列trs_review_task（机器命中、举报、认证材料、产品入库、高风险类目抽检：金融/医疗/政府项目）；AI辅助审核只做预分类与摘要，处罚必须人工确认。谁都不直接调微信内容安全接口，统一经Moderation端口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核心用例：发布拦截、举报处理、违规记分、封禁。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SubmitReview、Report、Restrict、IsRestricted；开口：ReviewSubjectProvider注册表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—（最底层，不订阅业务事件；审核结论以事件向外发）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能力提供者：是否被限制发布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#2的"下架"动作入口（审核结论驱动content状态机）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审核队列、举报、敏感词、违规记录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3.6 ai（R0·AI能力层，可选装载）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LLM/Embedding/OCR/ASR网关、提示词版本管理、配额与成本控制、降级。一期场景：一句话入驻、发布智能草稿、自然语言搜索、智能客服、审核辅助（均为"替代填表的辅助入口"，需产品确认后纳入；不纳入则不装载）。输出统一收敛到TagSet（经dict.ValidateTagSet，模型只能输出合法code）与各ContentKind字段schema（结构化输出+JSON Schema校验）。手机号/证件号/联系方式不进提示词与向量；调用全量审计。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核心用例：ai-entry组件嵌入入驻页/发布页/搜索页；不可用时组件自动隐藏，走原手动路径。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Extract、Draft、Translate2Query、Embed（全部带降级）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提示词与用量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3.7 profile（R1·名片与画像）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个人/组织名片（一个账号一张，由注册时身份类型决定）；三层画像（第一层注册即完成：手机号+身份类型+名称；第二层匹配画像5项：区域/行业/合作需求/合作提供(组织为主要交付)/简介；第三层增值画像：优势领域/背景身份/目标客户/目标渠道/核心优势/联系方式）；对外展示设置；名片分享微信；画像完成度计算（驱动首页"完善资料"提示条，五项缺一即显示，填全自动消失，与实名无关）；组织名片资质证明（企业营业执照/商协会登记证书等）。通过认证的主体信息不允许自行修改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核心用例：入驻、编辑资料、分享名片、完成度反馈。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CardOf(ref)、OrgBrief、CompletionOf(userId)、UpdateCard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CertificationApproved（刷新标识缓存）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审核对象提供者、SearchDoc生产（含MatchProfile）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主体管理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3.8 msg（R1·会话与消息）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单聊（详情页"联系Ta"发起，会员权益，与消息列表同一套会话）与群聊（猫立方"集体沟通对话"，群成员由SessionMemberResolver决定，msg不认识猫立方）；未读数=会话最大序号−已读游标（PG幂等，免Redis）；增量同步（客户端带cursor拉取，前台3秒轮询、无新消息指数退避）；单聊会话(min_uid,max_uid)唯一；聊天记录留存≥6个月，按月分区、超期压缩归档对象存储；二期WebSocket仅作加速通道，仍走同一套同步接口，Realtime适配器默认Noop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核心用例：发起单聊、群聊收发、未读清零、历史拉取。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EnsureSession(ref)、Send、Sync(cursor)、MarkRead；开口：SessionMemberResolver注册表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审核对象提供者（聊天消息异步检测）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群聊记录查看（合规）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3.9 trade（R1·钱）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只管钱：订单、支付（回调验签、幂等）、退款（幂等键=支付单号+原因）、每日对账、分摊认筹（多笔支付合并成一单）。不认识"会员""订阅"——价格怎么算、买的是什么、权益怎么给由各业务模块负责。订单模型trd_order(biz_type,biz_ref,amount,price_snapshot,status)；trd_payment一单多笔(out_trade_no唯一)；trd_apportion_group(N,deadline,status)；trd_pledge；trd_refund。成团原子性：认筹支付成功后在同一trade事务内锁定group行计数，达N即置"已成团"并置订单"已支付"（强一致，不跨模块）；开通订阅走OrderPaid事件→OrderFulfiller履约（最终一致、幂等、失败重试超阈告警、后台手动补偿）。未成团：到期扫描逐笔幂等退款，全部完成才终结。用户端无退款入口，退款只由后台财务发起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核心用例：下单、支付回调、退款、对账、分摊成团/退款。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CreateOrder、Pay、Refund、ApportionCreate/Join/Quit；开口：OrderFulfiller注册表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—（低阶发布事件：OrderCreated/OrderPaid/OrderClosed/RefundSucceeded/ApportionFormed/ApportionFailed）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#14分摊订单、#15订单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订单、退款、对账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3.10 social（R1·关注收藏）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职责：关注/粉丝（详情页关注Ta；关注=订阅：被关注者发新内容时在消息-系统通知推一条；新增未读数提示；不做排行榜、不做粉丝增长提醒）；收藏（我的收藏按六类内容分Tab）。目标统一为EntityRef。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核心用例：关注/取关、收藏/取消、未读提醒。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Follow、Unfollow、Favorite、Unfavorite、Counts、FollowerUnread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3.11 verify（R2·认证与身份核验）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实名认证（第三方二要素核验接口，无需上传证件照，实时）；个人认证（身份证+专业资质证明任选其一，平台审1-3工作日）；个人企业身份认证（选已入驻企业+职务+任职证明，企业审）；企业认证（营业执照+法人身份证，平台审）；机构认证（机构证件/批文+负责人身份证明+授权书，平台审）；身份核验（组织成员证明，组织管理员审，先到先处理）；组织管理员机制（首任管理员=组织入驻申请人，可添加管理员需对方确认，超7天未处理平台可代处理/提醒，失联可申请平台重置）；一人多单位affiliation一对多（概要"所属单位可多家"预留，展示按产品决定）；认证Badge统一输出{code,label,level}（含"猫平方官方合作认证"概要项，新增标识=加配置+样式不改接口）。组织认证未通过不能审核成员核验。认证信息不可自行修改，走撤销重申请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核心用例：各类认证申请/审核/驳回重提；核验申请/审核。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Certify、Affiliate、BadgesOf(ref)、OrgAdminsOf(orgId)、IsOrgCertified、VerifyAffiliation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审核对象提供者（认证材料）、能力提供者（已实名/已认证/组织管理员）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#1实名、#3认证申请、#4身份核验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认证审核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3.12 content（R2·内容发布）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四类内容项目/产品/会议/活动各自独立表单（ContentKind插件：字段schema与校验、卡片字段、详情字段、会员可见字段清单、审核文本/图片提取、SearchDoc映射、共用状态机）；信封表cnt_item(kind,owner_ref,title,cover,tagset,status,…)+类型子表（类型化列用于筛选排序，仅展示用少量扩展字段才用JSONB，不做大宽表也不做纯JSON）；发布后走trust审核（默认免审+机器过滤+举报兜底；高风险类目人工抽检）；产品库后台入库三步流程（入库审核走trust统一队列）；不设"产品总库"。项目/产品"核心优势+合作联系"为会员可见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核心用例：四类发布、我的发布、详情、加入猫立方（调cube）、下架申诉。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Publish(kind,draft)、Get(ref)、ListByOwner、Close(ref)、CreateFromCube(...)（供cube"发布到平台"调用）；开口：ContentKind注册表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ModerationPassed/Rejected、ReportConfirmed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审核对象提供者、SearchDoc生产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#2平台内容（审核中→展示中→已下架，已下架不可自行恢复可申诉）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内容管理、产品库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3.13 membership（R3·会员）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会员等级VIP/SVIP(预留)/企业版；年费价格只维护一个锚点，多年价=年费×年限×折扣系数(3年0.9、5年0.8，后台可配)，订单同时展示原价与优惠价；下单→OrderPaid→OrderFulfiller履约开通/续期；退款规则：支付成功即生效不支持退款（开通页支付前明示），系统重复支付保留一单多扣全额原路退回，平台原因连续中断≥7日按剩余完整年数×年费×实付折扣系数比例退（后台发起，原路退回）；退款金额计算在本模块（系数取订单价格快照）。企业版：仅已认证企业可开通，主账号=企业账号本身，3个子账号按手机号邀请（须已注册已实名），共享权益不单独计费，子账号在猫立方/圈子按个人计；到期未续费主+子同步回落普通，子账号归属保留30天。会员权重向discovery输出（同分排序：企业版&gt;SVIP&gt;VIP&gt;普通，不设推荐位插队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核心用例：开通/续费会员、子账号管理、到期回落、退款计算。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ActiveLevel、IsMember、PriceQuote(level,years)、RefundAmount(order)、SubAccountInvite/Remove；注册OrderFulfiller(biz_type=member)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OrderPaid、CertificationApproved（企业版资格）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订单履约器、能力提供者（会员生效中）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#12会员（未开通→生效中→已过期）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会员列表、子账号转移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3.14 cube（R3·猫立方）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猫立方空间（组名/区域/行业/环节/方向/有啥/优势/合作，独立于组织实体，可关联一个组织复用字段）；成员（猫王必配、猫蜜必配、普通成员；邀请制：猫王+猫蜜邀请，微信卡片/二维码/邀请码，7天有效可重发，需对方确认可配置免确认；加入须已实名+未被该立方移除过；被移除不可自行重进须重新邀请；猫王可转让）；四个模块：①重点合作闭环研究（项目列表8字段、分工待办、研究记录→决策结论、可关闭灰字可重开）②重点项目合作承接（项目列表7字段、任务分配、重点客户报备、项目进度跟踪）③内部工作安排（任务四态：待办→进行中→待确认→已完成；提交进度转待确认，确认人(默认猫王+猫蜜)确认通过转已完成、驳回须填原因退回进行中；逾期只提醒不自动通过；已完成可重开）④关于我们；订阅三档（基础免费1个/≤10人；进阶3个/≤50人¥999/年；高阶不限¥2999/年，全后台可配）；分摊（猫王设人数N不设价，每人=档价÷N，7天截止，满N即时成团开通，未成团全额原路退回；成团成员自动成为成员不受10人上限；超额认筹达N即关闭入口；续费可重设分摊名单）；猫立方内项目=引用+本地状态（cub_project.content_project_id可空无外键；同一平台项目可进多个立方各自状态独立；本组织项目猫王/猫蜜直接加，他组织项目需项目方确认，普通成员发起需猫蜜确认；平台下架则卡片显示"平台已下架"不删除）；圈内"到猫立方里办"调CreateProjectFromRef只带标题/正文/来源引用，状态独立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核心用例：创建/加入/转让猫立方、研究/承接项目、任务四态、报备确认、订阅与分摊。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CubeBrief、RoleOf、CreateProjectFromRef(sourceRef,title,body)、Invite/Join/Transfer、TaskCreate/Submit/Confirm、ReportSubmit/Confirm/Reject、PlanChange；注册OrderFulfiller(biz_type=cube_plan)、SessionMemberResolver、能力提供者（猫立方内角色）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OrderPaid、ApportionFormed/ApportionFailed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订单履约器、会话成员解析器、审核对象提供者、能力提供者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#5猫立方、#6成员、#7立方内项目、#8任务、#9报备、#13订阅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猫立方管理、封禁解散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3.15 circle（R4·圈子）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圈子（围绕一个题的人；免费；公开可发现可搜索可申请加入；常设/临时两类，临时7/30/90/180天建圈时选定不可改，到期转"已结束"只读不删不可续期、可转常设、圈主可解散永久删除需二次确认；新建圈7天内不进广场推荐流仅可搜索）；加入四路：广场申请（圈主审）、邀请链接/二维码（=授权凭证直接加入，有效期=圈剩余存续期，可重置旧链作废，圈主与成员均可生成）、组织管理员直接加入、活动/会议报名自动入圈；圈内发布：个人需求（字段：标题/内容/类型/期望区域/期望行业/有效期默认30天/可见范围——普通用户仅本圈、VIP可选全平台并标注来源圈/联系方式会员可见）与圈内动态（图文）；防烂：每人每日跨圈合计3条（与会员无关）、圈主圈务公告每圈每日≤3条不占个人额度、需求到期沉底可一键续期30天、发新内容触达本圈成员（本人不收，同圈同日合并一条累计条数）；挂载内容（仅我发布的项目/产品，引用不复制；他人内容申请挂载需对方确认；单圈≤50条后台可配）；"到猫立方里办"（四前提校验：来自本圈/需多方协作/已加入立方/有建项目权限，满足才出现按钮）；圈内不聊天不评论不点赞不转发；圈内动态/挂载可分享微信，落地页显示"来自XX圈"+加入入口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核心用例：建圈/加入/转常设/解散、圈内发布、挂载、分享到猫立方。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CircleBrief、MemberOf、JoinByInvite/Apply、PublishDemand/Feed、Mount(ref)/RequestMount、TransferToCube(ref,…)；声明式：quota定义（建圈1/日、拥有3个、圈内发布3/日、公告3/圈/日、挂载50）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CubeProjectCreated（回写"已转入猫立方办"）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审核对象提供者、SearchDoc生产、quota定义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#10圈子（常设/临时→已结束→已解散）、#11圈内需求（有效→已过期）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圈子管理、内容处置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3.16 channel（R4·渠道与运营商）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运营商移动端身份（不设独立后台）：区域推广链接/邀请码、归属关系记录、佣金明细、提现申请、业绩概览（新增付费会员/佣金合计/保底完成度）；总后台渠道管理：开户审核（区域查重一地一家）、代理费首年3万次年2万收款登记、保证金1万可退台账（预收款不与收入混记）、佣金规则配置（首单30%/续费10%初始值，全后台可配）、月结结算单（生成→财务复核→对公打款→留凭证，复核与执行不得同一人）、对账导出、保底任务跟踪（12个月≥50付费会员或≥3落地项目）、归属纠错审批留痕。红线进schema：referrer_operator_id单列，无上级字段，从结构上杜绝多级分销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核心用例：开户审核、佣金计提、结算打款、保底预警、归属纠错。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OperatorOf(userId)、CommissionOf(operatorId)、SettlementApprove/Pay；订阅生成佣金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OrderPaid、MemberActivated（按配置比例+比例快照生成佣金流水）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后台结算复核流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#16运营商（申请中→已开通→已停用，停用须重新申请）、#17佣金结算单（待结算→已结算→已打款，打款不可撤销）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渠道管理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3.17 discovery（R5·搜索与匹配）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数据来源：事件投影（profile/content/circle发布带SearchDoc/MatchProfile事件，discovery自建dsc_search_doc与dsc_match_candidates读模型，不读他人表，可随时回放重建；不含手机号等敏感字段）。搜索：按内容名称检索六类内容（人/企业/项目/产品/活动/会议），一期PG(pg_trgm/中文分词)，经Search端口抽象可换Meili/ES。匹配：①先给后要——注册后按粗标签先给3条；②画像更新触发候选重算（区域/行业/标签倒排求交）Top-K预计算保证首屏≤3秒；③评分=需求供给互补40%+行业25%+区域20%+身份互补15%，权重配置化带版本；④同分按会员等级，不设推荐位；⑤推荐理由规则模板生成不依赖LLM；⑥二期pgvector向量相似度为可开关第五维。一期"找对人+联系上"不依赖算法，标签筛选+关键词必须独立可用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核心用例：首页卡片流（匹配分倒序+换一批+类型筛选）、搜索、匹配解释。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Feed(userId,cursor)、Search(q,filters)、Explain(matchId)（全部只读）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ProfileUpdated、OrgCardUpdated、ContentPublished/TakenDown、CertificationApproved、MemberActivated/Expired、Followed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匹配参数与权重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1F3B63"/>
        </w:rPr>
        <w:t>第4章 数据建模设计</w:t>
      </w:r>
    </w:p>
    <w:p>
      <w:pPr>
        <w:pStyle w:val="Heading2"/>
      </w:pPr>
      <w:r>
        <w:rPr>
          <w:color w:val="1F3B63"/>
        </w:rPr>
        <w:t>4.1 建模总则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表前缀即归属：每张表以模块前缀命名，只能被本模块internal/infra访问（sqlc+CI校验）。前缀：idn_/trs_/ai_/dct_/med_/prf_/msg_/trd_/soc_/vfy_/cnt_/mbr_/cub_/cir_/chn_/dsc_/ntc_/sys_。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跨模块不建外键：只存对方ID（与EntityRef一致），引用完整性由事件与定期巡检保证，便于拆库。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通用列：id(int64)、created_at、updated_at、version(乐观锁)、status、closed_at；不物理删除。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主键int64应用侧生成（时间有序），JSON输出为字符串；金额int64分；库内时间timestamptz(UTC)，自然日按Asia/Shanghai。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多站点预留：prf_org、cnt_item、cir_circle、cub_cube、sys_settings及后台账号带owner_space_id smallint default 1；内容类带visibility(platform/space)一期恒platform。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迁移：每模块migrations/目录，内核迁移器按DependsOn拓扑执行，expand→migrate→contract，可回滚。</w:t>
      </w:r>
    </w:p>
    <w:p>
      <w:pPr>
        <w:pStyle w:val="Heading3"/>
      </w:pPr>
      <w:r>
        <w:rPr>
          <w:color w:val="1F3B63"/>
        </w:rPr>
        <w:t>4.2.1 idn_user（identity·用户）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说明：平台用户主档，全局唯一；注销时匿名化不删除。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主键，应用侧生成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wechat_openid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条件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微信openid，加密存储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nickname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昵称，注销后替换为"已注销用户"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avatar_file_id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头像媒体ID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phone_enc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bytea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条件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手机号AES-256-GCM密文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phone_hmac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bytea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条件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手机号盲索引(HMAC)，支撑唯一校验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id_card_name_enc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bytea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实名姓名密文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id_card_no_enc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bytea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身份证号密文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realname_status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0未实名/1已实名/2核验失败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authz_ver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授权版本号，权限变更递增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0正常/1限制/2封禁/3已注销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identity_type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1个人/2组织（注册时二选一，本期不可自改）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region_code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varchar(12)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区域code（省市区）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last_active_at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timestamptz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近期活跃（排序用）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owner_space_id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默认1（预留）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created_at/updated_at/version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4.2.2 idn_session（identity·会话令牌）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说明：Access/Refresh令牌管理。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用户ID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refresh_token_hash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bytea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Refresh Token哈希，7天滚动轮换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device_info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varchar(128)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设备描述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expires_at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timestamptz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过期时间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revoked_at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timestamptz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吊销时间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identity其余表：idn_login_attempt（登录失败锁定计数）、idn_sms_code（验证码，短期）、idn_deactivation_log（注销审计）。</w:t>
      </w:r>
    </w:p>
    <w:p>
      <w:pPr>
        <w:pStyle w:val="Heading3"/>
      </w:pPr>
      <w:r>
        <w:rPr>
          <w:color w:val="1F3B63"/>
        </w:rPr>
        <w:t>4.2.3 trs_review_task（trust·统一审核任务）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说明：机器命中、用户举报、认证材料、产品入库、高风险抽检的统一队列。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source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1机器/2举报/3认证材料/4产品入库/5高风险抽检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subject_type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审核对象类型（经ReviewSubjectProvider注册）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subject_id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对象ID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submitter_id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提交人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payload_ref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文字摘要/图片ID列表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risk_level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风险等级（SLA排序）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0待审/1通过/2驳回/3已关闭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reviewer_id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审核人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reason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varchar(500)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驳回原因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sla_due_at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timestamptz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SLA截止时间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reviewed_at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timestamptz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审核时间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created_at/updated_at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4.2.4 trs_report（trust·举报）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reporter_id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举报人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target_ref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EntityRef{type,id}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reason_code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举报原因枚举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detail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varchar(500)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补充说明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0待处理/1成立/2驳回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handler_id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处理人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handled_at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timestamptz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处理时间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trust其余表：trs_violation_score（违规记分，3次→限制发布7天）、trs_restriction（限制/封禁记录）、trs_sensitive_word（敏感词/引流词库，后台可维护）、trs_moderation_record（机器检测结果与回调）。</w:t>
      </w:r>
    </w:p>
    <w:p>
      <w:pPr>
        <w:pStyle w:val="Heading3"/>
      </w:pPr>
      <w:r>
        <w:rPr>
          <w:color w:val="1F3B63"/>
        </w:rPr>
        <w:t>4.2.5 dct_taxonomy_option（dict·字典选项）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说明：所有选项维度共用；只停用不删除。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dimension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industry/sub_industry/region/nature/need/offer/domain/meeting_domain/event_domain…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选项编码（不可改）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label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varchar(128)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展示名（可改，视为文案）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parent_code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父级code（子行业→行业；区县→市）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sort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排序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1启用/0停用（历史数据保留展示）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owner_space_id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默认1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created_at/updated_at/version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4.2.6 dct_subject_type（dict·主体类型配置）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说明：六类主体可配置；加第七类不发版。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类型编码（创建后不可改，如org_enterprise）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name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类型名称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icon_file_id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图标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can_publish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是否可发布内容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home_visible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是否首页可见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field_template_id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画像字段模板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sort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排序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1启用/0停用（只停用不删除）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created_at/updated_at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dict其余：dct_field_template（画像字段模板：字段池子集+必填+顺序）、dct_field_def（代码侧登记的字段池元数据，随版本发布）。</w:t>
      </w:r>
    </w:p>
    <w:p>
      <w:pPr>
        <w:pStyle w:val="Heading3"/>
      </w:pPr>
      <w:r>
        <w:rPr>
          <w:color w:val="1F3B63"/>
        </w:rPr>
        <w:t>4.2.7 med_file（media·文件）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bucket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对象存储bucket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object_key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varchar(256)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对象键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mime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MIME类型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size_bytes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bigint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大小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width/height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图片尺寸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thumb_key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varchar(256)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缩略图键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ref_count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引用计数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owner_ref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1有效/0孤儿待清理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4.2.8 prf_card（profile·名片）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说明：一个账号一张名片；个人/组织字段差异由identity_type+字段模板渲染；认证主体信息锁定。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主键=账号ID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subject_type_code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主体类型（dct配置）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name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varchar(128)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姓名或组织名称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avatar_file_id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头像/logo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region_code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varchar(12)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区域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industry_codes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varchar(256)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所属行业（子行业，逗号分隔code）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need_codes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varchar(256)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合作需求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offer_codes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varchar(256)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合作提供/主要交付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advantage_field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varchar(128)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个人优势领域/组织类型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background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背景身份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target_customers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varchar(256)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目标客户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target_channels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varchar(256)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目标渠道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qualification_file_ids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资质证明图片（组织必填）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core_strength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核心业务优势（组织≤2000字）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intro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个人简介(≤500字)/组织简介(≤5000字)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contact_phone_enc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bytea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联系方式密文（会员可见）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visibility_settings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对外展示设置（字段级开关）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profile_tier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画像完成层级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search_doc_version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投影版本（防旧事件覆盖）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owner_space_id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默认1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created_at/updated_at/version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4.2.9 msg_session / msg_message / msg_read_cursor（msg）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说明：单聊(min_uid,max_uid)唯一；未读=会话最大序号−已读游标；消息按月分区。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msg_session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id、type(1单聊/2群聊)、peer_uid(单聊)、title、related_ref(群聊关联立方/项目)、last_msg_id、last_msg_at、member_count、status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msg_session_member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session_id、user_id、join_seq、last_read_seq、unread_count(冗余可重建)、role、left_at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msg_message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id、session_id、seq(会话内递增)、sender_id、msg_type(1文本/2图片/3文件)、content(文本)/file_id、moderation_status(0待检/1通过/2命中)、sent_at；按月分区，超期归档对象存储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msg_read_cursor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session_id、user_id、read_seq、updated_at（与member冗余互备）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4.2.10 trd_order / trd_payment / trd_apportion_group / trd_pledge / trd_refund（trade）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说明：一单多笔支付；分摊成团在trade事务内强一致。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trd_order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id、biz_type(member/cube_plan)、biz_ref、buyer_id、amount_fen、price_snapshot(jsonb:单价/年限/系数/档位)、status(0待支付/1已支付/2已关闭)、pay_expire_at、paid_at、closed_at、idempotency_key(唯一)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trd_payment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id、order_id、out_trade_no(唯一)、channel(wechat)、amount_fen、status、paid_at、raw_notify(jsonb)、created_at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trd_refund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id、payment_id、reason、amount_fen、status、refund_no、幂等键=payment_id+reason、operator_id(后台)、created_at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trd_apportion_group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id、cube_plan_id、initiator_id、total_fen、per_fen、target_n、pledged_count、deadline、status(0进行中/1已成团/2未成团/3已终结)、price_snapshot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trd_pledge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id、group_id、user_id、amount_fen、payment_id、status(0已付/1已退)、refunded_at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trd_recon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recon_date、channel、order_count、amount_fen、diff_status、diff_detail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social表：soc_follow(id、follower_id、followee_ref(EntityRef)、created_at、唯一键(follower_id,followee_ref)，关注事件由app层发布Followed/Unfollowed)；soc_favorite(id、user_id、target_ref、kind、created_at)；soc_follow_unread(user_id、unread_count、last_follower_brief、updated_at)。</w:t>
      </w:r>
    </w:p>
    <w:p>
      <w:pPr>
        <w:pStyle w:val="Heading3"/>
      </w:pPr>
      <w:r>
        <w:rPr>
          <w:color w:val="1F3B63"/>
        </w:rPr>
        <w:t>4.2.11 vfy_certification（verify·认证申请）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说明：覆盖实名/个人/个人企业身份/企业/机构五种认证，cert_type区分；他方审核类target_org_id非空。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申请人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cert_type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1实名/2个人/3个人企业身份/4企业/5机构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target_org_id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所认证/所核验企业或组织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material_file_ids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材料多图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extra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职务/申请理由等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0待审核/1已通过/2已驳回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reject_reason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varchar(500)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驳回原因（必填）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reviewer_type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1平台/2企业/3组织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reviewer_id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审核人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submitted_at/ reviewed_at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timestamptz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提交/审核时间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created_at/updated_at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4.2.12 vfy_affiliation（verify·一人多单位关系）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说明：概要"所属单位可多家"预留；展示规则由产品定。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个人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org_id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组织（prf_org）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title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职务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is_primary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是否主单位（卡片名字后展示）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verify_status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0未核验(置灰)/1已核验(红框标识)/2已撤销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proof_file_ids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成员证明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verified_by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审核管理员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created_at/updated_at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verify其余表：vfy_org_admin(org_id、user_id、confirmed、status；首任管理员=入驻申请人)、vfy_badge_def(标识定义：code/label/level/样式，含"猫平方官方合作认证")、vfy_badge_grant(user_id/org_id、badge_code、source_cert_id、granted_at)。</w:t>
      </w:r>
    </w:p>
    <w:p>
      <w:pPr>
        <w:pStyle w:val="Heading3"/>
      </w:pPr>
      <w:r>
        <w:rPr>
          <w:color w:val="1F3B63"/>
        </w:rPr>
        <w:t>4.2.13 cnt_item（content·信封表）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说明：四类内容共有字段；kind经ContentKind插件扩展；状态机#2。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kind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project/product/meeting/event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owner_ref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发布人（user/org）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title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varchar(128)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名称/标题≤50字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cover_file_id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封面/海报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region_code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varchar(12)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区域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tagset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TagSet{industry[],region,nature[],need[],offer[],domain[]}（存code，dict校验）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0审核中/1展示中/2已下架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reject_reason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varchar(500)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下架/驳回原因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published_at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timestamptz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发布时间（卡片）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closed_at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timestamptz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visibility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platform/space一期恒platform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owner_space_id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默认1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search_doc_version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投影版本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version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乐观锁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created_at/updated_at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4.2.14 cnt_project / cnt_product / cnt_meeting / cnt_event（content·类型子表）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说明：共有与独有分离：可筛选排序用类型化列，仅展示少量扩展用JSONB；1:1挂信封表。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cnt_project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item_id(PK)、amount_wan(numeric(12,2)万元)、stage、core_strength(≤500字,会员可见)、key_points(≤500字)、intro(≤2000字)、target_customers、target_channels、contact_phone_enc、org_ref(关联组织自动带出)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cnt_product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item_id(PK)、carousel_file_ids(jsonb≤8张)、org_ref、target_customers、target_channels、core_strength(会员可见)、key_points、intro、contact_phone_enc、warehouse_status(产品库：0未入库/1待审/2已入库)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cnt_meeting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item_id(PK)、start_at、end_at、location、venue_point(地图)、participant_limit、signup_method、intro(≤2000字)；不含目标客户/目标渠道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cnt_event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item_id(PK)、poster_file_id、start_at、end_at、location、participant_limit、participant_count、signup_method、intro；活动状态(未开始/进行中/已结束)由系统按时间计算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membership表：mbr_member(id、user_id、level(vip/svip/enterprise)、start_at、end_at、years、price_snapshot、status、auto_renew)；mbr_sub_account(id、master_user_id、sub_user_id、invited_at、confirmed_at、removed_at，同一时间唯一归属)；mbr_price（迁移入settings：各等级年费锚点、折扣系数3年0.9/5年0.8、SVIP预留档位）。</w:t>
      </w:r>
    </w:p>
    <w:p>
      <w:pPr>
        <w:pStyle w:val="Heading3"/>
      </w:pPr>
      <w:r>
        <w:rPr>
          <w:color w:val="1F3B63"/>
        </w:rPr>
        <w:t>4.2.15 cub_cube / cub_member / cub_plan（cube·空间/成员/订阅）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cub_cube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name、owner_org_id(可空,关联组织)、leader_id(猫王)、honey_id(猫蜜)、region_code、industry_codes、chain_stage(环节)、direction、resources(有啥)、strength(优势)、cooperation(合作)、plan_level(基础/进阶/高阶)、plan_expire_at、status(0正常/1封禁/2已解散)、transfer_log、owner_space_id、version、created_at/updated_a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cub_member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id、cube_id、user_ref、role(1猫王/2猫蜜/3成员/4共建成员)、invited_by、joined_at、left_at、remove_reason、status(0正常/1已退出/2被移除)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cub_plan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id、cube_id、level、period(月/年)、amount_fen、price_snapshot、start_at、end_at、status(0生效/1已到期)、created_at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cub_invite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id、cube_id、code、created_by、expire_at(7天)、max_uses、used_count、need_confirm、status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4.2.16 cub_project / cub_task / cub_report / cub_research / cub_project_link_req（cube·协作实体）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说明：猫立方内项目=引用+本地状态，与平台项目状态相互独立。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cub_project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id、cube_id、type(1研究/2承接)、content_project_id(可空,无外键)、name、related_ref(关联对象)、leader_id、participants(jsonb)、progress、todo_count、status(0进行中/1已关闭)、closed_at、source_ref(来源圈条目,可空)、created_at/updated_at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cub_task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id、cube_id、project_id(可空=内部工作安排)、title、assignee_id、progress(0-100)、confirm_user_id、due_at、status(0待办/1进行中/2待确认/3已完成)、reject_reason、reopened_count、version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cub_report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id、cube_id、project_id、reporter_id、customer_name、customer_contact_enc、customer_type、region_code、related_item_ref、amount_wan、note(≤200字)、status(0待确认/1已确认/2已驳回)、reject_reason、confirm_org_id、confirmed_at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cub_research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id、project_id、content、decision(决策结论)、operator_id、created_at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cub_project_link_req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id、cube_id、content_project_id、initiator_id、target_role、status(0待确认/1已同意/2已拒绝)、created_at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4.2.17 cir_circle / cir_member / cir_invite（circle·圈子）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说明：临时圈时长建圈选定不可改；新建圈7天不进推荐流。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cir_circle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name、intro、cover_file_id、region_code、industry_codes、type(1常设/2临时)、duration_days(7/30/90/180)、end_at、owner_user_id(圈主)、org_id(可空,组织产生)、member_count、feed_count、recommendable_at(创建+7天)、status(0进行中/1已结束/2已解散)、dissolved_at、owner_space_id、version、created_at/updated_a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cir_member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id、circle_id、user_ref、joined_via(1申请/2邀请/3组织/4活动报名)、joined_at、status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cir_invite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id、circle_id、code、created_by、expire_at(=圈剩余存续期)、reset_seq、status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4.2.18 cir_demand / cir_feed / cir_mount（circle·圈内内容与挂载）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说明：防烂限额由kernel/quota执行：每人每日跨圈合计3条、圈务公告每圈每日≤3条、单圈挂载≤50。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cir_demand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id、circle_id、author_id、title(≤30字)、content(≤500字)、demand_type、region_code、industry_codes、expire_at(默认30天)、scope(1仅本圈/2全平台)、contact_phone_enc、status(0有效/1已过期/2已删除)、created_at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cir_feed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id、circle_id、author_id、text、image_file_ids(jsonb)、is_announcement(圈务公告)、status、created_at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cir_mount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id、circle_id、item_ref(EntityRef指向cnt_item)、mounted_by、mount_type(1本人/2申请挂载)、approval_status(0待确认/1已同意/2已拒绝)、status、created_at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channel表：chn_operator(id、user_id、org_name、region_code、status(0申请中/1已开通/2已停用)、agency_fee_fen、fee_year、opened_at)；chn_guarantee(operator_id、amount_fen、type(保证金/预收款)、direction、voucher、台账不与收入混记)；chn_commission(id、operator_id、order_id、member_user_id、comm_type(首单/续费)、base_fen、ratio_snapshot、amount_fen、status、created_at)；chn_settlement(id、operator_id、period、total_fen、order_count、status(0待结算/1已结算/2已打款)、reviewer_id、payer_id、pay_voucher、复核与执行分人)；chn_annual_target(operator_id、year、target_member_count、target_project_count、progress)；chn_attribution(user_id、operator_id、source、corrected_by、correct_approval、created_at)。</w:t>
      </w:r>
    </w:p>
    <w:p>
      <w:pPr>
        <w:pStyle w:val="Heading3"/>
      </w:pPr>
      <w:r>
        <w:rPr>
          <w:color w:val="1F3B63"/>
        </w:rPr>
        <w:t>4.2.19 dsc_search_doc / dsc_match_candidates（discovery·读模型投影）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说明：非事实来源，可由事件回放重建；不含敏感字段。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dsc_search_doc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id、doc_type(user/org/project/product/meeting/event/circle/cube)、ref(EntityRef)、title、summary、tagset、region_code、badges(jsonb)、member_level、owner_active_at、status、version、updated_at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dsc_match_candidates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user_id、candidate_ref、match_score、reasons(jsonb推荐理由)、weights_version、computed_at；唯一键(user_id,candidate_ref)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4.2.20 ntc_notice / ntc_subscribe_quota / ntc_digest / ntc_template（notice·通知中心）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说明：业务模块不直接发通知，全部经NoticeTemplate数据驱动。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ntc_template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id、module、event_code、title_tpl、content_tpl、channels(jsonb站内/订阅/短信)、receiver_rule、merge_rule、closeable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ntc_notice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id、user_id、template_code、title、content、ref、channel、is_read、read_at、created_at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ntc_subscribe_quota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user_id、template_code、remaining、updated_at（上下文动作处申请授权，发送时消耗）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ntc_digest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circle_id、date、count、notice_id、updated_at（同圈同日合并upsert）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内核sys_表：sys_settings(scope+key+value+type+version+effective_at+operator)、sys_outbox(event_id、topic、payload、status、retry_count)、sys_job(name、next_run_at、locked_by)、sys_audit(actor、action、target、detail、ip、created_at)、sys_quota_counter(quota_key、scope_id、window_date、count)、sys_feature_flag、sys_admin_user/sys_admin_role(RBAC五角色+space_id)。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color w:val="1F3B63"/>
        </w:rPr>
        <w:t>第5章 UI设计（v1.3 按 PRD v2.5 重写）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本章为 v1.3 重写版：以《产品需求说明书 v2.5》为唯一设计依据（PRD 0.3），所有页面结构、字段、交互均以 PRD 五~七章与第十一章为准；原型截图仅作视觉参考，其中 PRD 未包含的元素（助理团/成为助理、互相关注统计、可关闭提示条、手机号快捷登录主按钮、4 Tab 结构等）已全部剔除，剔除清单见 5.15。PRD 10.2 明确品牌色/主视觉/字体规范暂缓，本章采用中性默认色板，待品牌定稿后经特性开关整体替换。</w:t>
      </w:r>
    </w:p>
    <w:p>
      <w:pPr>
        <w:pStyle w:val="Heading2"/>
      </w:pPr>
      <w:r>
        <w:rPr>
          <w:color w:val="1F3B63"/>
        </w:rPr>
        <w:t>5.1 设计规范总则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小程序端遵循微信小程序设计规范；后台采用 React + Ant Design。中性默认色板：主色 #1F3B63、成功 #2E7D32、警示 #E6A23C、危险 #C62828、文字 #1F2329 / #646A73、背景 #F5F6F7。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受限能力一律使用 PolicyGate 组件：自动灰显并展示 Reason 文案与"如何解锁"动作（开通会员/完成实名），禁止页面内重复写"是否会员"判断。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空态必须有明确文案与去向按钮（PRD 11.2.2）；加载态用骨架屏不用全屏遮罩；错误文案不得暴露技术细节。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全部金额单位为元（PRD 0.3）；所有价格/比例/额度后台可配、不发版；图片 JPG/PNG ≤5MB，封面 16:9 最小 750×422（PRD 8.9.2）。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字数上限（PRD 8.9）：个人简介 ≤500 字、项目/产品核心优势与关键点 ≤500 字、会议/活动/项目/产品简介 ≤2000 字、组织简介 ≤5000 字，按字符数计、输入时即时限制。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提交级校验（PRD 8.9.4）：必填未填定位到第一项并提示字段名；重复提交按钮置灰 3 秒；敏感词前端不拦截，统一由服务端内容安全判定。</w:t>
      </w:r>
    </w:p>
    <w:p>
      <w:pPr>
        <w:pStyle w:val="Heading2"/>
      </w:pPr>
      <w:r>
        <w:rPr>
          <w:color w:val="1F3B63"/>
        </w:rPr>
        <w:t>5.2 全局导航与信息架构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底部导航为 5 个 Tab（PRD 四、A.1）：事业线 / 圈子 / 猫立方 / 消息 / 我的。原型中的 4 Tab 结构（新机会/助理团）与 PRD 冲突，不予采用。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微信小程序（73 页，PRD 附录 A.1）</w:t>
        <w:br/>
        <w:t>├── Tab1 事业线（首页）   搜索 / 完善资料提示条 / 类型筛选 / 六类卡片流+换一批</w:t>
        <w:br/>
        <w:t>├── Tab2 圈子            广场 / 我的圈子 / 主题圈详情 / 创建圈子 / 发布需求与动态 / 挂载 / 圈设置（11 页）</w:t>
        <w:br/>
        <w:t>├── Tab3 猫立方          列表 / 加入(邀请码) / 创建 / 详情四模块 / 报备 / 任务 / 成员 / 订阅(15 页)</w:t>
        <w:br/>
        <w:t>├── Tab4 消息            消息列表(系统通知置顶+单聊+群聊) / 单聊会话 / 群聊会话</w:t>
        <w:br/>
        <w:t>└── Tab5 我的            名片 / 收藏 / 发布 / 活动 / 关注粉丝 / 会员 / 认证 / 核验 / 子账号 / 设置 / 客服</w:t>
        <w:br/>
        <w:t>├── 跨 Tab：搜索页 / 六类详情页 / 四类发布表单（13~17 页）</w:t>
        <w:br/>
        <w:t>└── 运营商身份（68~73 页）：身份卡 / 区域推广 / 佣金明细 / 提现 / 业绩概览 / 落地入口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分包策略（首屏≤3 秒，PRD 10.4.2）：主包仅 Tab 壳 + 事业线 + 消息；圈子、猫立方、发布、认证、会员等全部分包按需加载。前端 features/ 与后端模块一一对应，features 之间不互相 import，公共部分只来自 shared/ 与 packages/（eslint-plugin-boundaries 检查）。</w:t>
      </w:r>
    </w:p>
    <w:p>
      <w:pPr>
        <w:pStyle w:val="Heading2"/>
      </w:pPr>
      <w:r>
        <w:rPr>
          <w:color w:val="1F3B63"/>
        </w:rPr>
        <w:t>5.3 登录与注册（PRD 5.1）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登录方式：主推微信授权登录（手机号从微信获取）；备选手机号+短信验证码；需支持短信验证码、密码找回、登录失败锁定；注册与登录一体化，含注册弹窗。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微信授权 → 获取手机号 → 判断是否已注册</w:t>
        <w:br/>
        <w:t xml:space="preserve"> ├─ 已注册 → 直接登录</w:t>
        <w:br/>
        <w:t xml:space="preserve"> └─ 未注册 → 基础注册（绑定手机号）→ 成功页 → 选择身份类型（8.1.3）</w:t>
        <w:br/>
        <w:t xml:space="preserve">      ├─ 个人身份 → 个人名片编辑页（5.11.3）</w:t>
        <w:br/>
        <w:t xml:space="preserve">      ├─ 组织身份 → 组织名片编辑页（5.11.3）</w:t>
        <w:br/>
        <w:t xml:space="preserve">      └─ 跳过 → 按个人身份处理</w:t>
        <w:br/>
        <w:t>（三条路均落到「补第二层匹配画像」，见 9.1；手机号按"是否已注册/被占用"判断，不做号段判断）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7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页面</w:t>
            </w:r>
          </w:p>
        </w:tc>
        <w:tc>
          <w:tcPr>
            <w:tcW w:type="dxa" w:w="7597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元素与规则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登录页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微信授权登录（主按钮）/ 手机号+短信验证码（备选）；协议勾选：《用户服务协议》《隐私政策》——注册必须同意（PRD 9.3 配套#4）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注册弹窗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注册与登录一体化弹窗；未填手机号不能进入主流程（PRD 11.4）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身份选择页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个人身份（公众人物/领域专家/职业身份人员等）/ 组织身份（企业/商协会/校友会/高校科研/服务机构）/ 跳过（按个人处理，提示条照常显示）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风险点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登录失败锁定；session_key 只在服务端短期使用，不下发不入日志（技术方案 7.3）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说明：原型截图的"手机号快捷登录"主按钮调整为 PRD 口径——微信授权登录为主推入口；二者可通过微信 getPhoneNumber 组件调和，但页面结构以 PRD 5.1.1 为准。</w:t>
      </w:r>
    </w:p>
    <w:p>
      <w:pPr>
        <w:pStyle w:val="Heading2"/>
      </w:pPr>
      <w:r>
        <w:rPr>
          <w:color w:val="1F3B63"/>
        </w:rPr>
        <w:t>5.4 首页 · 事业线（PRD 5.2）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定位：首页即"事业线"，是精准匹配结果的呈现页，按匹配度排序而非时间倒序，不能做成随机推荐。未登录用户可进入并浏览，且不显示完善资料提示条。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┌─────────────────────────────────┐</w:t>
        <w:br/>
        <w:t>│ 搜索框（点击进入搜索页）          │</w:t>
        <w:br/>
        <w:t>├─────────────────────────────────┤</w:t>
        <w:br/>
        <w:t>│ 完善资料提示条（条件显示）        │</w:t>
        <w:br/>
        <w:t>├─────────────────────────────────┤</w:t>
        <w:br/>
        <w:t>│ 类型筛选：全部·人·企业·项目·      │</w:t>
        <w:br/>
        <w:t>│ 产品·活动·会议                    │</w:t>
        <w:br/>
        <w:t>├─────────────────────────────────┤</w:t>
        <w:br/>
        <w:t>│ 匹配结果卡片流（无限滚动）        │</w:t>
        <w:br/>
        <w:t>│ 底部「换一批」                    │</w:t>
        <w:br/>
        <w:t>└─────────────────────────────────┘</w:t>
        <w:br/>
        <w:t>Tab：事业线 | 圈子 | 猫立方 | 消息 | 我的</w:t>
      </w:r>
    </w:p>
    <w:p>
      <w:pPr>
        <w:pStyle w:val="Heading3"/>
      </w:pPr>
      <w:r>
        <w:rPr>
          <w:color w:val="1F3B63"/>
        </w:rPr>
        <w:t>5.4.1 六类卡片字段（PRD 5.2.3，★为必含最小集）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2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卡片</w:t>
            </w:r>
          </w:p>
        </w:tc>
        <w:tc>
          <w:tcPr>
            <w:tcW w:type="dxa" w:w="5443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★必含字段</w:t>
            </w:r>
          </w:p>
        </w:tc>
        <w:tc>
          <w:tcPr>
            <w:tcW w:type="dxa" w:w="260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其他可选字段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人（伙伴）</w:t>
            </w:r>
          </w:p>
        </w:tc>
        <w:tc>
          <w:tcPr>
            <w:tcW w:type="dxa" w:w="5443"/>
          </w:tcPr>
          <w:p>
            <w:r/>
            <w:r>
              <w:rPr>
                <w:rFonts w:ascii="微软雅黑" w:hAnsi="微软雅黑" w:eastAsia="微软雅黑"/>
                <w:sz w:val="18"/>
              </w:rPr>
              <w:t>头像、姓名、组织身份（一个主的在名字后，其他在下面）、区域、供需标签区（需/供）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企业（单位）</w:t>
            </w:r>
          </w:p>
        </w:tc>
        <w:tc>
          <w:tcPr>
            <w:tcW w:type="dxa" w:w="5443"/>
          </w:tcPr>
          <w:p>
            <w:r/>
            <w:r>
              <w:rPr>
                <w:rFonts w:ascii="微软雅黑" w:hAnsi="微软雅黑" w:eastAsia="微软雅黑"/>
                <w:sz w:val="18"/>
              </w:rPr>
              <w:t>企业头像、企业名称、区域、供需标签区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企业关联组织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活动</w:t>
            </w:r>
          </w:p>
        </w:tc>
        <w:tc>
          <w:tcPr>
            <w:tcW w:type="dxa" w:w="544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主办公司名称、活动海报、活动标题、参会人数、参会时间、参会地点、活动领域标签、活动状态（系统自动）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主办公司头像（小）、主办标识、活动标识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会议</w:t>
            </w:r>
          </w:p>
        </w:tc>
        <w:tc>
          <w:tcPr>
            <w:tcW w:type="dxa" w:w="544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主办公司名称、会议名称、区域、会议领域标签、会议时间（开始/结束）、会议地点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主办公司头像（小）、主办标识、会议标识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</w:t>
            </w:r>
          </w:p>
        </w:tc>
        <w:tc>
          <w:tcPr>
            <w:tcW w:type="dxa" w:w="5443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项目发布人名字、项目发布人所在组织、项目名称、项目领域标签组、项目发布时间、项目图片、供需标签区（需/供）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项目发布人头像、项目标识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</w:t>
            </w:r>
          </w:p>
        </w:tc>
        <w:tc>
          <w:tcPr>
            <w:tcW w:type="dxa" w:w="5443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产品发布人名字、产品发布人所在组织、产品图片（轮播）、产品名称、产品企业、区域、产品领域标签、供需标签区（需/供）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产品发布人头像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5.4.2 排序与刷新（PRD 5.2.5）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907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优先级</w:t>
            </w:r>
          </w:p>
        </w:tc>
        <w:tc>
          <w:tcPr>
            <w:tcW w:type="dxa" w:w="816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规则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8164"/>
          </w:tcPr>
          <w:p>
            <w:r/>
            <w:r>
              <w:rPr>
                <w:rFonts w:ascii="微软雅黑" w:hAnsi="微软雅黑" w:eastAsia="微软雅黑"/>
                <w:sz w:val="18"/>
              </w:rPr>
              <w:t>匹配分倒序（算法见 9.1：需求-供给互补40%+行业25%+区域20%+身份互补15%）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8164"/>
          </w:tcPr>
          <w:p>
            <w:r/>
            <w:r>
              <w:rPr>
                <w:rFonts w:ascii="微软雅黑" w:hAnsi="微软雅黑" w:eastAsia="微软雅黑"/>
                <w:sz w:val="18"/>
              </w:rPr>
              <w:t>同分按会员等级：企业版 &gt; SVIP &gt; VIP &gt; 普通（SVIP 上架后生效；不设推荐位或插队）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8164"/>
          </w:tcPr>
          <w:p>
            <w:r/>
            <w:r>
              <w:rPr>
                <w:rFonts w:ascii="微软雅黑" w:hAnsi="微软雅黑" w:eastAsia="微软雅黑"/>
                <w:sz w:val="18"/>
              </w:rPr>
              <w:t>再同分：近期活跃 &gt; 长期未活跃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配套交互：列表底部"换一批"手动刷新；顶部类型筛选默认"全部"。</w:t>
      </w:r>
    </w:p>
    <w:p>
      <w:pPr>
        <w:pStyle w:val="Heading3"/>
      </w:pPr>
      <w:r>
        <w:rPr>
          <w:color w:val="1F3B63"/>
        </w:rPr>
        <w:t>5.4.3 完善资料提示条（PRD 5.2.4，⚠️三条负向声明）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判定：第二层匹配画像五项（所在区域/所属行业/合作需求/合作提供（组织为主要交付）/简介（组织为组织简介））任一为空即显示；与是否实名无关；未登录不显示；填全自动消失、清空后重现。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点击或向上滑动 → 进入与账号身份类型对应的名片编辑页（个人→个人名片编辑页；组织→组织名片编辑页）；跳过注册的按个人处理。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随页面内容一起滚动，不悬浮遮挡。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① 不引导、不跳转实名认证页——补的是匹配画像；② 未完成实名不影响浏览/搜索/详情/被检索/获得匹配，实名只是发布、建圈、建猫立方、申请认证的门槛；③ 统一称"完善资料"，不得写"完善身份/完善认证"。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反向驱动文案（9.1）：先给 3 条粗匹配结果，再提示"完善 X 项信息解锁更多匹配"；列表底部提示"还有 N 条更匹配的资源，完善画像后可见"；画像完成度进度条可视化。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说明：原型截图的"可 X 关闭"交互 PRD 未规定，不纳入；以"填全自动消失"为准。</w:t>
      </w:r>
    </w:p>
    <w:p>
      <w:pPr>
        <w:pStyle w:val="Heading2"/>
      </w:pPr>
      <w:r>
        <w:rPr>
          <w:color w:val="1F3B63"/>
        </w:rPr>
        <w:t>5.5 搜索（PRD 5.3）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7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元素</w:t>
            </w:r>
          </w:p>
        </w:tc>
        <w:tc>
          <w:tcPr>
            <w:tcW w:type="dxa" w:w="7597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规则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搜索页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输入框、搜索历史、推荐词（人名/企业名/会议名/产品名）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结果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按内容类型分类展示；范围=六类内容（人/企业/项目/产品/活动/会议）按名称检索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空态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没有找到相关内容 → 返回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B63"/>
        </w:rPr>
        <w:t>5.6 详情页（PRD 5.4）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六类详情页共用壳，区块如下；底部操作为「关注Ta / 联系Ta（会员）」。「联系Ta」指手机号，为会员权益；非会员点击弹引导开通会员弹窗（不展示联系方式）。详情页发起的会话与消息列表是同一套会话。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详情页</w:t>
            </w:r>
          </w:p>
        </w:tc>
        <w:tc>
          <w:tcPr>
            <w:tcW w:type="dxa" w:w="5783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区块（自上而下）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会员专属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伙伴（个人）5.4.1</w:t>
            </w:r>
          </w:p>
        </w:tc>
        <w:tc>
          <w:tcPr>
            <w:tcW w:type="dxa" w:w="5783"/>
          </w:tcPr>
          <w:p>
            <w:r/>
            <w:r>
              <w:rPr>
                <w:rFonts w:ascii="微软雅黑" w:hAnsi="微软雅黑" w:eastAsia="微软雅黑"/>
                <w:sz w:val="18"/>
              </w:rPr>
              <w:t>基本信息(头像/姓名/区域/组织与职务)、认证标识、标签(行业|子行业/个人优势领域/背景身份)、优势客户资源(分区域)、项目/产品列表(名称/金额/应用场景)、个人简介、底部关注Ta+联系Ta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联系方式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企业（组织）5.4.2</w:t>
            </w:r>
          </w:p>
        </w:tc>
        <w:tc>
          <w:tcPr>
            <w:tcW w:type="dxa" w:w="5783"/>
          </w:tcPr>
          <w:p>
            <w:r/>
            <w:r>
              <w:rPr>
                <w:rFonts w:ascii="微软雅黑" w:hAnsi="微软雅黑" w:eastAsia="微软雅黑"/>
                <w:sz w:val="18"/>
              </w:rPr>
              <w:t>基本信息(logo/名称/区域/企业类型)、认证标识、目标客户(政府/央国企/金融/公检法/电力/军队)、需求/供给、重点产品和解决方案(名称/金额/应用场景)、公司简介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公司业务核心优势、合作联系(按区域分组列联系人)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会议 5.4.3</w:t>
            </w:r>
          </w:p>
        </w:tc>
        <w:tc>
          <w:tcPr>
            <w:tcW w:type="dxa" w:w="5783"/>
          </w:tcPr>
          <w:p>
            <w:r/>
            <w:r>
              <w:rPr>
                <w:rFonts w:ascii="微软雅黑" w:hAnsi="微软雅黑" w:eastAsia="微软雅黑"/>
                <w:sz w:val="18"/>
              </w:rPr>
              <w:t>基本信息(封面/名称/主办方含认证标识/区域/领域标签)、时间(开始/结束)、地点、参会(人数/报名方式)、会议简介(≤2000字)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无会员区块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活动 5.4.4</w:t>
            </w:r>
          </w:p>
        </w:tc>
        <w:tc>
          <w:tcPr>
            <w:tcW w:type="dxa" w:w="5783"/>
          </w:tcPr>
          <w:p>
            <w:r/>
            <w:r>
              <w:rPr>
                <w:rFonts w:ascii="微软雅黑" w:hAnsi="微软雅黑" w:eastAsia="微软雅黑"/>
                <w:sz w:val="18"/>
              </w:rPr>
              <w:t>基本信息(海报/标题/主办方含标识/领域标签)、活动状态(未开始/进行中/已结束，系统自动)、时间、地点、参会(上限/已报名/报名方式)、活动简介(≤2000字)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无会员区块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 5.4.4</w:t>
            </w:r>
          </w:p>
        </w:tc>
        <w:tc>
          <w:tcPr>
            <w:tcW w:type="dxa" w:w="5783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项目名称、目标客户(多选)、目标渠道(多选)、项目核心优势(≤500字)、项目关键点描述(≤500字)、项目简介(≤2000字)、合作联系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核心优势、合作联系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 5.4.4</w:t>
            </w:r>
          </w:p>
        </w:tc>
        <w:tc>
          <w:tcPr>
            <w:tcW w:type="dxa" w:w="5783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产品名称、目标客户、目标渠道、产品核心优势、产品关键点描述、产品简介、合作联系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核心优势、合作联系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会议与活动共用「时间/地点/报名」组件但字段各自独立；项目/产品详情字段与 8.5.1/8.5.2 表单互为反向来源。是否允许对方回复、拉黑等基础能力列入研发确认（PRD 10.3）。</w:t>
      </w:r>
    </w:p>
    <w:p>
      <w:pPr>
        <w:pStyle w:val="Heading2"/>
      </w:pPr>
      <w:r>
        <w:rPr>
          <w:color w:val="1F3B63"/>
        </w:rPr>
        <w:t>5.7 消息（PRD 5.5）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统一收件箱，不再拆分"消息列表"与"通知列表"；三种类型同列表呈现，系统通知置顶固定。一期不做实时：列表+记录+未读数+3 秒轮询+微信订阅消息提醒；二期 WebSocket。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┌─────────────────────────────────┐</w:t>
        <w:br/>
        <w:t>│ 消息                            │</w:t>
        <w:br/>
        <w:t>├─────────────────────────────────┤</w:t>
        <w:br/>
        <w:t>│ 🔔 系统通知 2 条 &gt;        │ ← 固定入口</w:t>
        <w:br/>
        <w:t>│ 👤 张三（单聊） 1 条新 &gt;        │</w:t>
        <w:br/>
        <w:t>│ 👥 华东合作组·重点合作闭环研究  │</w:t>
        <w:br/>
        <w:t>│ 李四：方案我看过了... 3 条 &gt;    │ ← 群聊显示发言人:摘要</w:t>
        <w:br/>
        <w:t>│ 👥 华东合作组·内部工作安排      │</w:t>
        <w:br/>
        <w:t>└─────────────────────────────────┘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7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元素</w:t>
            </w:r>
          </w:p>
        </w:tc>
        <w:tc>
          <w:tcPr>
            <w:tcW w:type="dxa" w:w="7597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规则（PRD 5.5.3）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未读数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每个会话显示未读条数，Tab 总数红点；未读=会话最大序号−已读游标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排序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按最后一条消息时间倒序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群聊名称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猫立方名·模块名（或项目名）；最后消息显示"发言人：内容摘要"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空态/未登录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暂无消息 / 空态+"立即登录"引导（可进入，不强制登录）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消息来源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平台公告、认证结果、核验结果、审核结果、关注提醒、猫立方任务提醒、猫立方群聊、圈子消息（PRD 5.5.4 共 8 类）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B63"/>
        </w:rPr>
        <w:t>5.8 圈子（PRD 5.12）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定位：围绕一个题聚起来的人——公开可发现、可申请加入、免费、有时效（常设/临时）；是拉新入口（漏斗顶部），"在圈子里认识 → 到猫立方里办成"。圈内不提供聊天（平台只有单聊+猫立方群聊两处聊天），不提供评论/点赞/平台内转发/圈内私聊。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圈子 Tab</w:t>
        <w:br/>
        <w:t>├── 广场   推荐流：推人 / 推圈 / 推正在发生的活动·会议（≠ 首页事业线：广场推"人+圈+活动会议"）</w:t>
        <w:br/>
        <w:t>├── 我的圈子  我加入的 / 我创建的（进行中 / 已结束分区）</w:t>
        <w:br/>
        <w:t>└── 主题圈详情</w:t>
        <w:br/>
        <w:t xml:space="preserve">    ├── 关于本圈  圈名/简介/区域/行业/成员数</w:t>
        <w:br/>
        <w:t xml:space="preserve">    ├── 圈内动态  需求与动态同位展示（公告带"公告"标识，不置顶）</w:t>
        <w:br/>
        <w:t xml:space="preserve">    ├── 挂载内容  项目/产品（引用不复制）</w:t>
        <w:br/>
        <w:t xml:space="preserve">    ├── 成员</w:t>
        <w:br/>
        <w:t xml:space="preserve">    └── 圈内活动/会议  事件类，有时间和报名</w:t>
        <w:br/>
        <w:t>非成员（含未登录）打开圈详情：仅见「关于本圈」+「申请加入」——此屏是全部邀请物料的统一落地页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36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场景</w:t>
            </w:r>
          </w:p>
        </w:tc>
        <w:tc>
          <w:tcPr>
            <w:tcW w:type="dxa" w:w="771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设计要点（PRD 5.12.2/5.12.3）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创建圈子</w:t>
            </w:r>
          </w:p>
        </w:tc>
        <w:tc>
          <w:tcPr>
            <w:tcW w:type="dxa" w:w="7710"/>
          </w:tcPr>
          <w:p>
            <w:r/>
            <w:r>
              <w:rPr>
                <w:rFonts w:ascii="微软雅黑" w:hAnsi="微软雅黑" w:eastAsia="微软雅黑"/>
                <w:sz w:val="18"/>
              </w:rPr>
              <w:t>圈名/简介/封面/区域/行业/类型（常设/临时）；临时圈选时长（7/30/90/180 天，默认 30，建圈时选定不可改）；创建者即圈主；成功页主按钮「邀请成员」（唤起微信分享）+提示"新圈 7 天内仅可被搜索，7 天后进入广场推荐流"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加入四路</w:t>
            </w:r>
          </w:p>
        </w:tc>
        <w:tc>
          <w:tcPr>
            <w:tcW w:type="dxa" w:w="7710"/>
          </w:tcPr>
          <w:p>
            <w:r/>
            <w:r>
              <w:rPr>
                <w:rFonts w:ascii="微软雅黑" w:hAnsi="微软雅黑" w:eastAsia="微软雅黑"/>
                <w:sz w:val="18"/>
              </w:rPr>
              <w:t>a 广场申请（圈主审核）；b 邀请链接/二维码（=授权凭证直接加入，有效期=圈剩余存续期，可重置旧链作废，圈主与成员均可生成，可分享微信好友/群、复制、存图）；c 组织管理员直接加入成员；d 创建会议/活动勾"自动建圈"报名即入圈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限额</w:t>
            </w:r>
          </w:p>
        </w:tc>
        <w:tc>
          <w:tcPr>
            <w:tcW w:type="dxa" w:w="771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每人每日建圈≤1 个；同时最多拥有 3 个圈（到期/解散即释放）；加入圈数与单圈成员数不设上限；单圈挂载≤50 条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时效</w:t>
            </w:r>
          </w:p>
        </w:tc>
        <w:tc>
          <w:tcPr>
            <w:tcW w:type="dxa" w:w="7710"/>
          </w:tcPr>
          <w:p>
            <w:r/>
            <w:r>
              <w:rPr>
                <w:rFonts w:ascii="微软雅黑" w:hAnsi="微软雅黑" w:eastAsia="微软雅黑"/>
                <w:sz w:val="18"/>
              </w:rPr>
              <w:t>临时圈到期前 7 天提醒圈主 → 到期转「已结束」（只读不删、不可续期、退推荐流、邀请链接失效、站内信通知全员）或转常设；圈主可解散（二次确认+成员数提示，永久删除不可恢复，通知全员）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圈内发布</w:t>
            </w:r>
          </w:p>
        </w:tc>
        <w:tc>
          <w:tcPr>
            <w:tcW w:type="dxa" w:w="7710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个人需求（标题≤30字/内容≤500字/类型/期望区域/期望行业/有效期默认30天/可见范围：普通仅本圈、VIP可全平台并标注来源圈/联系方式会员可见）与圈内动态（图文）；每人每日跨圈合计 3 条（与会员等级无关）；圈主公告每圈每日≤3 条不占个人额度；需求到期沉底标"已过期"可一键续期 30 天；发布即触达本圈成员（本人不收，同圈同日合并一条）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挂载内容</w:t>
            </w:r>
          </w:p>
        </w:tc>
        <w:tc>
          <w:tcPr>
            <w:tcW w:type="dxa" w:w="7710"/>
          </w:tcPr>
          <w:p>
            <w:r/>
            <w:r>
              <w:rPr>
                <w:rFonts w:ascii="微软雅黑" w:hAnsi="微软雅黑" w:eastAsia="微软雅黑"/>
                <w:sz w:val="18"/>
              </w:rPr>
              <w:t>仅我发布过的项目/产品（引用不复制，点开进原详情页）；他人内容"申请挂载"需对方确认；权限默认全员可挂（后台可配）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到猫立方里办</w:t>
            </w:r>
          </w:p>
        </w:tc>
        <w:tc>
          <w:tcPr>
            <w:tcW w:type="dxa" w:w="7710"/>
          </w:tcPr>
          <w:p>
            <w:r/>
            <w:r>
              <w:rPr>
                <w:rFonts w:ascii="微软雅黑" w:hAnsi="微软雅黑" w:eastAsia="微软雅黑"/>
                <w:sz w:val="18"/>
              </w:rPr>
              <w:t>四前提（来自本圈/需多方协作/已加入猫立方/有建项目权限）全满足才出现按钮，否则置灰并给引导；只带标题+正文+来源链接；圈内项目显示"来自「XX圈」"可点回原帖；两边状态相互独立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分享拉人</w:t>
            </w:r>
          </w:p>
        </w:tc>
        <w:tc>
          <w:tcPr>
            <w:tcW w:type="dxa" w:w="7710"/>
          </w:tcPr>
          <w:p>
            <w:r/>
            <w:r>
              <w:rPr>
                <w:rFonts w:ascii="微软雅黑" w:hAnsi="微软雅黑" w:eastAsia="微软雅黑"/>
                <w:sz w:val="18"/>
              </w:rPr>
              <w:t>圈内动态/挂载内容可分享微信，落地页显示"来自 XX 圈"+"加入圈子"入口；圈名片（圈名/简介/成员数/圈主/二维码）可存图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B63"/>
        </w:rPr>
        <w:t>5.9 猫立方（PRD 5.6）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定位：组织=身份，猫立方=协作工作台（类比办公室）；个人付费即可创建，创建者即猫王，必配猫蜜；邀请制加入（被邀请+已实名，不要求会员等级）。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空态（Tab 首次进入）</w:t>
        <w:br/>
        <w:t>┌─────────────────────────────────┐</w:t>
        <w:br/>
        <w:t>│ 🐱  你还没有加入猫立方           │</w:t>
        <w:br/>
        <w:t>│ 猫立方是多方伙伴的协作空间        │</w:t>
        <w:br/>
        <w:t>│ 让合作从"聊过"变成"办成"         │</w:t>
        <w:br/>
        <w:t>│ [ 创建猫立方 ]  [ 输入邀请码 ]    │</w:t>
        <w:br/>
        <w:t>│ 被邀请 + 已实名即可进入           │</w:t>
        <w:br/>
        <w:t>│ 不要求会员等级                  │</w:t>
        <w:br/>
        <w:t>└─────────────────────────────────┘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36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type="dxa" w:w="771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设计要点（PRD 5.6.3~5.6.8）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</w:t>
            </w:r>
          </w:p>
        </w:tc>
        <w:tc>
          <w:tcPr>
            <w:tcW w:type="dxa" w:w="7710"/>
          </w:tcPr>
          <w:p>
            <w:r/>
            <w:r>
              <w:rPr>
                <w:rFonts w:ascii="微软雅黑" w:hAnsi="微软雅黑" w:eastAsia="微软雅黑"/>
                <w:sz w:val="18"/>
              </w:rPr>
              <w:t>组名/区域/行业/方向/有啥/优势/合作；创建者即猫王且必须再指定 1 名猫蜜；个人即可创建（已实名门槛）；猫王可转让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加入</w:t>
            </w:r>
          </w:p>
        </w:tc>
        <w:tc>
          <w:tcPr>
            <w:tcW w:type="dxa" w:w="7710"/>
          </w:tcPr>
          <w:p>
            <w:r/>
            <w:r>
              <w:rPr>
                <w:rFonts w:ascii="微软雅黑" w:hAnsi="微软雅黑" w:eastAsia="微软雅黑"/>
                <w:sz w:val="18"/>
              </w:rPr>
              <w:t>仅邀请制：猫王+猫蜜邀请（微信卡片/二维码/邀请码，7 天有效可重发，需对方确认可配置免确认）；被移除过不可自行重进；可加入数量按档（基础1/进阶3/高阶不限），单立方成员（基础≤10/进阶≤50/高阶不限）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① 重点合作闭环研究</w:t>
            </w:r>
          </w:p>
        </w:tc>
        <w:tc>
          <w:tcPr>
            <w:tcW w:type="dxa" w:w="771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项目列表 8 字段（名称/方向类型/关联对象/负责人/参与人/待办数/状态/最后更新）；项目内：分工推进和待办、研究记录→决策结论（可关闭灰字可重开）、集体沟通对话（项目方在内）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② 重点项目合作承接</w:t>
            </w:r>
          </w:p>
        </w:tc>
        <w:tc>
          <w:tcPr>
            <w:tcW w:type="dxa" w:w="771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项目列表 7 字段（名称/合作方客户/负责人/任务数/进度%/状态/最后更新）；任务分配和进度；重点客户报备（关联项目产品/客户名称/联系人/类型/区域/预计金额万元/说明≤200字；提交企业确认，驳回须填原因可重提；重复报备提示不拦截；入口在项目详情页，按状态分组）；项目进度跟踪（可关闭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任务四态</w:t>
            </w:r>
          </w:p>
        </w:tc>
        <w:tc>
          <w:tcPr>
            <w:tcW w:type="dxa" w:w="7710"/>
          </w:tcPr>
          <w:p>
            <w:r/>
            <w:r>
              <w:rPr>
                <w:rFonts w:ascii="微软雅黑" w:hAnsi="微软雅黑" w:eastAsia="微软雅黑"/>
                <w:sz w:val="18"/>
              </w:rPr>
              <w:t>待办→进行中→待确认→已完成；负责人提交进度转待确认；确认人（默认猫王+猫蜜，可单任务指定）确认通过转已完成、驳回须填原因退回进行中；逾期只提醒不自动通过；已完成可重开（记操作人与时间）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③ 内部工作安排</w:t>
            </w:r>
          </w:p>
        </w:tc>
        <w:tc>
          <w:tcPr>
            <w:tcW w:type="dxa" w:w="771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任务列表四字段（任务项/负责人/完成进度/进度确认）+集体沟通对话；任务可不挂项目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④ 关于我们</w:t>
            </w:r>
          </w:p>
        </w:tc>
        <w:tc>
          <w:tcPr>
            <w:tcW w:type="dxa" w:w="7710"/>
          </w:tcPr>
          <w:p>
            <w:r/>
            <w:r>
              <w:rPr>
                <w:rFonts w:ascii="微软雅黑" w:hAnsi="微软雅黑" w:eastAsia="微软雅黑"/>
                <w:sz w:val="18"/>
              </w:rPr>
              <w:t>组名/组长/组员/区域/行业/环节/方向/有啥/优势/合作（猫立方保持独立实体，可关联一个组织复用字段）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订阅与分摊</w:t>
            </w:r>
          </w:p>
        </w:tc>
        <w:tc>
          <w:tcPr>
            <w:tcW w:type="dxa" w:w="771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档：基础免费(1个/≤10人,仅群聊+关于我们)、进阶(3个/≤50人,开项目跟进/任务分解/报备,¥999/年或¥109/月)、高阶(不限,数据看板+跨组织协作,¥2999/年或¥329/月)；全部后台可配；全额或分摊（猫王设人数不设价：2≤N≤档上限，每人=档价÷N，默认7天截止，满N即时成团开通，未成团全额原路退回；超额达N即关闭入口；截止前可退出退款；续费可重设名单；成团成员自动成为成员不受10人限制，标"共建成员"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项目关联</w:t>
            </w:r>
          </w:p>
        </w:tc>
        <w:tc>
          <w:tcPr>
            <w:tcW w:type="dxa" w:w="7710"/>
          </w:tcPr>
          <w:p>
            <w:r/>
            <w:r>
              <w:rPr>
                <w:rFonts w:ascii="微软雅黑" w:hAnsi="微软雅黑" w:eastAsia="微软雅黑"/>
                <w:sz w:val="18"/>
              </w:rPr>
              <w:t>平台项目=猫立方内项目（同一实体）：项目详情页「加入猫立方」主入口；立方内「关联项目」分两组（我的/我组织的直接加；平台上的需项目方确认）；本组织项目猫王/猫蜜直接加，他组织需项目方确认，普通成员发起需猫蜜确认；立方内状态与平台状态相互独立（A立方关闭不影响平台展示与B立方进度）；平台下架则卡片显示"平台已下架"不删除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B63"/>
        </w:rPr>
        <w:t>5.10 发布内容（PRD 5.9 / 8.5）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36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type="dxa" w:w="771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设计要点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入口</w:t>
            </w:r>
          </w:p>
        </w:tc>
        <w:tc>
          <w:tcPr>
            <w:tcW w:type="dxa" w:w="7710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个人中心 → 我的发布 → 发布项目/产品/会议/活动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四类不合并</w:t>
            </w:r>
          </w:p>
        </w:tc>
        <w:tc>
          <w:tcPr>
            <w:tcW w:type="dxa" w:w="7710"/>
          </w:tcPr>
          <w:p>
            <w:r/>
            <w:r>
              <w:rPr>
                <w:rFonts w:ascii="微软雅黑" w:hAnsi="微软雅黑" w:eastAsia="微软雅黑"/>
                <w:sz w:val="18"/>
              </w:rPr>
              <w:t>字段按详情页反推各自独立（8.5.1~8.5.4）；项目 8 字段、产品 11 字段、会议 9 字段、活动 11 字段；产品不得沿用项目字段名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唯一例外</w:t>
            </w:r>
          </w:p>
        </w:tc>
        <w:tc>
          <w:tcPr>
            <w:tcW w:type="dxa" w:w="7710"/>
          </w:tcPr>
          <w:p>
            <w:r/>
            <w:r>
              <w:rPr>
                <w:rFonts w:ascii="微软雅黑" w:hAnsi="微软雅黑" w:eastAsia="微软雅黑"/>
                <w:sz w:val="18"/>
              </w:rPr>
              <w:t>会议与活动共用「时间/地点/报名」组件（地图选点、开始≤结束、参会人数、报名方式），但两套字段不合并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发布后流转</w:t>
            </w:r>
          </w:p>
        </w:tc>
        <w:tc>
          <w:tcPr>
            <w:tcW w:type="dxa" w:w="7710"/>
          </w:tcPr>
          <w:p>
            <w:r/>
            <w:r>
              <w:rPr>
                <w:rFonts w:ascii="微软雅黑" w:hAnsi="微软雅黑" w:eastAsia="微软雅黑"/>
                <w:sz w:val="18"/>
              </w:rPr>
              <w:t>发布 → 内容审核（9.3：默认免审+机器过滤+举报兜底）→ 通过后展示 → 出现在「我的发布」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AI 辅助（可选）</w:t>
            </w:r>
          </w:p>
        </w:tc>
        <w:tc>
          <w:tcPr>
            <w:tcW w:type="dxa" w:w="7710"/>
          </w:tcPr>
          <w:p>
            <w:r/>
            <w:r>
              <w:rPr>
                <w:rFonts w:ascii="微软雅黑" w:hAnsi="微软雅黑" w:eastAsia="微软雅黑"/>
                <w:sz w:val="18"/>
              </w:rPr>
              <w:t>发布页嵌入 ai-entry「说一句话帮我填」组件；AI 未装载时自动隐藏，不影响手动填写（技术方案第 9 章）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B63"/>
        </w:rPr>
        <w:t>5.11 猫²认证与身份核验（PRD 5.7 / 5.8）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页面</w:t>
            </w:r>
          </w:p>
        </w:tc>
        <w:tc>
          <w:tcPr>
            <w:tcW w:type="dxa" w:w="7257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设计要点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猫²认证列表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sz w:val="18"/>
              </w:rPr>
              <w:t>两大类五项：个人（实名/个人/个人企业身份——需所认证企业审核）+组织（机构/企业）；每项显示状态（去认证/审核中/已通过/已驳回）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实名认证页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sz w:val="18"/>
              </w:rPr>
              <w:t>真实姓名+身份证号+《猫平方用户实名认证服务协议》勾选；提示语"为了保障您的账号安全，请完成认证，我们会对信息进行严格保密"；第三方接口实时核验，无需上传证件照；人脸核身高风险时触发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认证材料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sz w:val="18"/>
              </w:rPr>
              <w:t>支持多图上传+补充说明；驳回必须展示原因、可修改重提；各类型材料清单见 8.4（每类最多 3 项；需他方审核的必须传任职证明/成员证明）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身份核验列表（组织视角）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sz w:val="18"/>
              </w:rPr>
              <w:t>顶部显示组织名称与身份；列表项：申请人头像/姓名/申请理由/申请日期/通过/拒绝；先到先处理；组织内全员可见未处理数（红点）；组织认证未通过不能审核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未核验展示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个人声明的组织身份未核验时置灰；核验通过后正常展示（红色边框标识）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个人企业身份认证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sz w:val="18"/>
              </w:rPr>
              <w:t>搜索/选择已入驻企业+企业身份（职务）+申请理由；由该企业审核（一般 3 个工作日）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B63"/>
        </w:rPr>
        <w:t>5.12 个人中心（PRD 5.11）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47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区块</w:t>
            </w:r>
          </w:p>
        </w:tc>
        <w:tc>
          <w:tcPr>
            <w:tcW w:type="dxa" w:w="351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未登录（5.11.1）</w:t>
            </w:r>
          </w:p>
        </w:tc>
        <w:tc>
          <w:tcPr>
            <w:tcW w:type="dxa" w:w="430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已注册（5.11.2）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顶部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8"/>
              </w:rPr>
              <w:t>登录/注册入口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sz w:val="18"/>
              </w:rPr>
              <w:t>头像、昵称、猫²-ID、区域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8"/>
              </w:rPr>
              <w:t>关注/粉丝（均为 0）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sz w:val="18"/>
              </w:rPr>
              <w:t>关注数 / 粉丝数（两页签，不设"互相关注"——原型该项剔除）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功能入口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8"/>
              </w:rPr>
              <w:t>我的名片、我的发布、我的收藏、我的活动、猫²-VIP、加入会员、猫立方、猫²认证、身份核验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sz w:val="18"/>
              </w:rPr>
              <w:t>同上 + 子账号管理（仅企业版主账号可见）+ 开通会员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底部服务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8"/>
              </w:rPr>
              <w:t>工作时间 9:00-18:00、客服电话、智能客服、设置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sz w:val="18"/>
              </w:rPr>
              <w:t>同左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2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页面</w:t>
            </w:r>
          </w:p>
        </w:tc>
        <w:tc>
          <w:tcPr>
            <w:tcW w:type="dxa" w:w="7143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要点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我的名片（5.11.3）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sz w:val="18"/>
              </w:rPr>
              <w:t>一个账号一张，分个人/组织两类（注册时身份类型决定，本期不可自改）；可分享微信；可设置对外展示项；名片编辑页是首页"完善资料"提示条的落点；通过认证的主体信息不允许修改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个人名片编辑页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sz w:val="18"/>
              </w:rPr>
              <w:t>头像/名字(必填)/性别/区域(必)/背景身份/所属行业(必)/个人优势领域(必)/合作提供(必)/合作需求(必)/个人简介(必,≤500字)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组织名片编辑页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sz w:val="18"/>
              </w:rPr>
              <w:t>组织logo/组织名称(必)/品牌荣誉/区域(必)/所属行业(必)/组织类型(必)/主要交付(必)/合作需求(必)/资质证明(必,图片)/核心业务优势(≤2000字)/组织简介(必,≤5000字)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收藏/活动/发布（5.11.4）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sz w:val="18"/>
              </w:rPr>
              <w:t>收藏：全部/伙伴/企业/活动/会议/项目/产品；活动：全部/待开始/进行中/已结束；发布：项目/产品/会议/活动；未登录跳转登录页，无内容显示空态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关注/粉丝（5.10）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sz w:val="18"/>
              </w:rPr>
              <w:t>仅"关注/粉丝"两个页签；有人关注我与关注对象发新内容均并入消息-系统通知；不做排行榜与粉丝增长提醒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加入会员（5.11.5）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sz w:val="18"/>
              </w:rPr>
              <w:t>状态提示+有效期提示+《猫平方会员服务协议》；年限 1/3/5/自定义（多年价=年费×年限×折扣系数，系统计算同时展示原价与折后价）；等级 VIP/SVIP(预留)/企业版(仅已认证企业)；权益：联系方式可见、核心优势可见、可单聊；企业版含 3 子账号+企业认证标识+优先展示；支付前明示"开通后不支持退款"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设置/客服（5.11.6/5.11.7）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sz w:val="18"/>
              </w:rPr>
              <w:t>编辑资料、使用须知、隐私协议、退出登录；客服：工作时间 9:00-18:00、客服电话、智能客服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B63"/>
        </w:rPr>
        <w:t>5.13 运营商移动端身份（PRD 7.2）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运营商不设独立 Web 后台，能力并入小程序（PRD 7.1）：身份标识（个人中心显示身份与所属区域）、区域推广（专属链接/邀请码）、拉人（记录归属）、分佣（佣金明细、提现申请）、落地（上游活动/项目/产品落到本地）、业绩概览（本月新增付费会员、佣金合计、保底任务完成度）。两条红线：用户直接付平台、平台月结佣金（禁二清）；不可发展下级（禁多级分销）。</w:t>
      </w:r>
    </w:p>
    <w:p>
      <w:pPr>
        <w:pStyle w:val="Heading2"/>
      </w:pPr>
      <w:r>
        <w:rPr>
          <w:color w:val="1F3B63"/>
        </w:rPr>
        <w:t>5.14 空态 / 加载 / 错误态规范（PRD 11.2.2）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9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场景</w:t>
            </w:r>
          </w:p>
        </w:tc>
        <w:tc>
          <w:tcPr>
            <w:tcW w:type="dxa" w:w="362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文案</w:t>
            </w:r>
          </w:p>
        </w:tc>
        <w:tc>
          <w:tcPr>
            <w:tcW w:type="dxa" w:w="294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主要按钮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首页无内容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8"/>
              </w:rPr>
              <w:t>暂时没有新机会，换个类型看看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8"/>
              </w:rPr>
              <w:t>换一批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搜索无结果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8"/>
              </w:rPr>
              <w:t>没有找到相关内容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8"/>
              </w:rPr>
              <w:t>返回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消息为空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8"/>
              </w:rPr>
              <w:t>暂无消息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8"/>
              </w:rPr>
              <w:t>去逛逛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圈子广场为空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8"/>
              </w:rPr>
              <w:t>还没有圈子，来创建第一个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创建圈子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圈详情·非成员打开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8"/>
              </w:rPr>
              <w:t>关于本圈（简介/成员数/圈主）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8"/>
              </w:rPr>
              <w:t>申请加入（经邀请链接进入则直接加入）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我的圈子为空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8"/>
              </w:rPr>
              <w:t>你还没有加入任何圈子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8"/>
              </w:rPr>
              <w:t>去广场看看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猫立方为空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8"/>
              </w:rPr>
              <w:t>你还没有加入猫立方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创建猫立方 / 输入邀请码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我的发布为空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8"/>
              </w:rPr>
              <w:t>你还没有发布过内容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8"/>
              </w:rPr>
              <w:t>去发布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我的收藏为空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8"/>
              </w:rPr>
              <w:t>暂无收藏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8"/>
              </w:rPr>
              <w:t>去逛逛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报备列表为空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8"/>
              </w:rPr>
              <w:t>暂无报备记录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8"/>
              </w:rPr>
              <w:t>发起报备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加载态：骨架屏 + "加载中" + 下拉刷新，不用全屏遮罩；错误态：页面级整页重试、局部失败局部提示，文案不暴露技术细节。</w:t>
      </w:r>
    </w:p>
    <w:p>
      <w:pPr>
        <w:pStyle w:val="Heading2"/>
      </w:pPr>
      <w:r>
        <w:rPr>
          <w:color w:val="1F3B63"/>
        </w:rPr>
        <w:t>5.15 原型参考差异与剔除清单（v1.3）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原型（Axure 截图）仅作视觉参考，凡 PRD 未包含的元素一律剔除，不进入开发范围：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260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原型元素</w:t>
            </w:r>
          </w:p>
        </w:tc>
        <w:tc>
          <w:tcPr>
            <w:tcW w:type="dxa" w:w="351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PRD 口径</w:t>
            </w:r>
          </w:p>
        </w:tc>
        <w:tc>
          <w:tcPr>
            <w:tcW w:type="dxa" w:w="249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处理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Tab"新机会"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8"/>
              </w:rPr>
              <w:t>PRD Tab 名为"事业线"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UI 文案按 PRD"事业线"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Tab"助理团"及我的页"成为助理"入口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8"/>
              </w:rPr>
              <w:t>PRD 无此概念（Tab 为圈子/猫立方）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剔除；如后续立项新业务另行需求评审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4 Tab 结构（无圈子/猫立方独立 Tab）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8"/>
              </w:rPr>
              <w:t>PRD 5 个 Tab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按 PRD 5 Tab 实现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我的页"互相关注"统计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8"/>
              </w:rPr>
              <w:t>PRD 5.10.3 不设"互相关注"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剔除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首页提示条"可 X 关闭"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8"/>
              </w:rPr>
              <w:t>PRD 5.2.4：不悬浮、填全自动消失，未规定可关闭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剔除，按 PRD 行为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登录主按钮"手机号快捷登录"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8"/>
              </w:rPr>
              <w:t>PRD 5.1.1 主推微信授权登录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按 PRD；getPhoneNumber 一键取号可作为微信授权实现方式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标题"消息通知"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8"/>
              </w:rPr>
              <w:t>PRD Tab 名"消息"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按 PRD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我的页未展示猫立方/子账号/运营商入口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8"/>
              </w:rPr>
              <w:t>PRD 5.11.2/7.2 均有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按 PRD 补齐入口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品牌粉色系头部/红色按钮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8"/>
              </w:rPr>
              <w:t>PRD 10.2 品牌色暂缓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采用 5.1 中性默认色板，品牌定稿后经特性开关替换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1F3B63"/>
        </w:rPr>
        <w:t>第6章 API设计</w:t>
      </w:r>
    </w:p>
    <w:p>
      <w:pPr>
        <w:pStyle w:val="Heading2"/>
      </w:pPr>
      <w:r>
        <w:rPr>
          <w:color w:val="1F3B63"/>
        </w:rPr>
        <w:t>6.1 接口组织规范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三类入口：/api/mp/v1/（小程序，模块单域接口+minibff聚合）、/api/admin/v1/（后台，按AdminSection注册+RBAC过滤，独立登录域与Cookie）、/api/open/v1/（二期开放，OAuth2/API Key+签名+限流，字段白名单不含联系方式）。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路径规范：/api/{mp|admin|open}/v1/&lt;module&gt;/&lt;resource&gt;，资源名复数，动作用子资源（/orders/{id}/pay）。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统一响应、错误码MMNNNN（前两位模块号）、游标分页（每页20条）、request_id、Idempotency-Key（创建/支付类接口必传）。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OpenAPI 3为单一事实源，契约先行：生成后端stub与前端api-client；破坏性变更新开版本并保留一个发布周期。</w:t>
      </w:r>
    </w:p>
    <w:p>
      <w:pPr>
        <w:pStyle w:val="Heading2"/>
      </w:pPr>
      <w:r>
        <w:rPr>
          <w:color w:val="1F3B63"/>
        </w:rPr>
        <w:t>6.2 核心接口清单（一期）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7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type="dxa" w:w="7597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代表性接口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identity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/auth/wechat（微信授权登录）、POST /auth/phone（验证码登录）、POST /auth/refresh、POST /users/me/deactivate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profile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/cards/me、PUT /cards/me（含画像字段）、GET /cards/{ref}（他人名片按对外设置过滤）、GET /cards/me/completion、POST /cards/me/share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content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/contents（kind区分四类草稿）、POST /contents/{id}/submit、GET /contents/{id}、GET /contents/mine?kind=、POST /contents/{id}/close、POST /contents/{id}/join-cube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discovery(minibff)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/feed（单次聚合：卡片流+画像进度+未读数）、POST /feed/refresh（换一批）、GET /search?q=&amp;type=、GET /matches/{id}/explain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verify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/certs（cert_type区分五项）、GET /certs/mine、POST /affiliations（身份核验申请）、GET /affiliations/pending（组织审核列表）、POST /affiliations/{id}/approve|reject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msg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/sessions（EnsureSession单聊）、POST /sessions/{id}/messages、GET /sessions/{id}/messages?cursor=、POST /sessions/{id}/read、GET /sessions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trade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/orders（biz_type）、POST /orders/{id}/pay、POST /apportion-groups、POST /apportion-groups/{id}/pledge、POST /apportion-groups/{id}/quit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membership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/membership/quote?level=&amp;years=、POST /membership/orders、GET /membership/me、GET /sub-accounts、POST /sub-accounts/invite|remove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cube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/cubes、POST /cubes/join（邀请码）、GET /cubes/mine、GET /cubes/{id}、POST /cubes/{id}/projects、POST /tasks/{id}/submit|confirm、POST /reports（报备）、POST /cubes/{id}/invite、POST /cubes/{id}/transfer、GET /plans（三档）、POST /plans/change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circle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/circles、POST /circles/join（邀请）、POST /circles/{id}/apply（广场申请）、POST /circles/{id}/demands、POST /circles/{id}/feeds、POST /circles/{id}/mounts、POST /demands/{id}/renew、POST /circles/{id}/to-cube（到猫立方里办）、POST /circles/{id}/dissolve|to-permanent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channel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/operator/me、GET /operator/commission-details、POST /operator/withdraw、GET /operator/performance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notice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/notices、POST /notices/{id}/read、GET /notice-preferences、PUT /notice-preferences、POST /subscribe-quota/apply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social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/follows、DELETE /follows/{ref}、POST /favorites、GET /favorites?type=、GET /follows|followers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admin聚合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各模块AdminSection注册：/admin/users、/admin/review-tasks、/admin/contents、/admin/cubes、/admin/circles、/admin/orders、/admin/refunds、/admin/operators、/admin/settlements、/admin/settings、/admin/audit-logs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1F3B63"/>
        </w:rPr>
        <w:t>第7章 核心业务流程设计</w:t>
      </w:r>
    </w:p>
    <w:p>
      <w:pPr>
        <w:pStyle w:val="Heading3"/>
      </w:pPr>
      <w:r>
        <w:rPr>
          <w:color w:val="1F3B63"/>
        </w:rPr>
        <w:t>7.1 注册入驻与渐进画像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微信授权 → 获取手机号 → 判断已注册?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未注册 → 绑定手机号 → 选择身份类型(个人/组织/跳过→按个人)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→ 落对应名片编辑页 → 第一层画像完成(手机号+身份+名称)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→ 首页先给3条粗匹配结果 → "完善资料"提示条(第二层5项缺一即显示)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→ 逐次补1-2项 → 画像完成度进度条 → 填全自动消失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⚠ 不引导实名；未实名不影响浏览/搜索/被检索/获得匹配</w:t>
      </w:r>
    </w:p>
    <w:p>
      <w:pPr>
        <w:pStyle w:val="Heading3"/>
      </w:pPr>
      <w:r>
        <w:rPr>
          <w:color w:val="1F3B63"/>
        </w:rPr>
        <w:t>7.2 发布与审核（默认免审+机器过滤+举报兜底）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用户提交(已实名门槛) → 敏感词本地前置过滤 → 文本同步机检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→ 通过即上线 / 命中拦截并记违规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→ 图片异步机检：回调前"审核中"占位 → 通过展示 / 命中自动下架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→ 展示中 → 用户举报 → 人工复核(24h内) → 属实:下架+记分(3次限发7天)→重者封号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→ 高风险类目(金融/医疗/政府项目)人工抽检；认证材料人工审(平台/企业/组织)</w:t>
      </w:r>
    </w:p>
    <w:p>
      <w:pPr>
        <w:pStyle w:val="Heading3"/>
      </w:pPr>
      <w:r>
        <w:rPr>
          <w:color w:val="1F3B63"/>
        </w:rPr>
        <w:t>7.3 匹配与事业线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画像更新 → ProfileUpdated(含MatchProfile/SearchDoc)事件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→ discovery倒排求交重算Top-K候选 → dsc_match_candidates预计算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→ 首页Feed单次聚合返回(匹配分倒序+类型筛选+换一批+画像进度+未读数)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评分=需求供给互补40%+行业25%+区域20%+身份互补15%(权重配置化带版本)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同分:企业版&gt;SVIP&gt;VIP&gt;普通(不设推荐位)；推荐理由规则模板生成</w:t>
      </w:r>
    </w:p>
    <w:p>
      <w:pPr>
        <w:pStyle w:val="Heading3"/>
      </w:pPr>
      <w:r>
        <w:rPr>
          <w:color w:val="1F3B63"/>
        </w:rPr>
        <w:t>7.4 会员支付与退款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开通会员 → membership.PriceQuote(年费×年限×系数,原价+折后价) → trade.CreateOrder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→ 支付回调(验签+幂等) → OrderPaid → OrderFulfiller(membership)开通/续期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→ MemberActivated → identity.authz_ver递增(立即失效旧令牌) + discovery权重刷新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退款:用户端无入口 → 后台财务发起(重复支付自动多退/平台原因按比例退)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退还金额=剩余完整年数×年费×实付折扣系数(取订单快照) → 原路退回 → 通知</w:t>
      </w:r>
    </w:p>
    <w:p>
      <w:pPr>
        <w:pStyle w:val="Heading3"/>
      </w:pPr>
      <w:r>
        <w:rPr>
          <w:color w:val="1F3B63"/>
        </w:rPr>
        <w:t>7.5 猫立方分摊（成团强一致，开通最终一致）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猫王发起(选档→设人数N[2≤N≤档上限]→7天截止;不设价,每人=档价÷N) → 生成认筹链接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成员付至平台账户(不必先入立方) → trade事务内锁定group行计数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达N → 置"已成团"并关闭认筹入口(从源头杜绝超额) → OrderPaid → cube.OrderFulfiller开通订阅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成团成员自动成为成员(不受基础档10人限制)，列表标"共建成员"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截止未达N → 逐笔幂等全额原路退回，全部完成才终结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逾期不自动通过任何审核类动作；资金退回类自动执行(唯一例外)</w:t>
      </w:r>
    </w:p>
    <w:p>
      <w:pPr>
        <w:pStyle w:val="Heading3"/>
      </w:pPr>
      <w:r>
        <w:rPr>
          <w:color w:val="1F3B63"/>
        </w:rPr>
        <w:t>7.6 项目与猫立方（引用+本地状态）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平台项目cnt_item(审核中/展示中/已下架, content拥有)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 xml:space="preserve">  ▲ content_project_id(可空,无外键)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cub_project(进行中/已关闭, cube拥有) ← 同一平台项目可进A、B两立方各一行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A关闭不影响平台展示、不影响B → 平台下架则卡片显示"平台已下架"不删除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引入:本组织项目猫王/猫蜜直接加;他组织项目需项目方确认;普通成员发起需猫蜜确认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圈内"到猫立方里办":四前提校验 → 只带标题+正文+来源引用 → 来源圈条目显示"已转入猫立方办"</w:t>
      </w:r>
    </w:p>
    <w:p>
      <w:pPr>
        <w:pStyle w:val="Heading3"/>
      </w:pPr>
      <w:r>
        <w:rPr>
          <w:color w:val="1F3B63"/>
        </w:rPr>
        <w:t>7.7 认证与身份核验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实名(前置,第三方接口实时) → 个人/企业/机构认证(平台审1-3工作日) /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个人企业身份认证+身份核验(企业/组织审,先到先处理,超7天平台可代处理)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驳回必须给原因可重提 → 通过发Badge(红框=组织已核验;置灰=未核验)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首任组织管理员=入驻申请人 → 可添加管理员(对方确认) → 失联可申请平台重置</w:t>
      </w:r>
    </w:p>
    <w:p>
      <w:pPr>
        <w:pStyle w:val="Heading3"/>
      </w:pPr>
      <w:r>
        <w:rPr>
          <w:color w:val="1F3B63"/>
        </w:rPr>
        <w:t>7.8 圈子生命周期与防烂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建圈(已实名,常设/临时+时长) → 7天内仅可搜索(防刷) → 期满自动进推荐流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临时圈到期前7天提醒 → 转"已结束"(只读不删、不可续期、链接失效)或圈主转常设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圈主解散(二次确认+成员数提示) → 永久删除 → 站内信通知全员(不可关闭)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圈内发布:每人每日跨圈3条 / 圈主公告每圈每日3条(不占个人额度) → 触达本圈成员(本人不收,同圈同日合并一条)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需求默认30天到期沉底可一键续期</w:t>
      </w:r>
    </w:p>
    <w:p>
      <w:r>
        <w:br w:type="page"/>
      </w:r>
    </w:p>
    <w:p>
      <w:pPr>
        <w:pStyle w:val="Heading1"/>
      </w:pPr>
      <w:r>
        <w:rPr>
          <w:color w:val="1F3B63"/>
        </w:rPr>
        <w:t>第8章 横切设计：权限、通知、配额、安全</w:t>
      </w:r>
    </w:p>
    <w:p>
      <w:pPr>
        <w:pStyle w:val="Heading2"/>
      </w:pPr>
      <w:r>
        <w:rPr>
          <w:color w:val="1F3B63"/>
        </w:rPr>
        <w:t>8.1 授权模型（能力+资源内角色+状态门）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引擎在内核kernel/policy，规则分散在各模块：identity提供"已实名"、membership提供"会员生效中"、verify提供"已认证/组织管理员"、cube提供"猫立方内角色"、trust提供"是否被限制发布"。Actor由CapabilityProvider惰性装配（请求内缓存），内核不import任何业务模块。各模块domain/policy.go写规则函数返回Decision{Allow, Reason}；Reason同时驱动前端PolicyGate与AI入口灰显。PRD 3.2权限矩阵每一格=一条表驱动用例（tests/matrix），改权限先改用例。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PRD权限矩阵关键格：浏览/搜索/详情=游客可；发布/收藏/关注/申请认证=注册用户；查看联系方式、核心优势、发起单聊=会员；加入猫立方=被邀请+已实名（不限会员等级）；管理猫立方=猫王/猫蜜；审核核验=组织管理员；创建圈子/猫立方=已实名；运营商移动端能力=运营商。</w:t>
      </w:r>
    </w:p>
    <w:p>
      <w:pPr>
        <w:pStyle w:val="Heading2"/>
      </w:pPr>
      <w:r>
        <w:rPr>
          <w:color w:val="1F3B63"/>
        </w:rPr>
        <w:t>8.2 后台RBAC（固定五角色）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type="dxa" w:w="737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典型权限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超级管理员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全部；后台账号管理、配置中心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运营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主体与内容管理、字典与选项、猫立方/圈子管理、公告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审核员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审核队列、举报复核、认证审核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财务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订单、退款发起、对账、结算复核与打款标记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渠道经理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运营商开户、佣金规则、保底任务跟踪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所有后台账号强制二次验证；敏感操作（退款、封禁、改价格比例、导出、结算）二次确认并写审计；复核与执行不得同一人（结算单#17落点）；角色带space_id。</w:t>
      </w:r>
    </w:p>
    <w:p>
      <w:pPr>
        <w:pStyle w:val="Heading2"/>
      </w:pPr>
      <w:r>
        <w:rPr>
          <w:color w:val="1F3B63"/>
        </w:rPr>
        <w:t>8.3 通知触达（notice数据驱动）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各模块在NoticeTemplate声明"事件→接收人规则→文案→渠道(站内/订阅/短信)→是否合并"，notice订阅全部业务事件执行；业务模块从不直接发通知。订阅消息授权额度：ntc_subscribe_quota在上下文动作处（关注/加入猫立方/提交任务）申请授权、发送时消耗，无额度降级站内未读并提示开启。同圈同日多人发布合并为一条并累计条数（ntc_digest upsert+日结）。站内信兜底任何事件至少一条；订阅消息模板立项当天启动申请（审核有周期）；短信仅资金场景；资金与审核类不可关闭。PRD 11.3共36条触达已逐条映射为模板注册。</w:t>
      </w:r>
    </w:p>
    <w:p>
      <w:pPr>
        <w:pStyle w:val="Heading2"/>
      </w:pPr>
      <w:r>
        <w:rPr>
          <w:color w:val="1F3B63"/>
        </w:rPr>
        <w:t>8.4 限额与配额（PRD 11.5全部落地为QuotaDef）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9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type="dxa" w:w="260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数值</w:t>
            </w:r>
          </w:p>
        </w:tc>
        <w:tc>
          <w:tcPr>
            <w:tcW w:type="dxa" w:w="39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平台内容发布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不限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项目/产品/活动/会议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圈内发布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每人每日跨圈合计3条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含需求与动态；与会员等级无关；圈务公告不计入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圈务公告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每圈每日≤3条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仅圈主；不占个人额度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建圈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每人每日≤1个；同时最多拥有3个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临时圈到期/解散即释放；新圈7天不进推荐流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可加入圈子数/单圈成员数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不设上限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加入不占额度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单圈挂载内容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≤50条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后台可配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可加入猫立方数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基础1/进阶3/高阶不限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按用户所持有最高档（口径待确认#15）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单猫立方成员数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基础10/进阶50/高阶不限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分摊成团成员不受基础档上限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分摊人数N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2≤N≤该档人数上限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含猫王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企业版子账号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≤3个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移除后可再建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猫立方邀请链接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7天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可重发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圈子邀请链接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=该圈剩余存续期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结束/解散自动失效；可重置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圈内需求有效期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默认30天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到期沉底可续期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运营商年度保底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≥50付费会员或≥3落地项目/12个月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渠道管理跟踪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B63"/>
        </w:rPr>
        <w:t>8.5 安全设计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令牌：Access 2h RS256只含sub/sid/authz_ver；Refresh 7天滚动轮换哈希存储可吊销；同账号≤3会话；登录失败锁定；authz_ver比对消除权限陈旧窗口。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敏感数据：手机号/证件号/联系方式AES-256-GCM字段加密+phone_hmac盲索引（独立密钥，支撑"是否已注册"唯一校验）；信封加密与密钥轮换；对外DTO敏感字段用Visible[T]包装——漏写策略的结果是看不到不是泄漏。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数据范围：ScopedRepo强制注入Scope(platform/space/org/cube/circle/self)，拿不到裸查询；RLS仅兜底（cub_内项目/任务/报备/研究记录、msg_消息与会话成员），事务内SET LOCAL app.user_id，平台管理员独立数据库角色。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防抓取：联系方式查看全量审计+按用户/日阈值告警与限频；会员协议约定合理使用；开放API字段白名单不含联系方式。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合规：ICP备案、隐私政策首次启动同意、账号注销与数据删除入口、聊天留存≥6个月（按月分区归档）、内容安全接口必接（不过审风险）、平台统一收款禁二清与多级分销、用户协议。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注销匿名化：identity发UserDeactivated→各模块订阅自行处理本模块数据（手机号/证件号/头像匿名化，群聊与项目记录因他人协作保留，发送人显示"已注销用户"）。</w:t>
      </w:r>
    </w:p>
    <w:p>
      <w:r>
        <w:br w:type="page"/>
      </w:r>
    </w:p>
    <w:p>
      <w:pPr>
        <w:pStyle w:val="Heading1"/>
      </w:pPr>
      <w:r>
        <w:rPr>
          <w:color w:val="1F3B63"/>
        </w:rPr>
        <w:t>第9章 测试、实施路线与风险</w:t>
      </w:r>
    </w:p>
    <w:p>
      <w:pPr>
        <w:pStyle w:val="Heading2"/>
      </w:pPr>
      <w:r>
        <w:rPr>
          <w:color w:val="1F3B63"/>
        </w:rPr>
        <w:t>9.1 测试与质量门禁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532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重点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位置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边界检查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依赖阶梯、SQL表前缀、infra外禁数据库驱动、internal编译约束、bff只读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tools/archcheck，CI必过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权限矩阵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PRD 3.2/3.3每一格表驱动用例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tests/matrix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状态机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PRD 11.1共17张表：合法/非法转移、回退规则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各模块domain+tests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支付与分摊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回调重复/乱序、并发成团、未成团退款幂等、履约重试、对账差异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tests/trade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契约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OpenAPI与生成客户端一致；事件Schema生产/订阅一致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CI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端口契约套件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同一套测试跑在每个适配器上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ports/*/suite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模块独立启动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只装载某模块及其依赖能启动并通过自身测试（证明可拆）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CI矩阵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AI评测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固定样本集：抽取准确率、TagSet合法率、降级路径；提示词变更必过评测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ai模块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压测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PRD 10.4.1目标+5~10倍余量；联系方式抓取压测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tests/perf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安全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依赖漏洞、SAST、越权测试、渗透、支付回放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上线前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B63"/>
        </w:rPr>
        <w:t>9.2 实施路线（按依赖阶梯自底向上，阶梯内并行）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阶段</w:t>
            </w:r>
          </w:p>
        </w:tc>
        <w:tc>
          <w:tcPr>
            <w:tcW w:type="dxa" w:w="51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退出标准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0 立项准备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订阅消息模板申请、ICP备案、内容安全接入、支付合规确认、AI合规评估、字典种子初稿、确认9.4待确认项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外部事项均有负责人与时间表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1 地基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monorepo与CI(archcheck/契约生成)、pkg、kernel、ports/adapters(pg/local/wechat/oss)、R0(identity/trust骨架)、dict、media；权限矩阵与状态机测试框架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S0一键起；边界检查在CI生效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2 主链路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profile、verify(实名)、content、social、discovery(规则版+先给后要)、trust、trade+membership(会员支付、联系方式可见)、msg(异步单聊)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"找对人+联系上+付费开通"闭环跑通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3 协作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cube(空间/成员/项目/任务/报备/订阅/分摊)、circle、notice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支付幂等与并发成团测试通过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4 渠道与后台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channel、后台全功能与RBAC、对账结算闭环、认证全类型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对账结算闭环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5 AI一期场景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一句话入驻、发布草稿、自然语言搜索、智能客服(经产品确认)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关闭开关全链路无影响；采纳率与成本可观测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6 联调上线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越权/渗透/压测、S1环境、灰度放量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达到PRD 11.4验收标准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分工按模块owner三条泳道：(A)身份与内容：identity/profile/verify/content/dict/media；(B)交易与协作：trade/membership/cube/circle/channel；(C)触达与发现：msg/notice/discovery/trust/ai。前端按features/对应认领。</w:t>
      </w:r>
    </w:p>
    <w:p>
      <w:pPr>
        <w:pStyle w:val="Heading2"/>
      </w:pPr>
      <w:r>
        <w:rPr>
          <w:color w:val="1F3B63"/>
        </w:rPr>
        <w:t>9.3 风险与待确认事项（立项时闭环）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39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事项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影响</w:t>
            </w:r>
          </w:p>
        </w:tc>
        <w:tc>
          <w:tcPr>
            <w:tcW w:type="dxa" w:w="272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建议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分摊资金口径（认筹付平台买订阅，不分账；商户类型/类目/开票）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支付合规红线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微信支付+法务确认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聊天留存6个月与注销可见的冲突口径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个保合规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法务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AI场景是否纳入一期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范围与排期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生成式AI备案、境内模型、数据出境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AI能否上线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法务+技术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云PG中文分词/pgvector支持度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搜索与向量选型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选型阶段验证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微信内容安全与订阅消息最新接口规格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过审与触达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开发初期核对官方文档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保证金与预收款会计台账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财务合规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财务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联系方式"无限查看"被批量抓取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数据资产与隐私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审计+限频+告警+会员协议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SVIP权益未定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权益与定价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配置预留档位，暂不上架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"独立部署"真实含义（M1逻辑多站点 vs M2物理联邦）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4.8演进路径与成本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产品+业务方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"行业性质9类/合作需求5类"是否一期启用、与8.2对齐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TagSet字段与匹配维度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"一人多单位/官方合作认证"展示位置与一期启用范围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verify模型与卡片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后台五角色划分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后台权限与审计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产品+运营+财务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"立方内项目与平台项目同一实体"按引用+本地状态是否符合预期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cube/content模型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可加入猫立方数按"用户最高档"还是"立方档位"判定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cube配额口径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佣金计佣范围（首单/续费，是否含立方订阅）与快照口径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channel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产品+财务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Taro对订阅消息/支付/分享/实名能力支持度与分包体积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前端选型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立项两周内原型验证，不通过回退原生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「助理团」「成为助理」业务定位：是猫立方的产品重命名、圈子+猫立方合并入口，还是全新"助理"业务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Tab导航结构、模块归属（cube/新模块）、一期范围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产品（阻塞项：不确认则Tab导航与首页结构无法冻结）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我的页"互相关注"统计数字是否展示（PRD仅禁止互相关注页签）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social 展示字段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登录动线：原型"手机号快捷登录"是否即微信 getPhoneNumber 一键取号（与PRD微信授权主推调和）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identity 登录流程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产品+研发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首页"完善信息"条的关闭行为（建议关闭仅本次会话生效）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profile 提示条交互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B63"/>
        </w:rPr>
        <w:t>9.4 PRD追溯矩阵（摘要）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2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PRD章节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主责模块</w:t>
            </w:r>
          </w:p>
        </w:tc>
        <w:tc>
          <w:tcPr>
            <w:tcW w:type="dxa" w:w="272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PRD章节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主责模块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3.1~3.3 角色权限矩阵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kernel/policy+各模块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5.7/5.8/8.4/9.2 认证核验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verify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5.1 注册登录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identity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5.9/8.5/6.3 发布与产品库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content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5.2/5.3/9.1 事业线搜索匹配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discovery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5.10 关注粉丝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social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5.4 详情页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bff/miniapp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5.11 个人中心名片会员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profile+membership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5.5/9.5 消息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msg+notice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5.12 圈子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circle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5.6/8.7 猫立方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cube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7.x 运营商分佣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channel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6.1~6.7 后台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各模块admin/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8.3.1 会员订阅分摊退款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trade+membership+cube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6.4/8.2/8.6 主体类型选项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dict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9.3/11.1 审核与状态流转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trust+各模块状态机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11.3 通知触达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notice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11.5 限额配额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kernel/quota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1F3B63"/>
        </w:rPr>
        <w:t>第10章 平台治理与运营管理设计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本章为 v1.1 新增。来源：评审确认——用户与权限在模块层面不缺失（identity 管 C 端用户状态、kernel/policy 管权限引擎、RBAC 管后台账号、verify/cube/circle/channel 管资源内业务角色），但按"可运营平台"标准存在两处偏薄：①后台 RBAC 五角色系方案提案而非 PRD 既定需求，且权限只到菜单/路由级；②用户管理运营深度不足（缺用户 360 视图与统一代操作台）。本章给出补强设计，全部为聚合层与注册机制增强，不新增业务模块、不破坏依赖阶梯。</w:t>
      </w:r>
    </w:p>
    <w:p>
      <w:pPr>
        <w:pStyle w:val="Heading2"/>
      </w:pPr>
      <w:r>
        <w:rPr>
          <w:color w:val="1F3B63"/>
        </w:rPr>
        <w:t>10.1 后台聚合分区「用户与治理」（governance/）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在 admin-web 新增 governance/ 分区（对应 bff/admin 的治理聚合）。原则：成员全部来自各模块已注册的 contract 能力，只做聚合与编排，不下沉业务逻辑；写操作仍调目标模块的 admin 契约，保证审计与事务归属清晰。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能力</w:t>
            </w:r>
          </w:p>
        </w:tc>
        <w:tc>
          <w:tcPr>
            <w:tcW w:type="dxa" w:w="362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聚合来源(contract)</w:t>
            </w:r>
          </w:p>
        </w:tc>
        <w:tc>
          <w:tcPr>
            <w:tcW w:type="dxa" w:w="362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 360 详情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8"/>
              </w:rPr>
              <w:t>identity(UserBrief/状态)、profile(名片)、verify(认证/核验/单位关系)、membership(会员/子账号)、content(发布列表)、trust(违规记录)、trade(订单)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一屏聚合，Tab 分区展示；每区数据来自对应模块只读接口，带模块来源标注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用户检索与筛选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8"/>
              </w:rPr>
              <w:t>identity(列表) + verify/membership 状态过滤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8"/>
              </w:rPr>
              <w:t>按手机号(盲索引精确)、昵称、认证状态、会员等级、注册时间、状态组合筛选；导出走审计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封禁与限制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8"/>
              </w:rPr>
              <w:t>trust(Restrict/IsRestricted)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8"/>
              </w:rPr>
              <w:t>封禁/解禁/限制发布，二次确认+审计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B63"/>
        </w:rPr>
        <w:t>10.2 运营代操作清单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PRD 散落在各处的"平台可代为处理"要求在治理分区统一承载，每项动作明确：入口、操作级权限点、审计级别。代操作一律二次确认并全量审计（含操作前后值快照）。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代操作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入口</w:t>
            </w:r>
          </w:p>
        </w:tc>
        <w:tc>
          <w:tcPr>
            <w:tcW w:type="dxa" w:w="215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权限点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触发场景(PRD依据)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审计级别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代处理超期核验申请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治理 → 核验积压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18"/>
              </w:rPr>
              <w:t>verify:proxy-review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组织超7天未处理(5.8.5#5)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必记+告警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重置组织管理员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治理 → 组织详情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18"/>
              </w:rPr>
              <w:t>verify:org-admin-reset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管理员失联申请(5.8.5#6)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必记+告警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转移企业版主账号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治理 → 用户360 → 会员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18"/>
              </w:rPr>
              <w:t>membership:master-transfer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企业主体变更/主账号注销(8.3.1)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必记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强制解除子账号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治理 → 用户360 → 子账号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18"/>
              </w:rPr>
              <w:t>membership:subaccount-remove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主账号注销兜底(8.3.1)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必记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履约手动补偿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治理 → 订单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18"/>
              </w:rPr>
              <w:t>trade:fulfill-compensate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付了钱没开通超阈(8.4)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必记+告警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猫立方/圈子封禁·解散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治理 → 空间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18"/>
              </w:rPr>
              <w:t>cube:ban / circle:ban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违规处置(6.5)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必记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归属纠错审批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渠道 → 归属纠错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18"/>
              </w:rPr>
              <w:t>channel:attribution-correct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归属关系纠错须审批留痕(6.7)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必记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会员人工调整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治理 → 用户360 → 会员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18"/>
              </w:rPr>
              <w:t>membership:manual-adjust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客诉补偿(需产品授权流程)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必记+双人复核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定向公告发布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治理 → 公告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18"/>
              </w:rPr>
              <w:t>notice:announce-targeted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全体/定向公告(11.3#30)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必记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死信重放/任务重跑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治理 → 任务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18"/>
              </w:rPr>
              <w:t>sys:job-replay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事件积压与死信(11.3运维)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必记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B63"/>
        </w:rPr>
        <w:t>10.3 操作级权限点（AdminSection 增强）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原 AdminSection 仅声明菜单/路由级。v1.1 增强为两级：菜单级（路由可见性）+ 操作级（action 级，决定按钮可用性，且服务端强制校验为唯一权威，前端隐藏仅作体验）。权限点命名规范：&lt;module&gt;:&lt;resource&gt;:&lt;action&gt;，在 contracts/errors 旁统一登记。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"复核与执行不得同一人"从约定升级为机制：操作级权限点拆分 review 与 execute 两类，内核策略规则强制互斥（同一结算单、同一退款单的 操作人≠复核人），并写审计。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47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type="dxa" w:w="532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代表权限点（摘要）</w:t>
            </w:r>
          </w:p>
        </w:tc>
        <w:tc>
          <w:tcPr>
            <w:tcW w:type="dxa" w:w="249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明确禁止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超级管理员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*（含后台账号管理、配置中心）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运营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content:*:review、cube:manage、circle:ban、dict:manage、notice:announce-targeted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trade:refund:*、channel:settlement:*、sys:settings:price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审核员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trust:review:*、verify:cert:review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content:ban（处置归运营）、任何资金动作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财务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trade:order:view、trade:refund:review+execute、trade:recon:*、channel:settlement:review|pay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trust:review:*、content:*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渠道经理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channel:operator:open、channel:commission:rule、channel:target:view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trade:refund:execute、sys:settings:global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⚠ 立项阻塞项：五角色划分为方案提案（PRD 仅定义"平台管理员"单角色），待确认事项 #13 升级为立项阻塞项——角色划分不确认，阶段4（渠道与后台）不开工。</w:t>
      </w:r>
    </w:p>
    <w:p>
      <w:pPr>
        <w:pStyle w:val="Heading2"/>
      </w:pPr>
      <w:r>
        <w:rPr>
          <w:color w:val="1F3B63"/>
        </w:rPr>
        <w:t>10.4 业务角色与后台角色的边界（防混淆）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体系</w:t>
            </w:r>
          </w:p>
        </w:tc>
        <w:tc>
          <w:tcPr>
            <w:tcW w:type="dxa" w:w="306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type="dxa" w:w="238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管理对象</w:t>
            </w:r>
          </w:p>
        </w:tc>
        <w:tc>
          <w:tcPr>
            <w:tcW w:type="dxa" w:w="215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载体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后台 RBAC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超管/运营/审核/财务/渠道经理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平台运营数据与配置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18"/>
              </w:rPr>
              <w:t>sys_admin_user/role，后台登录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资源内业务角色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组织管理员(verify)、猫王/猫蜜(cube)、圈主(circle)、运营商(channel)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本组织/本立方/本圈/本区域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18"/>
              </w:rPr>
              <w:t>小程序内，业务表内角色字段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平台用户状态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游客/注册/已实名/已认证/会员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自身账号能力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18"/>
              </w:rPr>
              <w:t>identity+membership+verify 状态门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1F3B63"/>
        </w:rPr>
        <w:t>第11章 日志审计设计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本章为 v1.1 新增。v1.0 已具备审计骨架（kernel/audit 追加写、sys_audit、后台审计页、6类必记场景），评审发现两处薄弱：①"在哪里"仅有 IP，缺 channel/user_agent/request_id/结果；②必记场景靠开发自觉，缺表驱动清单。本章补齐，不动架构。</w:t>
      </w:r>
    </w:p>
    <w:p>
      <w:pPr>
        <w:pStyle w:val="Heading2"/>
      </w:pPr>
      <w:r>
        <w:rPr>
          <w:color w:val="1F3B63"/>
        </w:rPr>
        <w:t>11.1 审计模型（四要素 + 两扩展）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谁 who：actor_id + actor_type（1后台账号/2C端用户/3运营商/4系统任务），系统任务也留痕以便区分人工与自动。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在哪里 where：ip（接入层解析 X-Forwarded-For，取首个非内网地址）+ channel（mp/admin/open/jobs）+ user_agent + request_id（与 OpenTelemetry trace 串联，还原一次操作全链路）。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什么时间 when：created_at（timestamptz，展示按 Asia/Shanghai）。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做了什么 what：action（权限点同名词）+ target_ref（EntityRef）+ detail（变更前后值快照，JSONB）。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结果 result：0成功/1权限拒绝/2失败——越权尝试是安全审计最有价值的部分，必须记。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防篡改：追加写 + 哈希链（每条含 prev_hash 与本条 hash=SHA256(prev_hash+canonical)），独立保留期可配；发现断链即告警。</w:t>
      </w:r>
    </w:p>
    <w:p>
      <w:pPr>
        <w:pStyle w:val="Heading2"/>
      </w:pPr>
      <w:r>
        <w:rPr>
          <w:color w:val="1F3B63"/>
        </w:rPr>
        <w:t>11.2 sys_audit 完整字段定义（v1.1 扩充版）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主键，时间有序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actor_id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操作人ID（系统任务为0）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actor_type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1后台账号/2C端用户/3运营商/4系统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channel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varchar(16)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mp / admin / open / jobs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action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权限点同名词，如 trade:refund:execute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target_ref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EntityRef{type,id}，系统级操作为空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detail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变更前后值快照（脱敏后）；权限拒绝时记录触发规则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result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0成功/1权限拒绝/2失败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ip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inet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客户端IP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user_agent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varchar(256)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客户端UA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request_id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关联OTel trace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prev_hash / hash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char(64)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哈希链，防篡改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timestamptz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操作时间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写入方式：内核提供 audit.Record(ctx, point) 装饰器与中间件自动埋点（HTTP 入口自动记 denied）；审计写与业务同事务（Outbox 同表模式），失败不阻断业务但告警。敏感字段（手机号/证件号）在写审计前经 sensitive 包脱敏。</w:t>
      </w:r>
    </w:p>
    <w:p>
      <w:pPr>
        <w:pStyle w:val="Heading2"/>
      </w:pPr>
      <w:r>
        <w:rPr>
          <w:color w:val="1F3B63"/>
        </w:rPr>
        <w:t>11.3 审计点注册表（表驱动 + CI 校验）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每个模块在 module.go 声明 AuditPoint{action, 级别(必记/按需), 记失败否}，CI 校验两件事：①声明了 action 的 handler 必须接审计装饰器；②出现敏感动词（refund/ban/export/config/transfer/proxy）而未声明审计点的直接失败。审计覆盖面测试放 tests/audit，与权限矩阵、状态机测试同级为质量门禁。</w:t>
      </w:r>
    </w:p>
    <w:p>
      <w:pPr>
        <w:pStyle w:val="Heading2"/>
      </w:pPr>
      <w:r>
        <w:rPr>
          <w:color w:val="1F3B63"/>
        </w:rPr>
        <w:t>11.4 一期审计点清单（按模块）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47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type="dxa" w:w="5896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必记审计点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记失败/拒绝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identity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8"/>
              </w:rPr>
              <w:t>登录失败锁定、注销执行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登录 denied 记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trust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审核结论(通过/驳回)、封禁/解禁、限制发布、敏感词变更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越权访问审核队列记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trade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8"/>
              </w:rPr>
              <w:t>退款发起/复核/执行、对账导出、分摊手动终结、履约补偿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支付回调验签失败记(防重放)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membership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8"/>
              </w:rPr>
              <w:t>子账号邀请/移除、主账号转移、会员人工调整、价格配置变更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非企业账号开通企业版 denied 记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verify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8"/>
              </w:rPr>
              <w:t>认证审核结论、核验代处理、管理员重置、Badge 授予/撤销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组织未认证审核核验 denied 记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content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8"/>
              </w:rPr>
              <w:t>下架/恢复申诉结论、产品入库审核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未实名发布拦截记(高频告警)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cube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8"/>
              </w:rPr>
              <w:t>猫王/猫蜜变更、转让、成员移除、封禁/解散、订阅档位变更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无权限建项目 denied 记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circle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8"/>
              </w:rPr>
              <w:t>圈主变更、解散、内容处置、转常设、公告额度豁免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超限发布拦截按需记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channel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8"/>
              </w:rPr>
              <w:t>开户审核、佣金规则变更、结算复核/打款、归属纠错、保证金台账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复核人=执行人 denied 记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profile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8"/>
              </w:rPr>
              <w:t>认证主体信息修改(禁自改)尝试、联系方式查看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联系方式查看 denied 记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msg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8"/>
              </w:rPr>
              <w:t>群聊记录后台查看(合规)、消息审计调取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非成员拉取会话 denied 记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notice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8"/>
              </w:rPr>
              <w:t>定向公告发布、模板变更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discovery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8"/>
              </w:rPr>
              <w:t>匹配权重配置变更(带版本)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dict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8"/>
              </w:rPr>
              <w:t>选项/主体类型/字段模板变更(版本+回滚点)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admin/内核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8"/>
              </w:rPr>
              <w:t>后台账号与角色变更、RBAC 授权、配置中心变更、特性开关切换、死信重放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后台登录 denied 记(防爆破)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B63"/>
        </w:rPr>
        <w:t>11.5 查询、告警与留存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后台审计页（system/审计日志）：按 who/where/when/what/result 五维筛选；支持 target_ref 反查"这个对象经历过什么"、actor 正查"这个人做过什么"；detail 快照对比视图。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安全告警（初始阈值可配）：单位时间 denied 突增（撞库/越权扫描）、登录失败锁定激增、联系方式查看超用户/日阈值、审核绕过尝试、审计断链。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留存：追加写，独立保留期可配（建议≥180天，资金与合规类≥3年）；超期归档对象存储（哈希链可离线校验）。</w:t>
      </w:r>
    </w:p>
    <w:p>
      <w:r>
        <w:br w:type="page"/>
      </w:r>
    </w:p>
    <w:p>
      <w:pPr>
        <w:pStyle w:val="Heading1"/>
      </w:pPr>
      <w:r>
        <w:rPr>
          <w:color w:val="1F3B63"/>
        </w:rPr>
        <w:t>第12章 统计分析与运营分析设计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本章为 v1.1 新增。PRD 6.5 已定义圈子/猫立方数据概览口径、11.5 定义配额；本章把"统计分析"扩展为平台级运营体系：指标体系、采集、看板、导出。原则（PRD 1.2.3）：不做"数据资产叙事"式过度采集，一期只采漏斗必需项。</w:t>
      </w:r>
    </w:p>
    <w:p>
      <w:pPr>
        <w:pStyle w:val="Heading2"/>
      </w:pPr>
      <w:r>
        <w:rPr>
          <w:color w:val="1F3B63"/>
        </w:rPr>
        <w:t>12.1 指标体系分层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层</w:t>
            </w:r>
          </w:p>
        </w:tc>
        <w:tc>
          <w:tcPr>
            <w:tcW w:type="dxa" w:w="260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  <w:tc>
          <w:tcPr>
            <w:tcW w:type="dxa" w:w="51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代表指标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L1 北极星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平台价值与主场景验证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月活跃商务人士数、"找对人+联系上"月达成次数（会员发起单聊且对方回复）、付费会员转化率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L2 转化漏斗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定位漏斗断点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注册→画像完成→搜索/匹配点击→详情页→联系发起→开通会员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L3 模块健康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模块owner自运营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各模块活跃度/积压（审核SLA、履约重试、通知积压）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L4 合规安全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风险兜底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违规率、越权尝试、抓取告警、审计断链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B63"/>
        </w:rPr>
        <w:t>12.2 核心指标口径表（与 PRD 6.5 对齐并扩展）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2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type="dxa" w:w="45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口径</w:t>
            </w:r>
          </w:p>
        </w:tc>
        <w:tc>
          <w:tcPr>
            <w:tcW w:type="dxa" w:w="238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来源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新增圈数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周期内创建成功的圈子数（常设/临时分列）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cir_circle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周期活跃圈数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周期内有新动态/新需求/新成员的圈子数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cir_* 聚合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成员趋势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圈成员总数按日折线（含新增与流失）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cir_member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需求发布量与有效率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有效率=未过期且未被删÷发布数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cir_demand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猫立方开通数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新增订阅数（按档位分列）与累计在订数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cub_plan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付费会员数与转化率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新增付费会员；转化率=付费÷注册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mbr_member+idn_user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保底任务完成度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运营商年度保底进度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chn_annual_target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画像完成度分布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第二层5项完成用户数/占比（驱动"完善资料"运营）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prf_card.profile_tier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匹配有效性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首页卡片点击率、换一批使用率、匹配→详情→联系转化率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埋点+dsc_match_candidates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会员漏斗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开通页访问→报价→下单→支付成功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埋点+trd_order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审核SLA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审核任务按时完成率、平均审核时长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trs_review_task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资金健康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支付成功率、对账差异率、退款率、分摊成团率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trd_*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B63"/>
        </w:rPr>
        <w:t>12.3 数据采集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业务数据：指标一律从业务表实时/定时聚合（事件投影的读模型模式，可回放重建），禁止为统计反向污染业务表。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行为埋点：小程序统一埋点规范，事件名与属性由契约登记（contracts/telemetry）；一期仅采集漏斗必需事件：register、profile_complete、feed_click、search、detail_view、contact_initiate、member_quote、order_paid。埋点数据与业务数据分离存储（独立 schema/表前缀 tlm_）。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可观测数据：OTel 指标（P99、错误率、module 标签）进运维看板，与业务统计看板分离，口径互不混用。</w:t>
      </w:r>
    </w:p>
    <w:p>
      <w:pPr>
        <w:pStyle w:val="Heading2"/>
      </w:pPr>
      <w:r>
        <w:rPr>
          <w:color w:val="1F3B63"/>
        </w:rPr>
        <w:t>12.4 运营看板布局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看板</w:t>
            </w:r>
          </w:p>
        </w:tc>
        <w:tc>
          <w:tcPr>
            <w:tcW w:type="dxa" w:w="1587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受众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平台总览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超管/运营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L1+L2 漏斗、注册/画像/匹配趋势、会员与订阅收入、审核积压、告警条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圈子/猫立方看板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运营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PRD 6.5 六项口径 + 需求有效率 + 分摊成团率 + 封禁处置记录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渠道看板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渠道经理/财务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各运营商：新增付费会员、佣金计提/结算状态、保底进度（渠道经理仅见本人区域）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资金看板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财务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订单/退款/对账差异/保证金台账/结算单状态流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安全看板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超管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越权尝试、抓取告警、审计断链、登录异常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运营商移动端业绩概览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运营商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本期交付：本地新增会员、佣金明细、保底完成度（PRD 7.2/7.3 权益7）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看板技术实现：一期均为后台查询接口 + 前端图表，不引入独立 BI 组件；聚合查询走只读副本/投影表，避开业务高峰；每个指标注明口径与数据来源（hover 显示），避免"各自理解"。</w:t>
      </w:r>
    </w:p>
    <w:p>
      <w:pPr>
        <w:pStyle w:val="Heading2"/>
      </w:pPr>
      <w:r>
        <w:rPr>
          <w:color w:val="1F3B63"/>
        </w:rPr>
        <w:t>12.5 报表导出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导出统一走治理分区"导出中心"：申请（选模板+时间范围）→ 生成（异步任务，落对象存储）→ 下载（带水印与导出审计，action=export）。PRD 要求的对账导出（按运营商/区域/时间）、结算明细、用户列表、审核记录均有对应模板；导出内容遵循敏感字段规则（白名单不含明文联系方式，脱敏规则与开放 API 一致）。</w:t>
      </w:r>
    </w:p>
    <w:p>
      <w:r>
        <w:br w:type="page"/>
      </w:r>
    </w:p>
    <w:p>
      <w:pPr>
        <w:pStyle w:val="Heading1"/>
      </w:pPr>
      <w:r>
        <w:rPr>
          <w:color w:val="1F3B63"/>
        </w:rPr>
        <w:t>附录A：v1.0 → v1.1 变更记录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45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变更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来源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章节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新增后台聚合分区「用户与治理」（用户360、检索筛选、封禁）与运营代操作清单（10项，含权限点与审计级别）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评审：用户管理运营深度不足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第10.1/10.2节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AdminSection 增强为菜单级+操作级两级权限点；五角色-权限点矩阵；"复核≠执行"机制化（内核策略强制互斥）；待确认#13升级为立项阻塞项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评审：RBAC为提案且仅菜单级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第10.3节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业务角色/后台角色/用户状态三套体系边界表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评审防混淆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第10.4节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sys_audit 字段扩充（actor_type/channel/result/ua/request_id/哈希链），写入方式与脱敏规则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评审：审计"在哪里/结果"缺失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第11.2节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AuditPoint 注册表（表驱动+CI校验）与一期按模块审计点清单（17模块）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评审：必记场景靠自觉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第11.3/11.4节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审计查询/越权告警/留存与归档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评审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第11.5节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统计指标体系（L1~L4）、指标口径表（12项，对齐PRD 6.5并扩展）、埋点规范（一期仅漏斗必需）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本次要求：统计分析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第12.1~12.3节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运营看板布局（6张）与导出中心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本次要求：平台运营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第12.4/12.5节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1F3B63"/>
        </w:rPr>
        <w:t>附录B：v1.1 → v1.2 变更记录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变更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来源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章节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新增 5.6 节：原型界面设计详解（登录页、新机会首页、助理团、消息、我的），逐屏给出区块元素表、交互规则，嵌入 5 张原型截图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Axure 原型截图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第5.6节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新增 5.7 节：原型与 PRD 差异对照表（8 项）：Tab 命名映射（新机会≈事业线）、助理团定位、互相关注统计、登录动线、提示条关闭行为、品牌色取色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原型评审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第5.7节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品牌色板按原型取色（粉色系头部/红色主按钮/橙标签），替换 v1.1 中性默认色板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原型截图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第5.1/5.6节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风险与待确认表新增 #18（助理团定位，升级为阻塞项）、#19（互相关注统计）、#20（登录动线）、#21（提示条关闭行为）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差异对照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第9.3节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UI 规范补充：活动 Banner 大卡变体、"进行中"斜角徽章、类型 chips（活动/会议/项目/产品）与标签 chips 样式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原型截图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第5.6.2节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B63"/>
        </w:rPr>
        <w:t>附录C：v1.2 → v1.3 变更记录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变更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来源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章节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第5章整体按 PRD v2.5 重写：5 Tab 导航（事业线/圈子/猫立方/消息/我的）、73 页信息架构与分包策略、登录注册流程（微信授权主推）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PRD 四/五章、A.1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第5.2/5.3节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首页事业线：PRD 5.2.3 六类卡片★最小集字段表、匹配分三档排序、"完善资料"提示条四条行为与三条负向声明（不引导实名、不悬浮、填全自动消失）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PRD 5.2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第5.4节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圈子/猫立方/发布/认证/个人中心/运营商：全部按 PRD 5.6/5.7/5.8/5.9/5.11/5.12/7.2 逐区块重画（含任务四态、报备流程、分摊规则、时效机制、两类名片字段表）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PRD 5.6~5.12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第5.8~5.13节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空态/加载/错误态规范按 PRD 11.2.2 全表收录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PRD 11.2.2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第5.14节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新增 5.15 原型剔除清单：助理团/成为助理、互相关注统计、可关闭提示条、4 Tab 结构、手机号快捷登录主按钮、品牌粉色系等 9 项 PRD 外元素全部剔除并留档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原型评审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第5.15节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删除 v1.2 的 5.6/5.7 原型详解节及 5 张截图（内容与 PRD 冲突），品牌色回归中性默认（PRD 10.2 品牌色暂缓）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PRD 0.3/10.2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第5.1/5.15节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1F3B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1F3B6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1F3B6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微软雅黑"/>
      <w:b/>
      <w:bCs/>
      <w:i/>
      <w:iCs/>
      <w:color w:val="1F3B6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