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A1628"/>
          <w:sz w:val="72"/>
          <w:szCs w:val="72"/>
        </w:rPr>
        <w:t xml:space="preserve">F33D3R</w:t>
      </w:r>
    </w:p>
    <w:p>
      <w:pPr>
        <w:spacing w:after="120" w:before="0"/>
        <w:jc w:val="center"/>
      </w:pPr>
      <w:r>
        <w:rPr>
          <w:rFonts w:ascii="Arial" w:cs="Arial" w:eastAsia="Arial" w:hAnsi="Arial"/>
          <w:b/>
          <w:bCs/>
          <w:color w:val="F5A623"/>
          <w:sz w:val="40"/>
          <w:szCs w:val="40"/>
        </w:rPr>
        <w:t xml:space="preserve">COPYRIGHT AND DMCA POLICY</w:t>
      </w:r>
    </w:p>
    <w:p>
      <w:pPr>
        <w:spacing w:after="480" w:before="0"/>
        <w:jc w:val="center"/>
      </w:pPr>
      <w:r>
        <w:rPr>
          <w:rFonts w:ascii="Arial" w:cs="Arial" w:eastAsia="Arial" w:hAnsi="Arial"/>
          <w:i/>
          <w:iCs/>
          <w:color w:val="333333"/>
          <w:sz w:val="22"/>
          <w:szCs w:val="22"/>
        </w:rPr>
        <w:t xml:space="preserve">Intellectual property rights and takedown procedures</w:t>
      </w:r>
    </w:p>
    <w:p>
      <w:pPr>
        <w:spacing w:after="80" w:before="0"/>
        <w:jc w:val="center"/>
      </w:pPr>
      <w:r>
        <w:rPr>
          <w:rFonts w:ascii="Arial" w:cs="Arial" w:eastAsia="Arial" w:hAnsi="Arial"/>
          <w:color w:val="333333"/>
          <w:sz w:val="20"/>
          <w:szCs w:val="20"/>
        </w:rPr>
        <w:t xml:space="preserve">Effective Date: May 9, 2026</w:t>
      </w:r>
    </w:p>
    <w:p>
      <w:pPr>
        <w:spacing w:after="80" w:before="0"/>
        <w:jc w:val="center"/>
      </w:pPr>
      <w:r>
        <w:rPr>
          <w:rFonts w:ascii="Arial" w:cs="Arial" w:eastAsia="Arial" w:hAnsi="Arial"/>
          <w:color w:val="333333"/>
          <w:sz w:val="20"/>
          <w:szCs w:val="20"/>
        </w:rPr>
        <w:t xml:space="preserve">Version: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This document constitutes a legally binding agreement. Please read it carefully before using F33D3R. By creating an account or accessing the platform, you agree to these terms in their entirety.</w:t>
            </w:r>
          </w:p>
        </w:tc>
      </w:tr>
    </w:tbl>
    <w:p>
      <w:pPr>
        <w:spacing w:after="80" w:before="80"/>
      </w:pPr>
      <w:r>
        <w:t xml:space="preserve"/>
      </w:r>
    </w:p>
    <w:p>
      <w:r>
        <w:br w:type="page"/>
      </w:r>
    </w:p>
    <w:p>
      <w:pPr>
        <w:pStyle w:val="Heading1"/>
        <w:spacing w:after="120" w:before="360"/>
      </w:pPr>
      <w:r>
        <w:rPr>
          <w:rFonts w:ascii="Arial" w:cs="Arial" w:eastAsia="Arial" w:hAnsi="Arial"/>
          <w:b/>
          <w:bCs/>
          <w:color w:val="0A1628"/>
          <w:sz w:val="32"/>
          <w:szCs w:val="32"/>
        </w:rPr>
        <w:t xml:space="preserve">1. Our Commitment to Copyright</w:t>
      </w:r>
    </w:p>
    <w:p>
      <w:pPr>
        <w:spacing w:after="60" w:before="60"/>
      </w:pPr>
      <w:r>
        <w:rPr>
          <w:rFonts w:ascii="Arial" w:cs="Arial" w:eastAsia="Arial" w:hAnsi="Arial"/>
          <w:color w:val="333333"/>
          <w:sz w:val="20"/>
          <w:szCs w:val="20"/>
        </w:rPr>
        <w:t xml:space="preserve">F33D3R respects intellectual property rights and expects all users to do the same. We comply with the Digital Millennium Copyright Act (DMCA) and equivalent copyright frameworks globally. This policy describes how copyright owners can submit takedown notices and how users can contest wrongful removals.</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2. Submitting a DMCA Takedown Notice</w:t>
      </w:r>
    </w:p>
    <w:p>
      <w:pPr>
        <w:spacing w:after="60" w:before="60"/>
      </w:pPr>
      <w:r>
        <w:rPr>
          <w:rFonts w:ascii="Arial" w:cs="Arial" w:eastAsia="Arial" w:hAnsi="Arial"/>
          <w:color w:val="333333"/>
          <w:sz w:val="20"/>
          <w:szCs w:val="20"/>
        </w:rPr>
        <w:t xml:space="preserve">If you believe content on F33D3R infringes your copyright, you may submit a written notice to our Designated Copyright Agent. Your notice must include all of the following:</w:t>
      </w:r>
    </w:p>
    <w:p>
      <w:pPr>
        <w:pStyle w:val="ListParagraph"/>
        <w:numPr>
          <w:ilvl w:val="0"/>
          <w:numId w:val="2"/>
        </w:numPr>
        <w:spacing w:after="40" w:before="40"/>
      </w:pPr>
      <w:r>
        <w:rPr>
          <w:rFonts w:ascii="Arial" w:cs="Arial" w:eastAsia="Arial" w:hAnsi="Arial"/>
          <w:color w:val="333333"/>
          <w:sz w:val="20"/>
          <w:szCs w:val="20"/>
        </w:rPr>
        <w:t xml:space="preserve">A physical or electronic signature of the person authorized to act on behalf of the copyright owner.</w:t>
      </w:r>
    </w:p>
    <w:p>
      <w:pPr>
        <w:pStyle w:val="ListParagraph"/>
        <w:numPr>
          <w:ilvl w:val="0"/>
          <w:numId w:val="2"/>
        </w:numPr>
        <w:spacing w:after="40" w:before="40"/>
      </w:pPr>
      <w:r>
        <w:rPr>
          <w:rFonts w:ascii="Arial" w:cs="Arial" w:eastAsia="Arial" w:hAnsi="Arial"/>
          <w:color w:val="333333"/>
          <w:sz w:val="20"/>
          <w:szCs w:val="20"/>
        </w:rPr>
        <w:t xml:space="preserve">Identification of the copyrighted work you claim has been infringed.</w:t>
      </w:r>
    </w:p>
    <w:p>
      <w:pPr>
        <w:pStyle w:val="ListParagraph"/>
        <w:numPr>
          <w:ilvl w:val="0"/>
          <w:numId w:val="2"/>
        </w:numPr>
        <w:spacing w:after="40" w:before="40"/>
      </w:pPr>
      <w:r>
        <w:rPr>
          <w:rFonts w:ascii="Arial" w:cs="Arial" w:eastAsia="Arial" w:hAnsi="Arial"/>
          <w:color w:val="333333"/>
          <w:sz w:val="20"/>
          <w:szCs w:val="20"/>
        </w:rPr>
        <w:t xml:space="preserve">Identification of the material you claim is infringing, with sufficient detail for us to locate it on the Platform (including URL or post ID).</w:t>
      </w:r>
    </w:p>
    <w:p>
      <w:pPr>
        <w:pStyle w:val="ListParagraph"/>
        <w:numPr>
          <w:ilvl w:val="0"/>
          <w:numId w:val="2"/>
        </w:numPr>
        <w:spacing w:after="40" w:before="40"/>
      </w:pPr>
      <w:r>
        <w:rPr>
          <w:rFonts w:ascii="Arial" w:cs="Arial" w:eastAsia="Arial" w:hAnsi="Arial"/>
          <w:color w:val="333333"/>
          <w:sz w:val="20"/>
          <w:szCs w:val="20"/>
        </w:rPr>
        <w:t xml:space="preserve">Your contact information, including name, address, telephone number, and email address.</w:t>
      </w:r>
    </w:p>
    <w:p>
      <w:pPr>
        <w:pStyle w:val="ListParagraph"/>
        <w:numPr>
          <w:ilvl w:val="0"/>
          <w:numId w:val="2"/>
        </w:numPr>
        <w:spacing w:after="40" w:before="40"/>
      </w:pPr>
      <w:r>
        <w:rPr>
          <w:rFonts w:ascii="Arial" w:cs="Arial" w:eastAsia="Arial" w:hAnsi="Arial"/>
          <w:color w:val="333333"/>
          <w:sz w:val="20"/>
          <w:szCs w:val="20"/>
        </w:rPr>
        <w:t xml:space="preserve">A statement that you have a good-faith belief that the use of the material is not authorized by the copyright owner, its agent, or the law.</w:t>
      </w:r>
    </w:p>
    <w:p>
      <w:pPr>
        <w:pStyle w:val="ListParagraph"/>
        <w:numPr>
          <w:ilvl w:val="0"/>
          <w:numId w:val="2"/>
        </w:numPr>
        <w:spacing w:after="40" w:before="40"/>
      </w:pPr>
      <w:r>
        <w:rPr>
          <w:rFonts w:ascii="Arial" w:cs="Arial" w:eastAsia="Arial" w:hAnsi="Arial"/>
          <w:color w:val="333333"/>
          <w:sz w:val="20"/>
          <w:szCs w:val="20"/>
        </w:rPr>
        <w:t xml:space="preserve">A statement, made under penalty of perjury, that the information in your notice is accurate and that you are the copyright owner or authorized to act on their behalf.</w:t>
      </w:r>
    </w:p>
    <w:p>
      <w:pPr>
        <w:spacing w:after="80" w:before="80"/>
      </w:pPr>
      <w:r>
        <w:t xml:space="preserve"/>
      </w:r>
    </w:p>
    <w:p>
      <w:pPr>
        <w:spacing w:after="60" w:before="60"/>
      </w:pPr>
      <w:r>
        <w:rPr>
          <w:rFonts w:ascii="Arial" w:cs="Arial" w:eastAsia="Arial" w:hAnsi="Arial"/>
          <w:color w:val="333333"/>
          <w:sz w:val="20"/>
          <w:szCs w:val="20"/>
        </w:rPr>
        <w:t xml:space="preserve">Send your notice to: copyright@f33d3r.com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Submitting a false DMCA takedown notice may expose you to liability for damages, including costs and attorneys' fees, under 17 U.S.C. § 512(f).</w:t>
            </w:r>
          </w:p>
        </w:tc>
      </w:tr>
    </w:tbl>
    <w:p>
      <w:pPr>
        <w:spacing w:after="80" w:before="80"/>
      </w:pPr>
      <w:r>
        <w:t xml:space="preserve"/>
      </w:r>
    </w:p>
    <w:p>
      <w:pPr>
        <w:pStyle w:val="Heading1"/>
        <w:spacing w:after="120" w:before="360"/>
      </w:pPr>
      <w:r>
        <w:rPr>
          <w:rFonts w:ascii="Arial" w:cs="Arial" w:eastAsia="Arial" w:hAnsi="Arial"/>
          <w:b/>
          <w:bCs/>
          <w:color w:val="0A1628"/>
          <w:sz w:val="32"/>
          <w:szCs w:val="32"/>
        </w:rPr>
        <w:t xml:space="preserve">3. Our Response</w:t>
      </w:r>
    </w:p>
    <w:p>
      <w:pPr>
        <w:spacing w:after="60" w:before="60"/>
      </w:pPr>
      <w:r>
        <w:rPr>
          <w:rFonts w:ascii="Arial" w:cs="Arial" w:eastAsia="Arial" w:hAnsi="Arial"/>
          <w:color w:val="333333"/>
          <w:sz w:val="20"/>
          <w:szCs w:val="20"/>
        </w:rPr>
        <w:t xml:space="preserve">Upon receiving a complete and valid DMCA notice, F33D3R will:</w:t>
      </w:r>
    </w:p>
    <w:p>
      <w:pPr>
        <w:pStyle w:val="ListParagraph"/>
        <w:numPr>
          <w:ilvl w:val="0"/>
          <w:numId w:val="2"/>
        </w:numPr>
        <w:spacing w:after="40" w:before="40"/>
      </w:pPr>
      <w:r>
        <w:rPr>
          <w:rFonts w:ascii="Arial" w:cs="Arial" w:eastAsia="Arial" w:hAnsi="Arial"/>
          <w:color w:val="333333"/>
          <w:sz w:val="20"/>
          <w:szCs w:val="20"/>
        </w:rPr>
        <w:t xml:space="preserve">Promptly remove or disable access to the allegedly infringing content.</w:t>
      </w:r>
    </w:p>
    <w:p>
      <w:pPr>
        <w:pStyle w:val="ListParagraph"/>
        <w:numPr>
          <w:ilvl w:val="0"/>
          <w:numId w:val="2"/>
        </w:numPr>
        <w:spacing w:after="40" w:before="40"/>
      </w:pPr>
      <w:r>
        <w:rPr>
          <w:rFonts w:ascii="Arial" w:cs="Arial" w:eastAsia="Arial" w:hAnsi="Arial"/>
          <w:color w:val="333333"/>
          <w:sz w:val="20"/>
          <w:szCs w:val="20"/>
        </w:rPr>
        <w:t xml:space="preserve">Notify the user who posted the content that it has been removed.</w:t>
      </w:r>
    </w:p>
    <w:p>
      <w:pPr>
        <w:pStyle w:val="ListParagraph"/>
        <w:numPr>
          <w:ilvl w:val="0"/>
          <w:numId w:val="2"/>
        </w:numPr>
        <w:spacing w:after="40" w:before="40"/>
      </w:pPr>
      <w:r>
        <w:rPr>
          <w:rFonts w:ascii="Arial" w:cs="Arial" w:eastAsia="Arial" w:hAnsi="Arial"/>
          <w:color w:val="333333"/>
          <w:sz w:val="20"/>
          <w:szCs w:val="20"/>
        </w:rPr>
        <w:t xml:space="preserve">Provide the user with information about how to submit a counter-notice.</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4. Counter-Notice Procedure</w:t>
      </w:r>
    </w:p>
    <w:p>
      <w:pPr>
        <w:spacing w:after="60" w:before="60"/>
      </w:pPr>
      <w:r>
        <w:rPr>
          <w:rFonts w:ascii="Arial" w:cs="Arial" w:eastAsia="Arial" w:hAnsi="Arial"/>
          <w:color w:val="333333"/>
          <w:sz w:val="20"/>
          <w:szCs w:val="20"/>
        </w:rPr>
        <w:t xml:space="preserve">If you believe your content was removed due to a mistake or misidentification, you may submit a counter-notice. Your counter-notice must include:</w:t>
      </w:r>
    </w:p>
    <w:p>
      <w:pPr>
        <w:pStyle w:val="ListParagraph"/>
        <w:numPr>
          <w:ilvl w:val="0"/>
          <w:numId w:val="2"/>
        </w:numPr>
        <w:spacing w:after="40" w:before="40"/>
      </w:pPr>
      <w:r>
        <w:rPr>
          <w:rFonts w:ascii="Arial" w:cs="Arial" w:eastAsia="Arial" w:hAnsi="Arial"/>
          <w:color w:val="333333"/>
          <w:sz w:val="20"/>
          <w:szCs w:val="20"/>
        </w:rPr>
        <w:t xml:space="preserve">Your physical or electronic signature.</w:t>
      </w:r>
    </w:p>
    <w:p>
      <w:pPr>
        <w:pStyle w:val="ListParagraph"/>
        <w:numPr>
          <w:ilvl w:val="0"/>
          <w:numId w:val="2"/>
        </w:numPr>
        <w:spacing w:after="40" w:before="40"/>
      </w:pPr>
      <w:r>
        <w:rPr>
          <w:rFonts w:ascii="Arial" w:cs="Arial" w:eastAsia="Arial" w:hAnsi="Arial"/>
          <w:color w:val="333333"/>
          <w:sz w:val="20"/>
          <w:szCs w:val="20"/>
        </w:rPr>
        <w:t xml:space="preserve">Identification of the material that was removed and its location before removal.</w:t>
      </w:r>
    </w:p>
    <w:p>
      <w:pPr>
        <w:pStyle w:val="ListParagraph"/>
        <w:numPr>
          <w:ilvl w:val="0"/>
          <w:numId w:val="2"/>
        </w:numPr>
        <w:spacing w:after="40" w:before="40"/>
      </w:pPr>
      <w:r>
        <w:rPr>
          <w:rFonts w:ascii="Arial" w:cs="Arial" w:eastAsia="Arial" w:hAnsi="Arial"/>
          <w:color w:val="333333"/>
          <w:sz w:val="20"/>
          <w:szCs w:val="20"/>
        </w:rPr>
        <w:t xml:space="preserve">A statement under penalty of perjury that you have a good-faith belief the content was removed due to mistake or misidentification.</w:t>
      </w:r>
    </w:p>
    <w:p>
      <w:pPr>
        <w:pStyle w:val="ListParagraph"/>
        <w:numPr>
          <w:ilvl w:val="0"/>
          <w:numId w:val="2"/>
        </w:numPr>
        <w:spacing w:after="40" w:before="40"/>
      </w:pPr>
      <w:r>
        <w:rPr>
          <w:rFonts w:ascii="Arial" w:cs="Arial" w:eastAsia="Arial" w:hAnsi="Arial"/>
          <w:color w:val="333333"/>
          <w:sz w:val="20"/>
          <w:szCs w:val="20"/>
        </w:rPr>
        <w:t xml:space="preserve">Your name, address, telephone number, and email address.</w:t>
      </w:r>
    </w:p>
    <w:p>
      <w:pPr>
        <w:pStyle w:val="ListParagraph"/>
        <w:numPr>
          <w:ilvl w:val="0"/>
          <w:numId w:val="2"/>
        </w:numPr>
        <w:spacing w:after="40" w:before="40"/>
      </w:pPr>
      <w:r>
        <w:rPr>
          <w:rFonts w:ascii="Arial" w:cs="Arial" w:eastAsia="Arial" w:hAnsi="Arial"/>
          <w:color w:val="333333"/>
          <w:sz w:val="20"/>
          <w:szCs w:val="20"/>
        </w:rPr>
        <w:t xml:space="preserve">A statement that you consent to the jurisdiction of the federal district court in your area, or if outside the United States, any judicial district in which F33D3R may be found.</w:t>
      </w:r>
    </w:p>
    <w:p>
      <w:pPr>
        <w:spacing w:after="80" w:before="80"/>
      </w:pPr>
      <w:r>
        <w:t xml:space="preserve"/>
      </w:r>
    </w:p>
    <w:p>
      <w:pPr>
        <w:spacing w:after="60" w:before="60"/>
      </w:pPr>
      <w:r>
        <w:rPr>
          <w:rFonts w:ascii="Arial" w:cs="Arial" w:eastAsia="Arial" w:hAnsi="Arial"/>
          <w:color w:val="333333"/>
          <w:sz w:val="20"/>
          <w:szCs w:val="20"/>
        </w:rPr>
        <w:t xml:space="preserve">Send your counter-notice to: copyright@f33d3r.com</w:t>
      </w:r>
    </w:p>
    <w:p>
      <w:pPr>
        <w:spacing w:after="80" w:before="80"/>
      </w:pPr>
      <w:r>
        <w:t xml:space="preserve"/>
      </w:r>
    </w:p>
    <w:p>
      <w:pPr>
        <w:spacing w:after="60" w:before="60"/>
      </w:pPr>
      <w:r>
        <w:rPr>
          <w:rFonts w:ascii="Arial" w:cs="Arial" w:eastAsia="Arial" w:hAnsi="Arial"/>
          <w:color w:val="333333"/>
          <w:sz w:val="20"/>
          <w:szCs w:val="20"/>
        </w:rPr>
        <w:t xml:space="preserve">Upon receiving a complete counter-notice, we will forward it to the original complainant. If the complainant does not file a court action within 10 business days of receiving the counter-notice, we may restore the removed content.</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5. Repeat Infringer Policy</w:t>
      </w:r>
    </w:p>
    <w:p>
      <w:pPr>
        <w:spacing w:after="60" w:before="60"/>
      </w:pPr>
      <w:r>
        <w:rPr>
          <w:rFonts w:ascii="Arial" w:cs="Arial" w:eastAsia="Arial" w:hAnsi="Arial"/>
          <w:color w:val="333333"/>
          <w:sz w:val="20"/>
          <w:szCs w:val="20"/>
        </w:rPr>
        <w:t xml:space="preserve">F33D3R operates a repeat infringer policy. Users who receive two or more valid DMCA takedown notices within any rolling 12-month period are subject to account termination. We may, in our discretion, take action at any stage based on the severity and pattern of infringement.</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6. Creator Responsibilities</w:t>
      </w:r>
    </w:p>
    <w:p>
      <w:pPr>
        <w:spacing w:after="60" w:before="60"/>
      </w:pPr>
      <w:r>
        <w:rPr>
          <w:rFonts w:ascii="Arial" w:cs="Arial" w:eastAsia="Arial" w:hAnsi="Arial"/>
          <w:color w:val="333333"/>
          <w:sz w:val="20"/>
          <w:szCs w:val="20"/>
        </w:rPr>
        <w:t xml:space="preserve">By uploading content to F33D3R, you represent and warrant that you own or have licensed all rights to that content. You are responsible for ensuring your content does not infringe any third-party copyright, trademark, or other intellectual property right. F33D3R's review of content for policy compliance does not constitute an assessment of copyright ownership or infringement.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F33D3R DMCA &amp; Copyright Policy — Version 1.0 — Effective May 9,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2026-05-09T15:55:13.354Z</dcterms:created>
  <dcterms:modified xsi:type="dcterms:W3CDTF">2026-05-09T15:55:13.354Z</dcterms:modified>
</cp:coreProperties>
</file>

<file path=docProps/custom.xml><?xml version="1.0" encoding="utf-8"?>
<Properties xmlns="http://schemas.openxmlformats.org/officeDocument/2006/custom-properties" xmlns:vt="http://schemas.openxmlformats.org/officeDocument/2006/docPropsVTypes"/>
</file>