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  <w:u w:val="none"/>
        </w:rPr>
        <w:t>Отчёт по лабораторной работе №1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36"/>
          <w:u w:val="none"/>
        </w:rPr>
        <w:t>Усредняющий фильтр Гаусса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36"/>
          <w:u w:val="none"/>
        </w:rPr>
        <w:t>Вариант №3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single"/>
        </w:rPr>
        <w:t>Группа: ________</w:t>
      </w: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single"/>
        </w:rPr>
        <w:t>Выполнил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: Фамилия И.О.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pPr w:vertAnchor="margin" w:horzAnchor="margin" w:tblpYSpec="bottom" w:tblpXSpec="center" w:leftFromText="0" w:rightFromText="0" w:topFromText="0" w:bottomFromText="0"/>
        <w:tblOverlap w:val="nev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2026</w:t>
            </w:r>
          </w:p>
        </w:tc>
      </w:tr>
    </w:tbl>
    <w:p>
      <w:pPr>
        <w:sectPr>
          <w:footerReference w:type="default" r:id="rId9"/>
          <w:footerReference w:type="first" r:id="rId10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ОПИСАНИЕ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Реализован фильтр Гаусса для цветных изображений с настройкой размера ядра и σ. Алгоритм выполнен с готовой функцией свёртки NumPy и вручную на Python.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Результаты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166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66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1 — Исходное изображение и результаты фильтрации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При 5 x 5 и σ = 1,2 версии совпали по пикселям. Справа показан результат для 7 x 7 и σ = 2,0.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3071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71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2 — Медианное время девяти запусков на изображении 160 x 120 пикселей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На проверенных изображениях версии работают одинаково. NumPy ускорил обработку примерно в 24-40 раз.</w:t>
      </w:r>
    </w:p>
    <w:sectPr w:rsidR="00FC693F" w:rsidRPr="0006063C" w:rsidSect="00034616">
      <w:footerReference w:type="default" r:id="rId11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22"/>
        <w:u w:val="none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22"/>
        <w:u w:val="none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24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