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5446" w14:textId="77777777" w:rsidR="005F44DE" w:rsidRPr="000C6711" w:rsidRDefault="005F44DE" w:rsidP="00A733C9">
      <w:pPr>
        <w:spacing w:after="0" w:line="240" w:lineRule="auto"/>
        <w:ind w:left="3119" w:firstLine="1417"/>
        <w:jc w:val="center"/>
        <w:rPr>
          <w:rFonts w:ascii="Times New Roman" w:hAnsi="Times New Roman"/>
          <w:sz w:val="26"/>
          <w:szCs w:val="26"/>
        </w:rPr>
      </w:pPr>
      <w:r w:rsidRPr="000C6711">
        <w:rPr>
          <w:rFonts w:ascii="Times New Roman" w:hAnsi="Times New Roman"/>
          <w:sz w:val="26"/>
          <w:szCs w:val="26"/>
        </w:rPr>
        <w:t>УТВЕРЖДАЮ</w:t>
      </w:r>
    </w:p>
    <w:p w14:paraId="2723042E" w14:textId="77777777" w:rsidR="005F44DE" w:rsidRPr="000C6711" w:rsidRDefault="00A733C9" w:rsidP="00A733C9">
      <w:pPr>
        <w:spacing w:after="0" w:line="240" w:lineRule="auto"/>
        <w:ind w:left="4536" w:right="-2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Врио з</w:t>
      </w:r>
      <w:r w:rsidR="005F44DE">
        <w:rPr>
          <w:rFonts w:ascii="Times New Roman" w:hAnsi="Times New Roman"/>
          <w:sz w:val="26"/>
          <w:szCs w:val="26"/>
        </w:rPr>
        <w:t>аместител</w:t>
      </w:r>
      <w:r>
        <w:rPr>
          <w:rFonts w:ascii="Times New Roman" w:hAnsi="Times New Roman"/>
          <w:sz w:val="26"/>
          <w:szCs w:val="26"/>
        </w:rPr>
        <w:t>я</w:t>
      </w:r>
      <w:r w:rsidR="005F44DE">
        <w:rPr>
          <w:rFonts w:ascii="Times New Roman" w:hAnsi="Times New Roman"/>
          <w:sz w:val="26"/>
          <w:szCs w:val="26"/>
        </w:rPr>
        <w:t xml:space="preserve"> начальника академии</w:t>
      </w:r>
      <w:r w:rsidR="005F44DE">
        <w:rPr>
          <w:rFonts w:ascii="Times New Roman" w:hAnsi="Times New Roman"/>
          <w:sz w:val="26"/>
          <w:szCs w:val="26"/>
        </w:rPr>
        <w:br/>
      </w:r>
      <w:r w:rsidR="005F44DE" w:rsidRPr="000C6711">
        <w:rPr>
          <w:rFonts w:ascii="Times New Roman" w:hAnsi="Times New Roman"/>
          <w:sz w:val="26"/>
          <w:szCs w:val="26"/>
        </w:rPr>
        <w:t>по</w:t>
      </w:r>
      <w:r w:rsidR="005F44DE">
        <w:rPr>
          <w:rFonts w:ascii="Times New Roman" w:hAnsi="Times New Roman"/>
          <w:sz w:val="26"/>
          <w:szCs w:val="26"/>
        </w:rPr>
        <w:t xml:space="preserve"> </w:t>
      </w:r>
      <w:r w:rsidR="005F44DE" w:rsidRPr="000C6711">
        <w:rPr>
          <w:rFonts w:ascii="Times New Roman" w:hAnsi="Times New Roman"/>
          <w:sz w:val="26"/>
          <w:szCs w:val="26"/>
        </w:rPr>
        <w:t>учебной и научной работе</w:t>
      </w:r>
    </w:p>
    <w:p w14:paraId="05643135" w14:textId="77777777" w:rsidR="005F44DE" w:rsidRPr="000C6711" w:rsidRDefault="00A733C9" w:rsidP="00A733C9">
      <w:pPr>
        <w:spacing w:after="0" w:line="240" w:lineRule="auto"/>
        <w:ind w:left="453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полковник </w:t>
      </w:r>
    </w:p>
    <w:p w14:paraId="6FC05F38" w14:textId="77777777" w:rsidR="005F44DE" w:rsidRPr="000C6711" w:rsidRDefault="00A733C9" w:rsidP="00A733C9">
      <w:pPr>
        <w:tabs>
          <w:tab w:val="left" w:pos="8789"/>
        </w:tabs>
        <w:spacing w:after="0" w:line="240" w:lineRule="auto"/>
        <w:ind w:left="4536" w:right="-2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В.Говоров</w:t>
      </w:r>
    </w:p>
    <w:p w14:paraId="4211E48D" w14:textId="006BBBAA" w:rsidR="005F44DE" w:rsidRPr="000C6711" w:rsidRDefault="005F44DE" w:rsidP="00A733C9">
      <w:pPr>
        <w:spacing w:after="0" w:line="240" w:lineRule="auto"/>
        <w:ind w:left="4536"/>
        <w:jc w:val="both"/>
        <w:rPr>
          <w:rFonts w:ascii="Times New Roman" w:hAnsi="Times New Roman"/>
          <w:sz w:val="26"/>
          <w:szCs w:val="26"/>
        </w:rPr>
      </w:pPr>
      <w:r w:rsidRPr="00172A18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172A18">
        <w:rPr>
          <w:rFonts w:ascii="Times New Roman" w:hAnsi="Times New Roman"/>
          <w:sz w:val="26"/>
          <w:szCs w:val="26"/>
        </w:rPr>
        <w:t xml:space="preserve">» </w:t>
      </w:r>
      <w:r w:rsidR="00C26035" w:rsidRPr="00ED12C2">
        <w:rPr>
          <w:rFonts w:ascii="Times New Roman" w:hAnsi="Times New Roman"/>
          <w:sz w:val="26"/>
          <w:szCs w:val="26"/>
        </w:rPr>
        <w:t>[</w:t>
      </w:r>
      <w:r w:rsidR="00C26035">
        <w:rPr>
          <w:rFonts w:ascii="Times New Roman" w:hAnsi="Times New Roman"/>
          <w:sz w:val="26"/>
          <w:szCs w:val="26"/>
        </w:rPr>
        <w:t>Месяц_загрузки</w:t>
      </w:r>
      <w:r w:rsidR="00C26035" w:rsidRPr="00ED12C2">
        <w:rPr>
          <w:rFonts w:ascii="Times New Roman" w:hAnsi="Times New Roman"/>
          <w:sz w:val="26"/>
          <w:szCs w:val="26"/>
        </w:rPr>
        <w:t>]</w:t>
      </w:r>
      <w:r w:rsidRPr="00172A18">
        <w:rPr>
          <w:rFonts w:ascii="Times New Roman" w:hAnsi="Times New Roman"/>
          <w:sz w:val="26"/>
          <w:szCs w:val="26"/>
        </w:rPr>
        <w:t xml:space="preserve"> </w:t>
      </w:r>
      <w:r w:rsidR="00ED12C2" w:rsidRPr="00ED12C2">
        <w:rPr>
          <w:rFonts w:ascii="Times New Roman" w:hAnsi="Times New Roman"/>
          <w:sz w:val="26"/>
          <w:szCs w:val="26"/>
        </w:rPr>
        <w:t>[</w:t>
      </w:r>
      <w:r w:rsidR="00ED12C2">
        <w:rPr>
          <w:rFonts w:ascii="Times New Roman" w:hAnsi="Times New Roman"/>
          <w:sz w:val="26"/>
          <w:szCs w:val="26"/>
        </w:rPr>
        <w:t>Год_загрузки</w:t>
      </w:r>
      <w:r w:rsidR="00ED12C2" w:rsidRPr="00ED12C2">
        <w:rPr>
          <w:rFonts w:ascii="Times New Roman" w:hAnsi="Times New Roman"/>
          <w:sz w:val="26"/>
          <w:szCs w:val="26"/>
        </w:rPr>
        <w:t>]</w:t>
      </w:r>
      <w:r w:rsidRPr="00172A18">
        <w:rPr>
          <w:rFonts w:ascii="Times New Roman" w:hAnsi="Times New Roman"/>
          <w:sz w:val="26"/>
          <w:szCs w:val="26"/>
        </w:rPr>
        <w:t xml:space="preserve"> г.</w:t>
      </w:r>
    </w:p>
    <w:p w14:paraId="4379BCC7" w14:textId="77777777" w:rsidR="005F44DE" w:rsidRPr="000C6711" w:rsidRDefault="005F44DE" w:rsidP="005F44DE">
      <w:pPr>
        <w:spacing w:after="0" w:line="240" w:lineRule="auto"/>
        <w:ind w:left="4111" w:firstLine="7797"/>
        <w:rPr>
          <w:rFonts w:ascii="Times New Roman" w:hAnsi="Times New Roman"/>
          <w:sz w:val="26"/>
          <w:szCs w:val="26"/>
        </w:rPr>
      </w:pPr>
    </w:p>
    <w:p w14:paraId="304C0A0B" w14:textId="77777777" w:rsidR="009E338D" w:rsidRDefault="009E338D" w:rsidP="005F44D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2A031D" w14:textId="77777777" w:rsidR="005F44DE" w:rsidRPr="000C6711" w:rsidRDefault="005F44DE" w:rsidP="005F44D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0C6711">
        <w:rPr>
          <w:rFonts w:ascii="Times New Roman" w:hAnsi="Times New Roman"/>
          <w:b/>
          <w:sz w:val="26"/>
          <w:szCs w:val="26"/>
        </w:rPr>
        <w:t>ЗАКЛЮЧЕНИЕ</w:t>
      </w:r>
    </w:p>
    <w:p w14:paraId="16C65571" w14:textId="77777777" w:rsidR="005F44DE" w:rsidRPr="000C6711" w:rsidRDefault="005F44DE" w:rsidP="005F44D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0C6711">
        <w:rPr>
          <w:rFonts w:ascii="Times New Roman" w:hAnsi="Times New Roman"/>
          <w:b/>
          <w:sz w:val="26"/>
          <w:szCs w:val="26"/>
        </w:rPr>
        <w:t>о возможности открытого использования</w:t>
      </w:r>
    </w:p>
    <w:p w14:paraId="51C884BA" w14:textId="0E4ABE11" w:rsidR="005F44DE" w:rsidRPr="004044E3" w:rsidRDefault="005F44DE" w:rsidP="005F44DE">
      <w:pPr>
        <w:pStyle w:val="a3"/>
        <w:spacing w:beforeAutospacing="0" w:after="0" w:afterAutospacing="0"/>
        <w:jc w:val="center"/>
        <w:rPr>
          <w:bCs/>
          <w:color w:val="000000"/>
          <w:sz w:val="26"/>
          <w:szCs w:val="26"/>
        </w:rPr>
      </w:pPr>
      <w:r w:rsidRPr="00057477">
        <w:rPr>
          <w:rFonts w:eastAsia="Calibri"/>
          <w:color w:val="000000"/>
          <w:sz w:val="26"/>
          <w:szCs w:val="26"/>
        </w:rPr>
        <w:t xml:space="preserve">материалов публикации </w:t>
      </w:r>
      <w:r w:rsidRPr="000A25A1">
        <w:rPr>
          <w:rFonts w:eastAsia="Calibri"/>
          <w:color w:val="000000"/>
          <w:sz w:val="26"/>
          <w:szCs w:val="26"/>
          <w:highlight w:val="yellow"/>
        </w:rPr>
        <w:t>«</w:t>
      </w:r>
      <w:r w:rsidR="0013744A" w:rsidRPr="00785451">
        <w:rPr>
          <w:rFonts w:eastAsia="Calibri"/>
          <w:color w:val="000000"/>
          <w:sz w:val="26"/>
          <w:szCs w:val="26"/>
          <w:highlight w:val="yellow"/>
        </w:rPr>
        <w:t>[</w:t>
      </w:r>
      <w:r w:rsidR="0013744A">
        <w:rPr>
          <w:rFonts w:eastAsia="Calibri"/>
          <w:color w:val="000000"/>
          <w:sz w:val="26"/>
          <w:szCs w:val="26"/>
          <w:highlight w:val="yellow"/>
        </w:rPr>
        <w:t>имя статьи</w:t>
      </w:r>
      <w:r w:rsidR="0013744A" w:rsidRPr="00785451">
        <w:rPr>
          <w:rFonts w:eastAsia="Calibri"/>
          <w:color w:val="000000"/>
          <w:sz w:val="26"/>
          <w:szCs w:val="26"/>
          <w:highlight w:val="yellow"/>
        </w:rPr>
        <w:t>]</w:t>
      </w:r>
      <w:r w:rsidRPr="000A25A1">
        <w:rPr>
          <w:rFonts w:eastAsia="Calibri"/>
          <w:color w:val="000000"/>
          <w:sz w:val="26"/>
          <w:szCs w:val="26"/>
          <w:highlight w:val="yellow"/>
        </w:rPr>
        <w:t xml:space="preserve">» </w:t>
      </w:r>
      <w:r w:rsidRPr="000A25A1">
        <w:rPr>
          <w:rFonts w:eastAsia="Calibri"/>
          <w:color w:val="000000"/>
          <w:sz w:val="26"/>
          <w:szCs w:val="26"/>
          <w:highlight w:val="yellow"/>
        </w:rPr>
        <w:br/>
      </w:r>
      <w:r w:rsidR="00A733C9" w:rsidRPr="00785451">
        <w:rPr>
          <w:rFonts w:eastAsia="Calibri"/>
          <w:color w:val="auto"/>
          <w:sz w:val="26"/>
          <w:szCs w:val="26"/>
          <w:highlight w:val="yellow"/>
        </w:rPr>
        <w:t>автор</w:t>
      </w:r>
      <w:r w:rsidR="00785451" w:rsidRPr="00785451">
        <w:rPr>
          <w:rFonts w:eastAsia="Calibri"/>
          <w:color w:val="auto"/>
          <w:sz w:val="26"/>
          <w:szCs w:val="26"/>
          <w:highlight w:val="yellow"/>
        </w:rPr>
        <w:t>[а|ов]: [ФИО_авторов]</w:t>
      </w:r>
      <w:r w:rsidRPr="00785451">
        <w:rPr>
          <w:rFonts w:eastAsia="Calibri"/>
          <w:color w:val="auto"/>
          <w:sz w:val="26"/>
          <w:szCs w:val="26"/>
          <w:highlight w:val="yellow"/>
        </w:rPr>
        <w:t>.</w:t>
      </w:r>
    </w:p>
    <w:p w14:paraId="1498A1A6" w14:textId="734D1087" w:rsidR="005F44DE" w:rsidRDefault="005F44DE" w:rsidP="005F44DE">
      <w:pPr>
        <w:pStyle w:val="a3"/>
        <w:spacing w:before="100" w:after="0" w:afterAutospacing="0"/>
        <w:ind w:firstLine="567"/>
        <w:jc w:val="both"/>
        <w:rPr>
          <w:color w:val="000000"/>
          <w:sz w:val="26"/>
          <w:szCs w:val="26"/>
          <w:shd w:val="clear" w:color="auto" w:fill="FFFFFF"/>
        </w:rPr>
      </w:pPr>
      <w:r w:rsidRPr="006F6353">
        <w:rPr>
          <w:sz w:val="26"/>
          <w:szCs w:val="26"/>
        </w:rPr>
        <w:t xml:space="preserve">Экспертная комиссия в составе: полковника </w:t>
      </w:r>
      <w:r>
        <w:rPr>
          <w:sz w:val="26"/>
          <w:szCs w:val="26"/>
        </w:rPr>
        <w:t>Кузнецова С.И.,</w:t>
      </w:r>
      <w:r w:rsidRPr="006F6353">
        <w:rPr>
          <w:sz w:val="26"/>
          <w:szCs w:val="26"/>
        </w:rPr>
        <w:t xml:space="preserve"> </w:t>
      </w:r>
      <w:r>
        <w:rPr>
          <w:sz w:val="26"/>
          <w:szCs w:val="26"/>
        </w:rPr>
        <w:t>подполковника Луценко С.А</w:t>
      </w:r>
      <w:r w:rsidRPr="006F6353">
        <w:rPr>
          <w:sz w:val="26"/>
          <w:szCs w:val="26"/>
        </w:rPr>
        <w:t xml:space="preserve">., </w:t>
      </w:r>
      <w:r w:rsidR="009E338D">
        <w:rPr>
          <w:sz w:val="26"/>
          <w:szCs w:val="26"/>
        </w:rPr>
        <w:t xml:space="preserve">старшего научного сотрудника </w:t>
      </w:r>
      <w:r>
        <w:rPr>
          <w:sz w:val="26"/>
          <w:szCs w:val="26"/>
        </w:rPr>
        <w:t>научно-исследовательского центра Голикова В.В</w:t>
      </w:r>
      <w:r w:rsidRPr="006F6353">
        <w:rPr>
          <w:sz w:val="26"/>
          <w:szCs w:val="26"/>
        </w:rPr>
        <w:t xml:space="preserve">. провела экспертизу материалов публикации Военной академии связи </w:t>
      </w:r>
      <w:r w:rsidR="00785451" w:rsidRPr="000A25A1">
        <w:rPr>
          <w:rFonts w:eastAsia="Calibri"/>
          <w:color w:val="000000"/>
          <w:sz w:val="26"/>
          <w:szCs w:val="26"/>
          <w:highlight w:val="yellow"/>
        </w:rPr>
        <w:t>«</w:t>
      </w:r>
      <w:r w:rsidR="00785451" w:rsidRPr="00785451">
        <w:rPr>
          <w:rFonts w:eastAsia="Calibri"/>
          <w:color w:val="000000"/>
          <w:sz w:val="26"/>
          <w:szCs w:val="26"/>
          <w:highlight w:val="yellow"/>
        </w:rPr>
        <w:t>[</w:t>
      </w:r>
      <w:r w:rsidR="00785451">
        <w:rPr>
          <w:rFonts w:eastAsia="Calibri"/>
          <w:color w:val="000000"/>
          <w:sz w:val="26"/>
          <w:szCs w:val="26"/>
          <w:highlight w:val="yellow"/>
        </w:rPr>
        <w:t>имя статьи</w:t>
      </w:r>
      <w:r w:rsidR="00785451" w:rsidRPr="00785451">
        <w:rPr>
          <w:rFonts w:eastAsia="Calibri"/>
          <w:color w:val="000000"/>
          <w:sz w:val="26"/>
          <w:szCs w:val="26"/>
          <w:highlight w:val="yellow"/>
        </w:rPr>
        <w:t>]</w:t>
      </w:r>
      <w:r w:rsidR="00785451" w:rsidRPr="000A25A1">
        <w:rPr>
          <w:rFonts w:eastAsia="Calibri"/>
          <w:color w:val="000000"/>
          <w:sz w:val="26"/>
          <w:szCs w:val="26"/>
          <w:highlight w:val="yellow"/>
        </w:rPr>
        <w:t>»</w:t>
      </w:r>
      <w:r w:rsidRPr="00057477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6F6353">
        <w:rPr>
          <w:sz w:val="26"/>
          <w:szCs w:val="26"/>
        </w:rPr>
        <w:t xml:space="preserve">на предмет отсутствия в ней сведений, составляющих государственную тайну, и служебной информации ограниченного распространения </w:t>
      </w:r>
      <w:r w:rsidRPr="00057477">
        <w:rPr>
          <w:sz w:val="26"/>
          <w:szCs w:val="26"/>
        </w:rPr>
        <w:t>в целях определения возможности их открытого использования</w:t>
      </w:r>
    </w:p>
    <w:p w14:paraId="3E7E1B1F" w14:textId="77777777" w:rsidR="005F44DE" w:rsidRDefault="005F44DE" w:rsidP="005F44DE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ru-RU"/>
        </w:rPr>
      </w:pPr>
      <w:r w:rsidRPr="00057477">
        <w:rPr>
          <w:rFonts w:ascii="Times New Roman" w:hAnsi="Times New Roman"/>
          <w:sz w:val="26"/>
          <w:szCs w:val="26"/>
          <w:lang w:eastAsia="ru-RU"/>
        </w:rPr>
        <w:t xml:space="preserve">Руководствуясь Законом Российской Федерации от 21 июля 1993 г. № 5485-1 «О государственной тайне» (далее - Закон «О государственной тайне»), Перечнем сведений отнесенных к государственной тайне утвержденным Указом Президента Российской Федерации от 30 ноября 1995 г. №1203 (далее – Перечень), Перечнем сведений Вооруженных Сил Российской Федерации подлежащих засекречиванию утвержденным приказом Министра обороны Российской Федерации </w:t>
      </w:r>
      <w:r>
        <w:rPr>
          <w:rFonts w:ascii="Times New Roman" w:hAnsi="Times New Roman"/>
          <w:sz w:val="26"/>
          <w:szCs w:val="26"/>
          <w:lang w:eastAsia="ru-RU"/>
        </w:rPr>
        <w:br/>
      </w:r>
      <w:r w:rsidRPr="00057477">
        <w:rPr>
          <w:rFonts w:ascii="Times New Roman" w:hAnsi="Times New Roman"/>
          <w:sz w:val="26"/>
          <w:szCs w:val="26"/>
          <w:lang w:eastAsia="ru-RU"/>
        </w:rPr>
        <w:t>от 27 октября 2023 г. № 070 (далее - Перечень сведений), а также Перечнем сведений Вооруженных Сил Российской Федерации, подлежащих отнесению к служебной тайне в области обороны, утвержденным приказом Министра обороны Российской Федерации от 17 января 2022 г. № 22 экспертная комиссия установила:</w:t>
      </w:r>
    </w:p>
    <w:p w14:paraId="06E3487C" w14:textId="77777777" w:rsidR="005F44DE" w:rsidRPr="00057477" w:rsidRDefault="005F44DE" w:rsidP="005F44DE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>1.  </w:t>
      </w:r>
      <w:r w:rsidRPr="00132335">
        <w:rPr>
          <w:rFonts w:ascii="Times New Roman" w:hAnsi="Times New Roman"/>
          <w:sz w:val="26"/>
          <w:szCs w:val="26"/>
          <w:lang w:eastAsia="ru-RU"/>
        </w:rPr>
        <w:t xml:space="preserve">Сведения, содержащиеся в рассматриваемых материалах, не подпадают </w:t>
      </w:r>
      <w:r w:rsidRPr="00132335">
        <w:rPr>
          <w:rFonts w:ascii="Times New Roman" w:hAnsi="Times New Roman"/>
          <w:sz w:val="26"/>
          <w:szCs w:val="26"/>
          <w:lang w:eastAsia="ru-RU"/>
        </w:rPr>
        <w:br/>
        <w:t>под действие статьи 5 Закона «О Государственной тайне», не относятся к Перечню и не подлежат засекречиванию</w:t>
      </w:r>
      <w:r>
        <w:rPr>
          <w:rFonts w:ascii="Times New Roman" w:hAnsi="Times New Roman"/>
          <w:sz w:val="26"/>
          <w:szCs w:val="26"/>
          <w:lang w:eastAsia="ru-RU"/>
        </w:rPr>
        <w:t xml:space="preserve"> и </w:t>
      </w:r>
      <w:r w:rsidRPr="00FB49E7">
        <w:rPr>
          <w:rFonts w:ascii="Times New Roman" w:hAnsi="Times New Roman"/>
          <w:sz w:val="26"/>
          <w:szCs w:val="26"/>
          <w:lang w:eastAsia="ru-RU"/>
        </w:rPr>
        <w:t>отнесению к служебной тайне в области обороны</w:t>
      </w:r>
      <w:r w:rsidRPr="00132335">
        <w:rPr>
          <w:rFonts w:ascii="Times New Roman" w:hAnsi="Times New Roman"/>
          <w:sz w:val="26"/>
          <w:szCs w:val="26"/>
          <w:lang w:eastAsia="ru-RU"/>
        </w:rPr>
        <w:t>.</w:t>
      </w:r>
    </w:p>
    <w:p w14:paraId="586076D1" w14:textId="77777777" w:rsidR="005F44DE" w:rsidRPr="00132335" w:rsidRDefault="005F44DE" w:rsidP="005F44DE">
      <w:pPr>
        <w:pStyle w:val="a4"/>
        <w:spacing w:after="0" w:line="240" w:lineRule="auto"/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  <w:lang w:eastAsia="ru-RU"/>
        </w:rPr>
        <w:t>2.  </w:t>
      </w:r>
      <w:r w:rsidRPr="00132335">
        <w:rPr>
          <w:rFonts w:ascii="Times New Roman" w:hAnsi="Times New Roman"/>
          <w:sz w:val="26"/>
          <w:szCs w:val="26"/>
          <w:lang w:eastAsia="ru-RU"/>
        </w:rPr>
        <w:t xml:space="preserve">Данные материалы не содержат служебную информацию ограниченного распространения, а также сведения, указанные в подпунктах «б» и «в» пункта </w:t>
      </w:r>
      <w:r>
        <w:rPr>
          <w:rFonts w:ascii="Times New Roman" w:hAnsi="Times New Roman"/>
          <w:sz w:val="26"/>
          <w:szCs w:val="26"/>
          <w:lang w:eastAsia="ru-RU"/>
        </w:rPr>
        <w:br/>
      </w:r>
      <w:r w:rsidRPr="00132335">
        <w:rPr>
          <w:rFonts w:ascii="Times New Roman" w:hAnsi="Times New Roman"/>
          <w:sz w:val="26"/>
          <w:szCs w:val="26"/>
          <w:lang w:eastAsia="ru-RU"/>
        </w:rPr>
        <w:t>5 Инструкции, и могут быть открыто использованы.</w:t>
      </w:r>
    </w:p>
    <w:p w14:paraId="07BB0B7E" w14:textId="2DAFABB0" w:rsidR="005F44DE" w:rsidRPr="005F44DE" w:rsidRDefault="005F44DE" w:rsidP="005F44DE">
      <w:pPr>
        <w:pStyle w:val="Default"/>
        <w:ind w:firstLine="567"/>
        <w:jc w:val="both"/>
        <w:rPr>
          <w:rFonts w:ascii="Times New Roman" w:hAnsi="Times New Roman"/>
          <w:sz w:val="26"/>
          <w:szCs w:val="26"/>
        </w:rPr>
      </w:pPr>
      <w:r w:rsidRPr="00132335">
        <w:rPr>
          <w:rFonts w:ascii="Times New Roman" w:hAnsi="Times New Roman"/>
          <w:sz w:val="26"/>
          <w:szCs w:val="26"/>
        </w:rPr>
        <w:t xml:space="preserve">Заключение: рассмотренные </w:t>
      </w:r>
      <w:r w:rsidRPr="00785451">
        <w:rPr>
          <w:rFonts w:ascii="Times New Roman" w:hAnsi="Times New Roman"/>
          <w:sz w:val="26"/>
          <w:szCs w:val="26"/>
        </w:rPr>
        <w:t xml:space="preserve">материалы статьи </w:t>
      </w:r>
      <w:r w:rsidR="00D035FC" w:rsidRPr="0051331A">
        <w:rPr>
          <w:rFonts w:ascii="Times New Roman" w:hAnsi="Times New Roman"/>
          <w:sz w:val="26"/>
          <w:szCs w:val="26"/>
          <w:highlight w:val="yellow"/>
        </w:rPr>
        <w:t>«[имя статьи]»</w:t>
      </w:r>
      <w:r w:rsidRPr="005F44DE">
        <w:rPr>
          <w:rFonts w:ascii="Times New Roman" w:hAnsi="Times New Roman"/>
          <w:sz w:val="26"/>
          <w:szCs w:val="26"/>
        </w:rPr>
        <w:t xml:space="preserve"> </w:t>
      </w:r>
      <w:r w:rsidRPr="00132335">
        <w:rPr>
          <w:rFonts w:ascii="Times New Roman" w:hAnsi="Times New Roman"/>
          <w:sz w:val="26"/>
          <w:szCs w:val="26"/>
        </w:rPr>
        <w:t>могут быть открыто использованы</w:t>
      </w:r>
      <w:r>
        <w:rPr>
          <w:rFonts w:ascii="Times New Roman" w:hAnsi="Times New Roman"/>
          <w:sz w:val="26"/>
          <w:szCs w:val="26"/>
        </w:rPr>
        <w:t xml:space="preserve"> </w:t>
      </w:r>
      <w:r w:rsidRPr="005F44DE">
        <w:rPr>
          <w:rFonts w:ascii="Times New Roman" w:hAnsi="Times New Roman"/>
          <w:sz w:val="26"/>
          <w:szCs w:val="26"/>
        </w:rPr>
        <w:t>для опубликования.</w:t>
      </w:r>
    </w:p>
    <w:p w14:paraId="2DB492E7" w14:textId="77777777" w:rsidR="005F44DE" w:rsidRDefault="005F44DE" w:rsidP="005F44D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03746F41" w14:textId="77777777" w:rsidR="005F44DE" w:rsidRDefault="005F44DE" w:rsidP="005F44DE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24DCC118" w14:textId="77777777" w:rsidR="005F44DE" w:rsidRPr="000C6711" w:rsidRDefault="005F44DE" w:rsidP="005F44DE">
      <w:pPr>
        <w:spacing w:after="0" w:line="240" w:lineRule="auto"/>
        <w:jc w:val="both"/>
      </w:pPr>
      <w:r w:rsidRPr="000C6711">
        <w:rPr>
          <w:rFonts w:ascii="Times New Roman" w:hAnsi="Times New Roman"/>
          <w:sz w:val="26"/>
          <w:szCs w:val="26"/>
        </w:rPr>
        <w:t xml:space="preserve">ПРЕДСЕДАТЕЛЬ КОМИССИИ:         </w:t>
      </w:r>
    </w:p>
    <w:p w14:paraId="43E87D33" w14:textId="77777777" w:rsidR="005F44DE" w:rsidRPr="000C6711" w:rsidRDefault="005F44DE" w:rsidP="005F44DE">
      <w:pPr>
        <w:tabs>
          <w:tab w:val="left" w:pos="0"/>
          <w:tab w:val="right" w:pos="9354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0C6711">
        <w:rPr>
          <w:rFonts w:ascii="Times New Roman" w:hAnsi="Times New Roman"/>
          <w:sz w:val="26"/>
          <w:szCs w:val="26"/>
        </w:rPr>
        <w:t xml:space="preserve">полковник                                                               </w:t>
      </w:r>
      <w:r>
        <w:rPr>
          <w:rFonts w:ascii="Times New Roman" w:hAnsi="Times New Roman"/>
          <w:sz w:val="26"/>
          <w:szCs w:val="26"/>
        </w:rPr>
        <w:t xml:space="preserve">         </w:t>
      </w:r>
      <w:r w:rsidRPr="000C6711">
        <w:rPr>
          <w:rFonts w:ascii="Times New Roman" w:hAnsi="Times New Roman"/>
          <w:sz w:val="26"/>
          <w:szCs w:val="26"/>
        </w:rPr>
        <w:t xml:space="preserve">                  </w:t>
      </w:r>
      <w:r>
        <w:rPr>
          <w:rFonts w:ascii="Times New Roman" w:hAnsi="Times New Roman"/>
          <w:sz w:val="26"/>
          <w:szCs w:val="26"/>
        </w:rPr>
        <w:t xml:space="preserve">          Кузнецов С.И.</w:t>
      </w:r>
    </w:p>
    <w:p w14:paraId="4917F24E" w14:textId="77777777" w:rsidR="005F44DE" w:rsidRPr="000C6711" w:rsidRDefault="005F44DE" w:rsidP="005F44DE">
      <w:pPr>
        <w:tabs>
          <w:tab w:val="left" w:pos="0"/>
          <w:tab w:val="right" w:pos="935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1" locked="0" layoutInCell="1" allowOverlap="1" wp14:anchorId="36CD29CD" wp14:editId="77C972D0">
            <wp:simplePos x="0" y="0"/>
            <wp:positionH relativeFrom="column">
              <wp:posOffset>3795395</wp:posOffset>
            </wp:positionH>
            <wp:positionV relativeFrom="paragraph">
              <wp:posOffset>8820150</wp:posOffset>
            </wp:positionV>
            <wp:extent cx="1115060" cy="831850"/>
            <wp:effectExtent l="0" t="0" r="8890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77FF1" w14:textId="77777777" w:rsidR="005F44DE" w:rsidRPr="000C6711" w:rsidRDefault="005F44DE" w:rsidP="005F44DE">
      <w:pPr>
        <w:tabs>
          <w:tab w:val="right" w:pos="9354"/>
        </w:tabs>
        <w:spacing w:after="0" w:line="240" w:lineRule="auto"/>
        <w:jc w:val="both"/>
      </w:pPr>
      <w:r w:rsidRPr="000C6711">
        <w:rPr>
          <w:rFonts w:ascii="Times New Roman" w:hAnsi="Times New Roman"/>
          <w:sz w:val="26"/>
          <w:szCs w:val="26"/>
        </w:rPr>
        <w:t xml:space="preserve">ЧЛЕНЫ КОМИССИИ:                  </w:t>
      </w:r>
    </w:p>
    <w:p w14:paraId="38B3FFB7" w14:textId="77777777" w:rsidR="005F44DE" w:rsidRPr="000C6711" w:rsidRDefault="005F44DE" w:rsidP="005F44DE">
      <w:pPr>
        <w:tabs>
          <w:tab w:val="left" w:pos="0"/>
          <w:tab w:val="right" w:pos="935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3360" behindDoc="1" locked="0" layoutInCell="1" allowOverlap="1" wp14:anchorId="0646917F" wp14:editId="5C487965">
            <wp:simplePos x="0" y="0"/>
            <wp:positionH relativeFrom="column">
              <wp:posOffset>3924935</wp:posOffset>
            </wp:positionH>
            <wp:positionV relativeFrom="paragraph">
              <wp:posOffset>9652635</wp:posOffset>
            </wp:positionV>
            <wp:extent cx="1115060" cy="831850"/>
            <wp:effectExtent l="0" t="0" r="8890" b="635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2336" behindDoc="1" locked="0" layoutInCell="1" allowOverlap="1" wp14:anchorId="636603BC" wp14:editId="5BAA40A7">
            <wp:simplePos x="0" y="0"/>
            <wp:positionH relativeFrom="column">
              <wp:posOffset>3924935</wp:posOffset>
            </wp:positionH>
            <wp:positionV relativeFrom="paragraph">
              <wp:posOffset>9652635</wp:posOffset>
            </wp:positionV>
            <wp:extent cx="1115060" cy="831850"/>
            <wp:effectExtent l="0" t="0" r="8890" b="635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1312" behindDoc="1" locked="0" layoutInCell="1" allowOverlap="1" wp14:anchorId="2D7F1C16" wp14:editId="00655488">
            <wp:simplePos x="0" y="0"/>
            <wp:positionH relativeFrom="column">
              <wp:posOffset>3924935</wp:posOffset>
            </wp:positionH>
            <wp:positionV relativeFrom="paragraph">
              <wp:posOffset>9652635</wp:posOffset>
            </wp:positionV>
            <wp:extent cx="1115060" cy="831850"/>
            <wp:effectExtent l="0" t="0" r="8890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6"/>
          <w:szCs w:val="26"/>
        </w:rPr>
        <w:t>подполковник</w:t>
      </w:r>
      <w:r w:rsidRPr="000C6711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eastAsia="ru-RU"/>
        </w:rPr>
        <w:t>Луценко С.А.</w:t>
      </w:r>
    </w:p>
    <w:p w14:paraId="6C65EE0A" w14:textId="77777777" w:rsidR="005F44DE" w:rsidRPr="000C6711" w:rsidRDefault="005F44DE" w:rsidP="005F44DE">
      <w:pPr>
        <w:tabs>
          <w:tab w:val="left" w:pos="0"/>
          <w:tab w:val="right" w:pos="935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noProof/>
          <w:sz w:val="20"/>
          <w:lang w:eastAsia="ru-RU"/>
        </w:rPr>
        <w:drawing>
          <wp:anchor distT="0" distB="0" distL="114300" distR="114300" simplePos="0" relativeHeight="251660288" behindDoc="1" locked="0" layoutInCell="1" allowOverlap="1" wp14:anchorId="4A68A565" wp14:editId="2B9DF22E">
            <wp:simplePos x="0" y="0"/>
            <wp:positionH relativeFrom="column">
              <wp:posOffset>3795395</wp:posOffset>
            </wp:positionH>
            <wp:positionV relativeFrom="paragraph">
              <wp:posOffset>8820150</wp:posOffset>
            </wp:positionV>
            <wp:extent cx="1115060" cy="831850"/>
            <wp:effectExtent l="0" t="0" r="889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9D851" w14:textId="77777777" w:rsidR="005F44DE" w:rsidRPr="000C6711" w:rsidRDefault="005F44DE" w:rsidP="005F44DE">
      <w:pPr>
        <w:tabs>
          <w:tab w:val="left" w:pos="0"/>
          <w:tab w:val="right" w:pos="935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Старший научный сотрудник НИЦ</w:t>
      </w:r>
      <w:r w:rsidRPr="000C6711">
        <w:rPr>
          <w:rFonts w:ascii="Times New Roman" w:hAnsi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hAnsi="Times New Roman"/>
          <w:sz w:val="26"/>
          <w:szCs w:val="26"/>
        </w:rPr>
        <w:t xml:space="preserve">   </w:t>
      </w:r>
      <w:r w:rsidRPr="000C671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eastAsia="ru-RU"/>
        </w:rPr>
        <w:t>Голиков В.В.</w:t>
      </w:r>
    </w:p>
    <w:p w14:paraId="009C5773" w14:textId="77777777" w:rsidR="005F44DE" w:rsidRPr="000C6711" w:rsidRDefault="005F44DE" w:rsidP="005F44DE">
      <w:pPr>
        <w:tabs>
          <w:tab w:val="left" w:pos="0"/>
          <w:tab w:val="right" w:pos="9356"/>
        </w:tabs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338332C8" w14:textId="0EB8D869" w:rsidR="005A3BF2" w:rsidRPr="00C5368D" w:rsidRDefault="005F44DE" w:rsidP="00C5368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172A18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172A18">
        <w:rPr>
          <w:rFonts w:ascii="Times New Roman" w:hAnsi="Times New Roman"/>
          <w:sz w:val="26"/>
          <w:szCs w:val="26"/>
        </w:rPr>
        <w:t xml:space="preserve">» </w:t>
      </w:r>
      <w:r w:rsidR="00ED12C2" w:rsidRPr="00ED12C2">
        <w:rPr>
          <w:rFonts w:ascii="Times New Roman" w:hAnsi="Times New Roman"/>
          <w:sz w:val="26"/>
          <w:szCs w:val="26"/>
        </w:rPr>
        <w:t>[</w:t>
      </w:r>
      <w:r w:rsidR="00ED12C2">
        <w:rPr>
          <w:rFonts w:ascii="Times New Roman" w:hAnsi="Times New Roman"/>
          <w:sz w:val="26"/>
          <w:szCs w:val="26"/>
        </w:rPr>
        <w:t>Месяц_загрузки</w:t>
      </w:r>
      <w:r w:rsidR="00ED12C2" w:rsidRPr="00ED12C2">
        <w:rPr>
          <w:rFonts w:ascii="Times New Roman" w:hAnsi="Times New Roman"/>
          <w:sz w:val="26"/>
          <w:szCs w:val="26"/>
        </w:rPr>
        <w:t>]</w:t>
      </w:r>
      <w:r w:rsidR="00ED12C2" w:rsidRPr="00172A18">
        <w:rPr>
          <w:rFonts w:ascii="Times New Roman" w:hAnsi="Times New Roman"/>
          <w:sz w:val="26"/>
          <w:szCs w:val="26"/>
        </w:rPr>
        <w:t xml:space="preserve"> </w:t>
      </w:r>
      <w:r w:rsidR="00ED12C2" w:rsidRPr="00ED12C2">
        <w:rPr>
          <w:rFonts w:ascii="Times New Roman" w:hAnsi="Times New Roman"/>
          <w:sz w:val="26"/>
          <w:szCs w:val="26"/>
        </w:rPr>
        <w:t>[</w:t>
      </w:r>
      <w:r w:rsidR="00ED12C2">
        <w:rPr>
          <w:rFonts w:ascii="Times New Roman" w:hAnsi="Times New Roman"/>
          <w:sz w:val="26"/>
          <w:szCs w:val="26"/>
        </w:rPr>
        <w:t>Год_загрузки</w:t>
      </w:r>
      <w:r w:rsidR="00ED12C2" w:rsidRPr="00ED12C2">
        <w:rPr>
          <w:rFonts w:ascii="Times New Roman" w:hAnsi="Times New Roman"/>
          <w:sz w:val="26"/>
          <w:szCs w:val="26"/>
        </w:rPr>
        <w:t>]</w:t>
      </w:r>
      <w:r w:rsidRPr="00172A18">
        <w:rPr>
          <w:rFonts w:ascii="Times New Roman" w:hAnsi="Times New Roman"/>
          <w:sz w:val="26"/>
          <w:szCs w:val="26"/>
        </w:rPr>
        <w:t> г.</w:t>
      </w:r>
      <w:r>
        <w:rPr>
          <w:rFonts w:ascii="Times New Roman" w:hAnsi="Times New Roman"/>
          <w:sz w:val="26"/>
          <w:szCs w:val="26"/>
        </w:rPr>
        <w:t xml:space="preserve"> </w:t>
      </w:r>
    </w:p>
    <w:sectPr w:rsidR="005A3BF2" w:rsidRPr="00C5368D" w:rsidSect="0099018E">
      <w:pgSz w:w="11906" w:h="16838"/>
      <w:pgMar w:top="851" w:right="851" w:bottom="56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4DE"/>
    <w:rsid w:val="000A25A1"/>
    <w:rsid w:val="0013744A"/>
    <w:rsid w:val="002D3C56"/>
    <w:rsid w:val="0051331A"/>
    <w:rsid w:val="005A3BF2"/>
    <w:rsid w:val="005F44DE"/>
    <w:rsid w:val="006059D6"/>
    <w:rsid w:val="006430F5"/>
    <w:rsid w:val="006F26FB"/>
    <w:rsid w:val="00785451"/>
    <w:rsid w:val="00846364"/>
    <w:rsid w:val="009E338D"/>
    <w:rsid w:val="00A733C9"/>
    <w:rsid w:val="00C26035"/>
    <w:rsid w:val="00C5368D"/>
    <w:rsid w:val="00D035FC"/>
    <w:rsid w:val="00E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859F"/>
  <w15:chartTrackingRefBased/>
  <w15:docId w15:val="{5666B6BF-4548-41B7-98C3-7FCBDDA9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4DE"/>
    <w:pPr>
      <w:spacing w:after="200" w:line="276" w:lineRule="auto"/>
    </w:pPr>
    <w:rPr>
      <w:rFonts w:ascii="Calibri" w:eastAsia="Times New Roman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rsid w:val="005F44DE"/>
    <w:pPr>
      <w:spacing w:beforeAutospacing="1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5F44DE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F44D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73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733C9"/>
    <w:rPr>
      <w:rFonts w:ascii="Segoe UI" w:eastAsia="Times New Roman" w:hAnsi="Segoe UI" w:cs="Segoe UI"/>
      <w:color w:val="00000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Трепалин Павел Викторович</dc:creator>
  <cp:keywords/>
  <dc:description/>
  <cp:lastModifiedBy>Миша</cp:lastModifiedBy>
  <cp:revision>6</cp:revision>
  <cp:lastPrinted>2026-02-19T14:46:00Z</cp:lastPrinted>
  <dcterms:created xsi:type="dcterms:W3CDTF">2026-02-20T11:31:00Z</dcterms:created>
  <dcterms:modified xsi:type="dcterms:W3CDTF">2026-04-12T13:30:00Z</dcterms:modified>
</cp:coreProperties>
</file>