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C5464" w14:textId="77777777" w:rsidR="00FA4F5B" w:rsidRDefault="00000000">
      <w:pPr>
        <w:pStyle w:val="1"/>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广州大学第二十届“挑战杯”大学生课外</w:t>
      </w:r>
    </w:p>
    <w:p w14:paraId="06EE8508"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学术科技作品竞赛参赛作品信息</w:t>
      </w:r>
    </w:p>
    <w:p w14:paraId="07722B66"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暨立项项目结题报告书</w:t>
      </w:r>
    </w:p>
    <w:p w14:paraId="41F790F7" w14:textId="77777777" w:rsidR="00FA4F5B" w:rsidRDefault="00FA4F5B">
      <w:pPr>
        <w:spacing w:line="560" w:lineRule="exact"/>
        <w:jc w:val="center"/>
        <w:rPr>
          <w:rFonts w:hint="eastAsia"/>
        </w:rPr>
      </w:pPr>
    </w:p>
    <w:tbl>
      <w:tblPr>
        <w:tblpPr w:leftFromText="180" w:rightFromText="180" w:vertAnchor="text" w:horzAnchor="page" w:tblpXSpec="center" w:tblpY="148"/>
        <w:tblOverlap w:val="never"/>
        <w:tblW w:w="4652"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30"/>
        <w:gridCol w:w="6167"/>
      </w:tblGrid>
      <w:tr w:rsidR="00FA4F5B" w14:paraId="519558AA"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813450" w14:textId="77777777" w:rsidR="00FA4F5B" w:rsidRDefault="00000000">
            <w:pPr>
              <w:spacing w:line="560" w:lineRule="exact"/>
              <w:jc w:val="center"/>
              <w:rPr>
                <w:rFonts w:hint="eastAsia"/>
              </w:rPr>
            </w:pPr>
            <w:r>
              <w:rPr>
                <w:rFonts w:hint="eastAsia"/>
                <w:lang w:bidi="ar"/>
              </w:rPr>
              <w:t>项目名称</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4C0C01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跨域鉴伪——面向社媒的人脸深度伪造检测系统</w:t>
            </w:r>
          </w:p>
        </w:tc>
      </w:tr>
      <w:tr w:rsidR="00FA4F5B" w14:paraId="2E99E2C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97761B3" w14:textId="77777777" w:rsidR="00FA4F5B" w:rsidRDefault="00000000">
            <w:pPr>
              <w:spacing w:line="560" w:lineRule="exact"/>
              <w:jc w:val="center"/>
              <w:rPr>
                <w:rFonts w:hint="eastAsia"/>
                <w:lang w:bidi="ar"/>
              </w:rPr>
            </w:pPr>
            <w:r>
              <w:rPr>
                <w:rFonts w:hint="eastAsia"/>
                <w:lang w:bidi="ar"/>
              </w:rPr>
              <w:t>项目编号</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23EBF81B" w14:textId="482EF562" w:rsidR="00BA24D3" w:rsidRDefault="008C6731">
            <w:pPr>
              <w:widowControl/>
              <w:snapToGrid w:val="0"/>
              <w:spacing w:after="60" w:line="300" w:lineRule="auto"/>
              <w:jc w:val="left"/>
              <w:rPr>
                <w:rFonts w:hint="eastAsia"/>
              </w:rPr>
            </w:pPr>
            <w:r w:rsidRPr="008C6731">
              <w:rPr>
                <w:rFonts w:ascii="宋体" w:eastAsia="宋体" w:hAnsi="宋体" w:cs="宋体"/>
                <w:color w:val="000000"/>
                <w:sz w:val="24"/>
              </w:rPr>
              <w:t>4</w:t>
            </w:r>
          </w:p>
        </w:tc>
      </w:tr>
      <w:tr w:rsidR="00FA4F5B" w14:paraId="4526670D"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09CA967" w14:textId="77777777" w:rsidR="00FA4F5B" w:rsidRDefault="00000000">
            <w:pPr>
              <w:spacing w:line="560" w:lineRule="exact"/>
              <w:jc w:val="center"/>
              <w:rPr>
                <w:rFonts w:hint="eastAsia"/>
              </w:rPr>
            </w:pPr>
            <w:r>
              <w:rPr>
                <w:rFonts w:hint="eastAsia"/>
                <w:lang w:bidi="ar"/>
              </w:rPr>
              <w:t>作品类别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51BC375" w14:textId="6ACECE19" w:rsidR="00BA24D3" w:rsidRDefault="00000000">
            <w:pPr>
              <w:widowControl/>
              <w:snapToGrid w:val="0"/>
              <w:spacing w:after="60" w:line="300" w:lineRule="auto"/>
              <w:jc w:val="left"/>
              <w:rPr>
                <w:rFonts w:hint="eastAsia"/>
              </w:rPr>
            </w:pPr>
            <w:r>
              <w:rPr>
                <w:rFonts w:ascii="宋体" w:eastAsia="宋体" w:hAnsi="宋体" w:cs="宋体"/>
                <w:color w:val="000000"/>
                <w:sz w:val="24"/>
              </w:rPr>
              <w:t>科技发明制作</w:t>
            </w:r>
            <w:r w:rsidR="005A3D6D">
              <w:rPr>
                <w:rFonts w:ascii="宋体" w:eastAsia="宋体" w:hAnsi="宋体" w:cs="宋体" w:hint="eastAsia"/>
                <w:color w:val="000000"/>
                <w:sz w:val="24"/>
              </w:rPr>
              <w:t>A</w:t>
            </w:r>
            <w:r>
              <w:rPr>
                <w:rFonts w:ascii="宋体" w:eastAsia="宋体" w:hAnsi="宋体" w:cs="宋体"/>
                <w:color w:val="000000"/>
                <w:sz w:val="24"/>
              </w:rPr>
              <w:t>类</w:t>
            </w:r>
          </w:p>
        </w:tc>
      </w:tr>
      <w:tr w:rsidR="00FA4F5B" w14:paraId="3A5E9FE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D4C27D3" w14:textId="77777777" w:rsidR="00FA4F5B" w:rsidRDefault="00000000">
            <w:pPr>
              <w:spacing w:line="560" w:lineRule="exact"/>
              <w:jc w:val="center"/>
              <w:rPr>
                <w:rFonts w:hint="eastAsia"/>
                <w:lang w:bidi="ar"/>
              </w:rPr>
            </w:pPr>
            <w:r>
              <w:rPr>
                <w:rFonts w:hint="eastAsia"/>
                <w:lang w:bidi="ar"/>
              </w:rPr>
              <w:t>项目小类</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A0BC25"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信息技术</w:t>
            </w:r>
          </w:p>
        </w:tc>
      </w:tr>
      <w:tr w:rsidR="00FA4F5B" w14:paraId="75B642F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B2906D5" w14:textId="77777777" w:rsidR="00FA4F5B" w:rsidRDefault="00000000">
            <w:pPr>
              <w:spacing w:line="560" w:lineRule="exact"/>
              <w:jc w:val="center"/>
              <w:rPr>
                <w:rFonts w:hint="eastAsia"/>
              </w:rPr>
            </w:pPr>
            <w:r>
              <w:rPr>
                <w:rFonts w:hint="eastAsia"/>
                <w:lang w:bidi="ar"/>
              </w:rPr>
              <w:t>立项类别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FF7EFC5" w14:textId="7474D565" w:rsidR="00BA24D3" w:rsidRDefault="008C6731">
            <w:pPr>
              <w:widowControl/>
              <w:snapToGrid w:val="0"/>
              <w:spacing w:after="60" w:line="300" w:lineRule="auto"/>
              <w:jc w:val="left"/>
              <w:rPr>
                <w:rFonts w:hint="eastAsia"/>
              </w:rPr>
            </w:pPr>
            <w:r>
              <w:rPr>
                <w:rFonts w:ascii="宋体" w:eastAsia="宋体" w:hAnsi="宋体" w:cs="宋体" w:hint="eastAsia"/>
                <w:color w:val="000000"/>
                <w:sz w:val="24"/>
              </w:rPr>
              <w:t>重点项目</w:t>
            </w:r>
          </w:p>
        </w:tc>
      </w:tr>
      <w:tr w:rsidR="00FA4F5B" w14:paraId="3EB99464"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C33D4DF" w14:textId="77777777" w:rsidR="00FA4F5B" w:rsidRDefault="00000000">
            <w:pPr>
              <w:spacing w:line="560" w:lineRule="exact"/>
              <w:jc w:val="center"/>
              <w:rPr>
                <w:rFonts w:hint="eastAsia"/>
              </w:rPr>
            </w:pPr>
            <w:r>
              <w:rPr>
                <w:rFonts w:hint="eastAsia"/>
                <w:lang w:bidi="ar"/>
              </w:rPr>
              <w:t>项目负责人</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B7A527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黄耀阳</w:t>
            </w:r>
          </w:p>
        </w:tc>
      </w:tr>
      <w:tr w:rsidR="00FA4F5B" w14:paraId="0E717E3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07E83E9" w14:textId="77777777" w:rsidR="00FA4F5B" w:rsidRDefault="00000000">
            <w:pPr>
              <w:spacing w:line="560" w:lineRule="exact"/>
              <w:jc w:val="center"/>
              <w:rPr>
                <w:rFonts w:hint="eastAsia"/>
              </w:rPr>
            </w:pPr>
            <w:r>
              <w:rPr>
                <w:rFonts w:hint="eastAsia"/>
                <w:lang w:bidi="ar"/>
              </w:rPr>
              <w:t>专业及年级</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0977BB4"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计算机科学与技术2024级</w:t>
            </w:r>
          </w:p>
        </w:tc>
      </w:tr>
      <w:tr w:rsidR="00FA4F5B" w14:paraId="34AAF3CE"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3302AA17" w14:textId="77777777" w:rsidR="00FA4F5B" w:rsidRDefault="00000000">
            <w:pPr>
              <w:spacing w:line="560" w:lineRule="exact"/>
              <w:jc w:val="center"/>
              <w:rPr>
                <w:rFonts w:hint="eastAsia"/>
              </w:rPr>
            </w:pPr>
            <w:r>
              <w:rPr>
                <w:rFonts w:hint="eastAsia"/>
                <w:lang w:bidi="ar"/>
              </w:rPr>
              <w:t>联系电话</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0844061B"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15017260728</w:t>
            </w:r>
          </w:p>
        </w:tc>
      </w:tr>
      <w:tr w:rsidR="00FA4F5B" w14:paraId="04FF27AC"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57EFF1" w14:textId="77777777" w:rsidR="00FA4F5B" w:rsidRDefault="00000000">
            <w:pPr>
              <w:spacing w:line="560" w:lineRule="exact"/>
              <w:jc w:val="center"/>
              <w:rPr>
                <w:rFonts w:hint="eastAsia"/>
              </w:rPr>
            </w:pPr>
            <w:r>
              <w:rPr>
                <w:rFonts w:hint="eastAsia"/>
                <w:lang w:bidi="ar"/>
              </w:rPr>
              <w:t>指导教师</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9CBCAD"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张健、周志立、陈淑红</w:t>
            </w:r>
          </w:p>
        </w:tc>
      </w:tr>
      <w:tr w:rsidR="00FA4F5B" w14:paraId="7849D1CF"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BA19766" w14:textId="77777777" w:rsidR="00FA4F5B" w:rsidRDefault="00000000">
            <w:pPr>
              <w:spacing w:line="560" w:lineRule="exact"/>
              <w:jc w:val="center"/>
              <w:rPr>
                <w:rFonts w:hint="eastAsia"/>
              </w:rPr>
            </w:pPr>
            <w:r>
              <w:rPr>
                <w:rFonts w:hint="eastAsia"/>
                <w:lang w:bidi="ar"/>
              </w:rPr>
              <w:t>项目所在学院</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139FA73"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计算机科学与网络工程学院</w:t>
            </w:r>
          </w:p>
        </w:tc>
      </w:tr>
    </w:tbl>
    <w:p w14:paraId="4302EFB4" w14:textId="77777777" w:rsidR="00FA4F5B" w:rsidRDefault="00FA4F5B">
      <w:pPr>
        <w:spacing w:line="560" w:lineRule="exact"/>
        <w:rPr>
          <w:rFonts w:hint="eastAsia"/>
        </w:rPr>
      </w:pPr>
    </w:p>
    <w:p w14:paraId="62B2AFD2" w14:textId="77777777" w:rsidR="00FA4F5B" w:rsidRDefault="00000000">
      <w:pPr>
        <w:tabs>
          <w:tab w:val="left" w:pos="7875"/>
        </w:tabs>
        <w:spacing w:line="560" w:lineRule="exact"/>
        <w:jc w:val="center"/>
        <w:rPr>
          <w:rFonts w:hint="eastAsia"/>
          <w:b/>
          <w:kern w:val="1"/>
        </w:rPr>
      </w:pPr>
      <w:r>
        <w:rPr>
          <w:rFonts w:hint="eastAsia"/>
          <w:b/>
          <w:kern w:val="1"/>
        </w:rPr>
        <w:t>共青团广州大学委员会</w:t>
      </w:r>
    </w:p>
    <w:p w14:paraId="7C0FE68C" w14:textId="77777777" w:rsidR="00FA4F5B" w:rsidRPr="00F67F56" w:rsidRDefault="00000000">
      <w:pPr>
        <w:tabs>
          <w:tab w:val="left" w:pos="7875"/>
        </w:tabs>
        <w:spacing w:line="560" w:lineRule="exact"/>
        <w:jc w:val="center"/>
        <w:rPr>
          <w:rFonts w:hint="eastAsia"/>
          <w:b/>
          <w:kern w:val="1"/>
        </w:rPr>
        <w:sectPr w:rsidR="00FA4F5B" w:rsidRPr="00F67F56">
          <w:headerReference w:type="even" r:id="rId8"/>
          <w:footerReference w:type="even" r:id="rId9"/>
          <w:footerReference w:type="default" r:id="rId10"/>
          <w:pgSz w:w="11906" w:h="16838"/>
          <w:pgMar w:top="2098" w:right="1474" w:bottom="1984" w:left="1587" w:header="851" w:footer="1417" w:gutter="0"/>
          <w:cols w:space="0"/>
          <w:docGrid w:type="linesAndChars" w:linePitch="579" w:charSpace="-1024"/>
        </w:sectPr>
      </w:pPr>
      <w:r>
        <w:rPr>
          <w:rFonts w:hint="eastAsia"/>
          <w:b/>
          <w:kern w:val="1"/>
        </w:rPr>
        <w:t>2026年10月</w:t>
      </w:r>
    </w:p>
    <w:p w14:paraId="090C9235" w14:textId="77777777" w:rsidR="00FA4F5B" w:rsidRDefault="00000000">
      <w:pPr>
        <w:spacing w:line="560" w:lineRule="exact"/>
        <w:jc w:val="center"/>
        <w:rPr>
          <w:rFonts w:ascii="黑体" w:eastAsia="黑体" w:hAnsi="黑体" w:cs="黑体" w:hint="eastAsia"/>
          <w:sz w:val="44"/>
          <w:szCs w:val="44"/>
        </w:rPr>
      </w:pPr>
      <w:r>
        <w:rPr>
          <w:rFonts w:ascii="黑体" w:eastAsia="黑体" w:hAnsi="黑体" w:cs="黑体" w:hint="eastAsia"/>
          <w:sz w:val="44"/>
          <w:szCs w:val="44"/>
        </w:rPr>
        <w:lastRenderedPageBreak/>
        <w:t>说  明</w:t>
      </w:r>
    </w:p>
    <w:p w14:paraId="4251ACC8" w14:textId="77777777" w:rsidR="00FA4F5B" w:rsidRDefault="00FA4F5B">
      <w:pPr>
        <w:spacing w:line="560" w:lineRule="exact"/>
        <w:jc w:val="center"/>
        <w:rPr>
          <w:rFonts w:hint="eastAsia"/>
        </w:rPr>
      </w:pPr>
    </w:p>
    <w:p w14:paraId="525E50F8" w14:textId="77777777" w:rsidR="00FA4F5B" w:rsidRDefault="00000000">
      <w:pPr>
        <w:spacing w:line="560" w:lineRule="exact"/>
        <w:ind w:firstLine="646"/>
        <w:rPr>
          <w:rFonts w:hint="eastAsia"/>
        </w:rPr>
      </w:pPr>
      <w:r>
        <w:rPr>
          <w:rFonts w:hint="eastAsia"/>
        </w:rPr>
        <w:t>1.申报者应在认真阅读此说明各项内容后按要求详细填写。</w:t>
      </w:r>
    </w:p>
    <w:p w14:paraId="07550B8B" w14:textId="77777777" w:rsidR="00FA4F5B" w:rsidRDefault="00000000">
      <w:pPr>
        <w:spacing w:line="560" w:lineRule="exact"/>
        <w:ind w:firstLine="646"/>
        <w:rPr>
          <w:rFonts w:hint="eastAsia"/>
        </w:rPr>
      </w:pPr>
      <w:r>
        <w:rPr>
          <w:rFonts w:hint="eastAsia"/>
        </w:rPr>
        <w:t>2.申报者在填写申报作品情况时需按项目情况填写A表，根据作品类别（自然科学类学术论文、哲学社会科学类社会调查报告、科技发明制作A/B类）分别填写B1、B2或B3表，项目主要成果填写于D表，项目参赛作品文本须附在E处。所有申报者可根据情况填写C表。</w:t>
      </w:r>
    </w:p>
    <w:p w14:paraId="64A897FB" w14:textId="77777777" w:rsidR="00FA4F5B" w:rsidRDefault="00000000">
      <w:pPr>
        <w:spacing w:line="560" w:lineRule="exact"/>
        <w:ind w:firstLine="646"/>
        <w:rPr>
          <w:rFonts w:hint="eastAsia"/>
        </w:rPr>
      </w:pPr>
      <w:r>
        <w:rPr>
          <w:rFonts w:hint="eastAsia"/>
        </w:rPr>
        <w:t>3.表内项目填写时一律用钢笔或打印，字迹要端正、清楚，此申报书可复制。</w:t>
      </w:r>
    </w:p>
    <w:p w14:paraId="32DB52C6" w14:textId="77777777" w:rsidR="00FA4F5B" w:rsidRDefault="00000000">
      <w:pPr>
        <w:spacing w:line="560" w:lineRule="exact"/>
        <w:ind w:firstLine="646"/>
        <w:rPr>
          <w:rFonts w:hint="eastAsia"/>
        </w:rPr>
      </w:pPr>
      <w:r>
        <w:rPr>
          <w:rFonts w:hint="eastAsia"/>
        </w:rPr>
        <w:t>4.编码按立项公示表上各项目编码填写；无项目编号的填“无”。</w:t>
      </w:r>
    </w:p>
    <w:p w14:paraId="2303408F" w14:textId="77777777" w:rsidR="00FA4F5B" w:rsidRDefault="00000000">
      <w:pPr>
        <w:spacing w:line="560" w:lineRule="exact"/>
        <w:ind w:firstLine="646"/>
        <w:rPr>
          <w:rFonts w:hint="eastAsia"/>
          <w:sz w:val="36"/>
          <w:szCs w:val="36"/>
        </w:rPr>
      </w:pPr>
      <w:r>
        <w:rPr>
          <w:rFonts w:hint="eastAsia"/>
        </w:rPr>
        <w:t>5.学术论文、社会调查报告及所附的有关材料必须是中文（若是外文，请附中文本），附于申报书后（E处），论文不超8000字，调查报告不超15000字。</w:t>
      </w:r>
      <w:r>
        <w:rPr>
          <w:rFonts w:hint="eastAsia"/>
          <w:sz w:val="36"/>
          <w:szCs w:val="36"/>
        </w:rPr>
        <w:br w:type="page"/>
      </w:r>
    </w:p>
    <w:p w14:paraId="4ED0847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A.申报者情况</w:t>
      </w:r>
    </w:p>
    <w:tbl>
      <w:tblPr>
        <w:tblW w:w="880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480"/>
        <w:gridCol w:w="1397"/>
        <w:gridCol w:w="268"/>
        <w:gridCol w:w="508"/>
        <w:gridCol w:w="609"/>
        <w:gridCol w:w="548"/>
        <w:gridCol w:w="834"/>
        <w:gridCol w:w="831"/>
        <w:gridCol w:w="557"/>
        <w:gridCol w:w="1108"/>
        <w:gridCol w:w="280"/>
        <w:gridCol w:w="1388"/>
      </w:tblGrid>
      <w:tr w:rsidR="00FA4F5B" w14:paraId="6D051B5B" w14:textId="77777777">
        <w:trPr>
          <w:cantSplit/>
          <w:jc w:val="center"/>
        </w:trPr>
        <w:tc>
          <w:tcPr>
            <w:tcW w:w="480" w:type="dxa"/>
            <w:vMerge w:val="restart"/>
            <w:tcMar>
              <w:top w:w="90" w:type="dxa"/>
              <w:left w:w="90" w:type="dxa"/>
              <w:bottom w:w="90" w:type="dxa"/>
              <w:right w:w="90" w:type="dxa"/>
            </w:tcMar>
            <w:vAlign w:val="center"/>
          </w:tcPr>
          <w:p w14:paraId="3077A7BF"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第一作者情况</w:t>
            </w:r>
          </w:p>
        </w:tc>
        <w:tc>
          <w:tcPr>
            <w:tcW w:w="1397" w:type="dxa"/>
            <w:tcMar>
              <w:top w:w="90" w:type="dxa"/>
              <w:left w:w="90" w:type="dxa"/>
              <w:bottom w:w="90" w:type="dxa"/>
              <w:right w:w="90" w:type="dxa"/>
            </w:tcMar>
            <w:vAlign w:val="center"/>
          </w:tcPr>
          <w:p w14:paraId="796B194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385" w:type="dxa"/>
            <w:gridSpan w:val="3"/>
            <w:tcMar>
              <w:top w:w="90" w:type="dxa"/>
              <w:left w:w="90" w:type="dxa"/>
              <w:bottom w:w="90" w:type="dxa"/>
              <w:right w:w="90" w:type="dxa"/>
            </w:tcMar>
            <w:vAlign w:val="center"/>
          </w:tcPr>
          <w:p w14:paraId="1CB5E9A0"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黄耀阳</w:t>
            </w:r>
          </w:p>
        </w:tc>
        <w:tc>
          <w:tcPr>
            <w:tcW w:w="1382" w:type="dxa"/>
            <w:gridSpan w:val="2"/>
            <w:tcMar>
              <w:top w:w="90" w:type="dxa"/>
              <w:left w:w="90" w:type="dxa"/>
              <w:bottom w:w="90" w:type="dxa"/>
              <w:right w:w="90" w:type="dxa"/>
            </w:tcMar>
            <w:vAlign w:val="center"/>
          </w:tcPr>
          <w:p w14:paraId="09D06C6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性别</w:t>
            </w:r>
          </w:p>
        </w:tc>
        <w:tc>
          <w:tcPr>
            <w:tcW w:w="1388" w:type="dxa"/>
            <w:gridSpan w:val="2"/>
            <w:tcMar>
              <w:top w:w="90" w:type="dxa"/>
              <w:left w:w="90" w:type="dxa"/>
              <w:bottom w:w="90" w:type="dxa"/>
              <w:right w:w="90" w:type="dxa"/>
            </w:tcMar>
            <w:vAlign w:val="center"/>
          </w:tcPr>
          <w:p w14:paraId="1BDA832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男</w:t>
            </w:r>
          </w:p>
        </w:tc>
        <w:tc>
          <w:tcPr>
            <w:tcW w:w="1388" w:type="dxa"/>
            <w:gridSpan w:val="2"/>
            <w:tcMar>
              <w:top w:w="90" w:type="dxa"/>
              <w:left w:w="90" w:type="dxa"/>
              <w:bottom w:w="90" w:type="dxa"/>
              <w:right w:w="90" w:type="dxa"/>
            </w:tcMar>
            <w:vAlign w:val="center"/>
          </w:tcPr>
          <w:p w14:paraId="28E564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出生年月</w:t>
            </w:r>
          </w:p>
        </w:tc>
        <w:tc>
          <w:tcPr>
            <w:tcW w:w="1388" w:type="dxa"/>
            <w:tcMar>
              <w:top w:w="90" w:type="dxa"/>
              <w:left w:w="90" w:type="dxa"/>
              <w:bottom w:w="90" w:type="dxa"/>
              <w:right w:w="90" w:type="dxa"/>
            </w:tcMar>
            <w:vAlign w:val="center"/>
          </w:tcPr>
          <w:p w14:paraId="0340EE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2006年3月</w:t>
            </w:r>
          </w:p>
        </w:tc>
      </w:tr>
      <w:tr w:rsidR="00FA4F5B" w14:paraId="26D9B7ED" w14:textId="77777777">
        <w:trPr>
          <w:cantSplit/>
          <w:jc w:val="center"/>
        </w:trPr>
        <w:tc>
          <w:tcPr>
            <w:tcW w:w="480" w:type="dxa"/>
            <w:vMerge/>
            <w:vAlign w:val="center"/>
          </w:tcPr>
          <w:p w14:paraId="77F76D64"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A2C857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专业班级</w:t>
            </w:r>
          </w:p>
        </w:tc>
        <w:tc>
          <w:tcPr>
            <w:tcW w:w="6931" w:type="dxa"/>
            <w:gridSpan w:val="10"/>
            <w:tcMar>
              <w:top w:w="90" w:type="dxa"/>
              <w:left w:w="90" w:type="dxa"/>
              <w:bottom w:w="90" w:type="dxa"/>
              <w:right w:w="90" w:type="dxa"/>
            </w:tcMar>
            <w:vAlign w:val="center"/>
          </w:tcPr>
          <w:p w14:paraId="490A2FD4" w14:textId="7F1B0871"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计算机科学与技术2024级</w:t>
            </w:r>
            <w:r w:rsidR="00930F75">
              <w:rPr>
                <w:rFonts w:ascii="宋体" w:eastAsia="宋体" w:hAnsi="宋体" w:cs="宋体" w:hint="eastAsia"/>
                <w:color w:val="000000"/>
                <w:sz w:val="22"/>
              </w:rPr>
              <w:t>1班</w:t>
            </w:r>
          </w:p>
        </w:tc>
      </w:tr>
      <w:tr w:rsidR="00FA4F5B" w14:paraId="212CF426" w14:textId="77777777">
        <w:trPr>
          <w:cantSplit/>
          <w:jc w:val="center"/>
        </w:trPr>
        <w:tc>
          <w:tcPr>
            <w:tcW w:w="480" w:type="dxa"/>
            <w:vMerge/>
            <w:vAlign w:val="center"/>
          </w:tcPr>
          <w:p w14:paraId="0971C5C2"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CBC61F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385" w:type="dxa"/>
            <w:gridSpan w:val="3"/>
            <w:tcMar>
              <w:top w:w="90" w:type="dxa"/>
              <w:left w:w="90" w:type="dxa"/>
              <w:bottom w:w="90" w:type="dxa"/>
              <w:right w:w="90" w:type="dxa"/>
            </w:tcMar>
            <w:vAlign w:val="center"/>
          </w:tcPr>
          <w:p w14:paraId="12072D4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382" w:type="dxa"/>
            <w:gridSpan w:val="2"/>
            <w:tcMar>
              <w:top w:w="90" w:type="dxa"/>
              <w:left w:w="90" w:type="dxa"/>
              <w:bottom w:w="90" w:type="dxa"/>
              <w:right w:w="90" w:type="dxa"/>
            </w:tcMar>
            <w:vAlign w:val="center"/>
          </w:tcPr>
          <w:p w14:paraId="3861C475"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学制</w:t>
            </w:r>
          </w:p>
        </w:tc>
        <w:tc>
          <w:tcPr>
            <w:tcW w:w="1388" w:type="dxa"/>
            <w:gridSpan w:val="2"/>
            <w:tcMar>
              <w:top w:w="90" w:type="dxa"/>
              <w:left w:w="90" w:type="dxa"/>
              <w:bottom w:w="90" w:type="dxa"/>
              <w:right w:w="90" w:type="dxa"/>
            </w:tcMar>
            <w:vAlign w:val="center"/>
          </w:tcPr>
          <w:p w14:paraId="19BA7C0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4年</w:t>
            </w:r>
          </w:p>
        </w:tc>
        <w:tc>
          <w:tcPr>
            <w:tcW w:w="1388" w:type="dxa"/>
            <w:gridSpan w:val="2"/>
            <w:tcMar>
              <w:top w:w="90" w:type="dxa"/>
              <w:left w:w="90" w:type="dxa"/>
              <w:bottom w:w="90" w:type="dxa"/>
              <w:right w:w="90" w:type="dxa"/>
            </w:tcMar>
            <w:vAlign w:val="center"/>
          </w:tcPr>
          <w:p w14:paraId="22358D09"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入学时间</w:t>
            </w:r>
          </w:p>
        </w:tc>
        <w:tc>
          <w:tcPr>
            <w:tcW w:w="1388" w:type="dxa"/>
            <w:tcMar>
              <w:top w:w="90" w:type="dxa"/>
              <w:left w:w="90" w:type="dxa"/>
              <w:bottom w:w="90" w:type="dxa"/>
              <w:right w:w="90" w:type="dxa"/>
            </w:tcMar>
            <w:vAlign w:val="center"/>
          </w:tcPr>
          <w:p w14:paraId="7B706057"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2024年9月</w:t>
            </w:r>
          </w:p>
        </w:tc>
      </w:tr>
      <w:tr w:rsidR="00FA4F5B" w14:paraId="6771E2E4" w14:textId="77777777">
        <w:trPr>
          <w:cantSplit/>
          <w:jc w:val="center"/>
        </w:trPr>
        <w:tc>
          <w:tcPr>
            <w:tcW w:w="480" w:type="dxa"/>
            <w:vMerge/>
            <w:vAlign w:val="center"/>
          </w:tcPr>
          <w:p w14:paraId="549F2A1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791EE8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作品名称</w:t>
            </w:r>
          </w:p>
        </w:tc>
        <w:tc>
          <w:tcPr>
            <w:tcW w:w="6155" w:type="dxa"/>
            <w:gridSpan w:val="8"/>
            <w:tcMar>
              <w:top w:w="90" w:type="dxa"/>
              <w:left w:w="90" w:type="dxa"/>
              <w:bottom w:w="90" w:type="dxa"/>
              <w:right w:w="90" w:type="dxa"/>
            </w:tcMar>
            <w:vAlign w:val="center"/>
          </w:tcPr>
          <w:p w14:paraId="31BE2A84"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跨域鉴伪——面向社媒的人脸深度伪造检测系统</w:t>
            </w:r>
          </w:p>
        </w:tc>
      </w:tr>
      <w:tr w:rsidR="00FA4F5B" w14:paraId="7E4BDBFF" w14:textId="77777777">
        <w:trPr>
          <w:cantSplit/>
          <w:jc w:val="center"/>
        </w:trPr>
        <w:tc>
          <w:tcPr>
            <w:tcW w:w="480" w:type="dxa"/>
            <w:vMerge/>
            <w:vAlign w:val="center"/>
          </w:tcPr>
          <w:p w14:paraId="171A35F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63954F92"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项目类型</w:t>
            </w:r>
          </w:p>
        </w:tc>
        <w:tc>
          <w:tcPr>
            <w:tcW w:w="6155" w:type="dxa"/>
            <w:gridSpan w:val="8"/>
            <w:tcMar>
              <w:top w:w="90" w:type="dxa"/>
              <w:left w:w="90" w:type="dxa"/>
              <w:bottom w:w="90" w:type="dxa"/>
              <w:right w:w="90" w:type="dxa"/>
            </w:tcMar>
            <w:vAlign w:val="center"/>
          </w:tcPr>
          <w:p w14:paraId="721A842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□个人项目  ☑集体项目</w:t>
            </w:r>
          </w:p>
        </w:tc>
      </w:tr>
      <w:tr w:rsidR="00FA4F5B" w14:paraId="28A9439D" w14:textId="77777777">
        <w:trPr>
          <w:cantSplit/>
          <w:jc w:val="center"/>
        </w:trPr>
        <w:tc>
          <w:tcPr>
            <w:tcW w:w="480" w:type="dxa"/>
            <w:vMerge/>
            <w:vAlign w:val="center"/>
          </w:tcPr>
          <w:p w14:paraId="3F43C923"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2688152A"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毕业论文题目</w:t>
            </w:r>
          </w:p>
        </w:tc>
        <w:tc>
          <w:tcPr>
            <w:tcW w:w="6155" w:type="dxa"/>
            <w:gridSpan w:val="8"/>
            <w:tcMar>
              <w:top w:w="90" w:type="dxa"/>
              <w:left w:w="90" w:type="dxa"/>
              <w:bottom w:w="90" w:type="dxa"/>
              <w:right w:w="90" w:type="dxa"/>
            </w:tcMar>
            <w:vAlign w:val="center"/>
          </w:tcPr>
          <w:p w14:paraId="4DA0B0B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无</w:t>
            </w:r>
          </w:p>
        </w:tc>
      </w:tr>
      <w:tr w:rsidR="00FA4F5B" w14:paraId="02BA6093" w14:textId="77777777">
        <w:trPr>
          <w:cantSplit/>
          <w:jc w:val="center"/>
        </w:trPr>
        <w:tc>
          <w:tcPr>
            <w:tcW w:w="480" w:type="dxa"/>
            <w:vMerge w:val="restart"/>
            <w:tcMar>
              <w:top w:w="90" w:type="dxa"/>
              <w:left w:w="90" w:type="dxa"/>
              <w:bottom w:w="90" w:type="dxa"/>
              <w:right w:w="90" w:type="dxa"/>
            </w:tcMar>
            <w:vAlign w:val="center"/>
          </w:tcPr>
          <w:p w14:paraId="0093A8AB"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其他作者情况</w:t>
            </w:r>
          </w:p>
        </w:tc>
        <w:tc>
          <w:tcPr>
            <w:tcW w:w="1665" w:type="dxa"/>
            <w:gridSpan w:val="2"/>
            <w:tcMar>
              <w:top w:w="90" w:type="dxa"/>
              <w:left w:w="90" w:type="dxa"/>
              <w:bottom w:w="90" w:type="dxa"/>
              <w:right w:w="90" w:type="dxa"/>
            </w:tcMar>
            <w:vAlign w:val="center"/>
          </w:tcPr>
          <w:p w14:paraId="3BBA584D"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学号</w:t>
            </w:r>
          </w:p>
        </w:tc>
        <w:tc>
          <w:tcPr>
            <w:tcW w:w="1665" w:type="dxa"/>
            <w:gridSpan w:val="3"/>
            <w:tcMar>
              <w:top w:w="90" w:type="dxa"/>
              <w:left w:w="90" w:type="dxa"/>
              <w:bottom w:w="90" w:type="dxa"/>
              <w:right w:w="90" w:type="dxa"/>
            </w:tcMar>
            <w:vAlign w:val="center"/>
          </w:tcPr>
          <w:p w14:paraId="76DA53F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665" w:type="dxa"/>
            <w:gridSpan w:val="2"/>
            <w:tcMar>
              <w:top w:w="90" w:type="dxa"/>
              <w:left w:w="90" w:type="dxa"/>
              <w:bottom w:w="90" w:type="dxa"/>
              <w:right w:w="90" w:type="dxa"/>
            </w:tcMar>
            <w:vAlign w:val="center"/>
          </w:tcPr>
          <w:p w14:paraId="30D3454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所在学院</w:t>
            </w:r>
          </w:p>
        </w:tc>
        <w:tc>
          <w:tcPr>
            <w:tcW w:w="1665" w:type="dxa"/>
            <w:gridSpan w:val="2"/>
            <w:tcMar>
              <w:top w:w="90" w:type="dxa"/>
              <w:left w:w="90" w:type="dxa"/>
              <w:bottom w:w="90" w:type="dxa"/>
              <w:right w:w="90" w:type="dxa"/>
            </w:tcMar>
            <w:vAlign w:val="center"/>
          </w:tcPr>
          <w:p w14:paraId="3415910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668" w:type="dxa"/>
            <w:gridSpan w:val="2"/>
            <w:tcMar>
              <w:top w:w="90" w:type="dxa"/>
              <w:left w:w="90" w:type="dxa"/>
              <w:bottom w:w="90" w:type="dxa"/>
              <w:right w:w="90" w:type="dxa"/>
            </w:tcMar>
            <w:vAlign w:val="center"/>
          </w:tcPr>
          <w:p w14:paraId="3A69AA63"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具体分工</w:t>
            </w:r>
          </w:p>
        </w:tc>
      </w:tr>
      <w:tr w:rsidR="00FA4F5B" w14:paraId="07734F7B" w14:textId="77777777">
        <w:trPr>
          <w:cantSplit/>
          <w:jc w:val="center"/>
        </w:trPr>
        <w:tc>
          <w:tcPr>
            <w:tcW w:w="480" w:type="dxa"/>
            <w:vMerge/>
            <w:vAlign w:val="center"/>
          </w:tcPr>
          <w:p w14:paraId="43179B41"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BABDAC3" w14:textId="13BA5D9A" w:rsidR="00BA24D3" w:rsidRPr="009B0314" w:rsidRDefault="009F3B9C">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32406100019</w:t>
            </w:r>
          </w:p>
        </w:tc>
        <w:tc>
          <w:tcPr>
            <w:tcW w:w="1665" w:type="dxa"/>
            <w:gridSpan w:val="3"/>
            <w:tcMar>
              <w:top w:w="90" w:type="dxa"/>
              <w:left w:w="90" w:type="dxa"/>
              <w:bottom w:w="90" w:type="dxa"/>
              <w:right w:w="90" w:type="dxa"/>
            </w:tcMar>
            <w:vAlign w:val="center"/>
          </w:tcPr>
          <w:p w14:paraId="0AF46CFE" w14:textId="77777777" w:rsidR="00BA24D3" w:rsidRDefault="00000000">
            <w:pPr>
              <w:widowControl/>
              <w:snapToGrid w:val="0"/>
              <w:spacing w:after="20" w:line="276" w:lineRule="auto"/>
              <w:jc w:val="center"/>
              <w:rPr>
                <w:rFonts w:hint="eastAsia"/>
              </w:rPr>
            </w:pPr>
            <w:proofErr w:type="gramStart"/>
            <w:r>
              <w:rPr>
                <w:rFonts w:ascii="宋体" w:eastAsia="宋体" w:hAnsi="宋体" w:cs="宋体"/>
                <w:color w:val="000000"/>
                <w:sz w:val="22"/>
              </w:rPr>
              <w:t>黄耀阳</w:t>
            </w:r>
            <w:proofErr w:type="gramEnd"/>
          </w:p>
        </w:tc>
        <w:tc>
          <w:tcPr>
            <w:tcW w:w="1665" w:type="dxa"/>
            <w:gridSpan w:val="2"/>
            <w:tcMar>
              <w:top w:w="90" w:type="dxa"/>
              <w:left w:w="90" w:type="dxa"/>
              <w:bottom w:w="90" w:type="dxa"/>
              <w:right w:w="90" w:type="dxa"/>
            </w:tcMar>
            <w:vAlign w:val="center"/>
          </w:tcPr>
          <w:p w14:paraId="5E06136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A22588A"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02AB79FB"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改进ViT与注意力抑制实现</w:t>
            </w:r>
          </w:p>
        </w:tc>
      </w:tr>
      <w:tr w:rsidR="00FA4F5B" w14:paraId="686FD2EA" w14:textId="77777777">
        <w:trPr>
          <w:cantSplit/>
          <w:jc w:val="center"/>
        </w:trPr>
        <w:tc>
          <w:tcPr>
            <w:tcW w:w="480" w:type="dxa"/>
            <w:vMerge/>
            <w:vAlign w:val="center"/>
          </w:tcPr>
          <w:p w14:paraId="6DBCC520"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DE34A3B" w14:textId="0E11B296" w:rsidR="00BA24D3" w:rsidRPr="009B0314" w:rsidRDefault="009B0314">
            <w:pPr>
              <w:widowControl/>
              <w:snapToGrid w:val="0"/>
              <w:spacing w:after="20" w:line="276" w:lineRule="auto"/>
              <w:jc w:val="center"/>
              <w:rPr>
                <w:rFonts w:ascii="宋体" w:eastAsia="宋体" w:hAnsi="宋体" w:cs="宋体" w:hint="eastAsia"/>
                <w:color w:val="000000"/>
                <w:sz w:val="22"/>
              </w:rPr>
            </w:pPr>
            <w:r w:rsidRPr="009B0314">
              <w:rPr>
                <w:rFonts w:ascii="宋体" w:eastAsia="宋体" w:hAnsi="宋体" w:cs="宋体" w:hint="eastAsia"/>
                <w:color w:val="000000"/>
                <w:sz w:val="22"/>
              </w:rPr>
              <w:t>32406100128</w:t>
            </w:r>
          </w:p>
        </w:tc>
        <w:tc>
          <w:tcPr>
            <w:tcW w:w="1665" w:type="dxa"/>
            <w:gridSpan w:val="3"/>
            <w:tcMar>
              <w:top w:w="90" w:type="dxa"/>
              <w:left w:w="90" w:type="dxa"/>
              <w:bottom w:w="90" w:type="dxa"/>
              <w:right w:w="90" w:type="dxa"/>
            </w:tcMar>
            <w:vAlign w:val="center"/>
          </w:tcPr>
          <w:p w14:paraId="13A3C6D4" w14:textId="1E444F3F" w:rsidR="00BA24D3" w:rsidRDefault="00E026F3">
            <w:pPr>
              <w:widowControl/>
              <w:snapToGrid w:val="0"/>
              <w:spacing w:after="20" w:line="276" w:lineRule="auto"/>
              <w:jc w:val="center"/>
              <w:rPr>
                <w:rFonts w:hint="eastAsia"/>
              </w:rPr>
            </w:pPr>
            <w:r>
              <w:rPr>
                <w:rFonts w:ascii="宋体" w:eastAsia="宋体" w:hAnsi="宋体" w:cs="宋体"/>
                <w:color w:val="000000"/>
                <w:sz w:val="22"/>
              </w:rPr>
              <w:t>魏家冰</w:t>
            </w:r>
          </w:p>
        </w:tc>
        <w:tc>
          <w:tcPr>
            <w:tcW w:w="1665" w:type="dxa"/>
            <w:gridSpan w:val="2"/>
            <w:shd w:val="clear" w:color="auto" w:fill="auto"/>
            <w:tcMar>
              <w:top w:w="90" w:type="dxa"/>
              <w:left w:w="90" w:type="dxa"/>
              <w:bottom w:w="90" w:type="dxa"/>
              <w:right w:w="90" w:type="dxa"/>
            </w:tcMar>
            <w:vAlign w:val="center"/>
          </w:tcPr>
          <w:p w14:paraId="0D0F5D34" w14:textId="2A0F2F34"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177517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797DC15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特征融合与实验验证</w:t>
            </w:r>
          </w:p>
        </w:tc>
      </w:tr>
      <w:tr w:rsidR="00FA4F5B" w14:paraId="462ED1C1" w14:textId="77777777">
        <w:trPr>
          <w:cantSplit/>
          <w:jc w:val="center"/>
        </w:trPr>
        <w:tc>
          <w:tcPr>
            <w:tcW w:w="480" w:type="dxa"/>
            <w:vMerge/>
            <w:vAlign w:val="center"/>
          </w:tcPr>
          <w:p w14:paraId="24FB5BD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59FDF741" w14:textId="152AFFCB" w:rsidR="00BA24D3" w:rsidRPr="008076D8" w:rsidRDefault="0069011D">
            <w:pPr>
              <w:widowControl/>
              <w:snapToGrid w:val="0"/>
              <w:spacing w:after="20" w:line="276" w:lineRule="auto"/>
              <w:jc w:val="center"/>
              <w:rPr>
                <w:rFonts w:ascii="宋体" w:eastAsia="宋体" w:hAnsi="宋体" w:cs="宋体" w:hint="eastAsia"/>
                <w:color w:val="000000"/>
                <w:sz w:val="22"/>
              </w:rPr>
            </w:pPr>
            <w:r w:rsidRPr="0069011D">
              <w:rPr>
                <w:rFonts w:ascii="宋体" w:eastAsia="宋体" w:hAnsi="宋体" w:cs="宋体" w:hint="eastAsia"/>
                <w:color w:val="000000"/>
                <w:sz w:val="22"/>
              </w:rPr>
              <w:t>32406100123</w:t>
            </w:r>
          </w:p>
        </w:tc>
        <w:tc>
          <w:tcPr>
            <w:tcW w:w="1665" w:type="dxa"/>
            <w:gridSpan w:val="3"/>
            <w:tcMar>
              <w:top w:w="90" w:type="dxa"/>
              <w:left w:w="90" w:type="dxa"/>
              <w:bottom w:w="90" w:type="dxa"/>
              <w:right w:w="90" w:type="dxa"/>
            </w:tcMar>
            <w:vAlign w:val="center"/>
          </w:tcPr>
          <w:p w14:paraId="7F035765" w14:textId="7DED51AC" w:rsidR="00BA24D3" w:rsidRPr="008076D8" w:rsidRDefault="0041691D">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刘华威</w:t>
            </w:r>
          </w:p>
        </w:tc>
        <w:tc>
          <w:tcPr>
            <w:tcW w:w="1665" w:type="dxa"/>
            <w:gridSpan w:val="2"/>
            <w:tcMar>
              <w:top w:w="90" w:type="dxa"/>
              <w:left w:w="90" w:type="dxa"/>
              <w:bottom w:w="90" w:type="dxa"/>
              <w:right w:w="90" w:type="dxa"/>
            </w:tcMar>
            <w:vAlign w:val="center"/>
          </w:tcPr>
          <w:p w14:paraId="3E3CB547" w14:textId="6994DB1A"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3A033AB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8F12540" w14:textId="2C8B794C" w:rsidR="00BA24D3" w:rsidRDefault="00000000">
            <w:pPr>
              <w:widowControl/>
              <w:snapToGrid w:val="0"/>
              <w:spacing w:after="20" w:line="276" w:lineRule="auto"/>
              <w:jc w:val="center"/>
              <w:rPr>
                <w:rFonts w:hint="eastAsia"/>
              </w:rPr>
            </w:pPr>
            <w:r>
              <w:rPr>
                <w:rFonts w:ascii="宋体" w:eastAsia="宋体" w:hAnsi="宋体" w:cs="宋体"/>
                <w:color w:val="000000"/>
                <w:sz w:val="22"/>
              </w:rPr>
              <w:t>模型</w:t>
            </w:r>
            <w:r w:rsidR="00206A39">
              <w:rPr>
                <w:rFonts w:ascii="宋体" w:eastAsia="宋体" w:hAnsi="宋体" w:cs="宋体" w:hint="eastAsia"/>
                <w:color w:val="000000"/>
                <w:sz w:val="22"/>
              </w:rPr>
              <w:t>前端展示</w:t>
            </w:r>
            <w:r w:rsidR="00C63600">
              <w:rPr>
                <w:rFonts w:ascii="宋体" w:eastAsia="宋体" w:hAnsi="宋体" w:cs="宋体" w:hint="eastAsia"/>
                <w:color w:val="000000"/>
                <w:sz w:val="22"/>
              </w:rPr>
              <w:t>框架</w:t>
            </w:r>
            <w:r>
              <w:rPr>
                <w:rFonts w:ascii="宋体" w:eastAsia="宋体" w:hAnsi="宋体" w:cs="宋体"/>
                <w:color w:val="000000"/>
                <w:sz w:val="22"/>
              </w:rPr>
              <w:t>搭建</w:t>
            </w:r>
          </w:p>
        </w:tc>
      </w:tr>
      <w:tr w:rsidR="00FA4F5B" w14:paraId="50FAFAF2" w14:textId="77777777">
        <w:trPr>
          <w:cantSplit/>
          <w:jc w:val="center"/>
        </w:trPr>
        <w:tc>
          <w:tcPr>
            <w:tcW w:w="480" w:type="dxa"/>
            <w:vMerge/>
            <w:vAlign w:val="center"/>
          </w:tcPr>
          <w:p w14:paraId="0D31BA39"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7C1DFC5" w14:textId="558CFF29"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3240610005</w:t>
            </w:r>
          </w:p>
        </w:tc>
        <w:tc>
          <w:tcPr>
            <w:tcW w:w="1665" w:type="dxa"/>
            <w:gridSpan w:val="3"/>
            <w:tcMar>
              <w:top w:w="90" w:type="dxa"/>
              <w:left w:w="90" w:type="dxa"/>
              <w:bottom w:w="90" w:type="dxa"/>
              <w:right w:w="90" w:type="dxa"/>
            </w:tcMar>
            <w:vAlign w:val="center"/>
          </w:tcPr>
          <w:p w14:paraId="73B251D8" w14:textId="38497A55"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周智</w:t>
            </w:r>
            <w:proofErr w:type="gramStart"/>
            <w:r>
              <w:rPr>
                <w:rFonts w:ascii="宋体" w:eastAsia="宋体" w:hAnsi="宋体" w:cs="宋体"/>
                <w:color w:val="000000"/>
                <w:sz w:val="22"/>
              </w:rPr>
              <w:t>浩</w:t>
            </w:r>
            <w:proofErr w:type="gramEnd"/>
          </w:p>
        </w:tc>
        <w:tc>
          <w:tcPr>
            <w:tcW w:w="1665" w:type="dxa"/>
            <w:gridSpan w:val="2"/>
            <w:tcMar>
              <w:top w:w="90" w:type="dxa"/>
              <w:left w:w="90" w:type="dxa"/>
              <w:bottom w:w="90" w:type="dxa"/>
              <w:right w:w="90" w:type="dxa"/>
            </w:tcMar>
            <w:vAlign w:val="center"/>
          </w:tcPr>
          <w:p w14:paraId="1AFABE09" w14:textId="6D3F7B20"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0592EC5"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18640AB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后端接口与模型接入</w:t>
            </w:r>
          </w:p>
        </w:tc>
      </w:tr>
      <w:tr w:rsidR="00FA4F5B" w14:paraId="24555D7C" w14:textId="77777777">
        <w:trPr>
          <w:cantSplit/>
          <w:jc w:val="center"/>
        </w:trPr>
        <w:tc>
          <w:tcPr>
            <w:tcW w:w="480" w:type="dxa"/>
            <w:vMerge/>
            <w:vAlign w:val="center"/>
          </w:tcPr>
          <w:p w14:paraId="4779FD2A"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2DF219A3" w14:textId="2402928D" w:rsidR="00BA24D3" w:rsidRPr="008076D8" w:rsidRDefault="00F67F56" w:rsidP="00F67F56">
            <w:pPr>
              <w:widowControl/>
              <w:snapToGrid w:val="0"/>
              <w:jc w:val="center"/>
              <w:rPr>
                <w:rFonts w:ascii="宋体" w:eastAsia="宋体" w:hAnsi="宋体" w:cs="宋体" w:hint="eastAsia"/>
                <w:color w:val="000000"/>
                <w:sz w:val="22"/>
              </w:rPr>
            </w:pPr>
            <w:r w:rsidRPr="008076D8">
              <w:rPr>
                <w:rFonts w:ascii="宋体" w:eastAsia="宋体" w:hAnsi="宋体" w:cs="宋体"/>
                <w:color w:val="000000"/>
                <w:sz w:val="22"/>
              </w:rPr>
              <w:t>32406300030</w:t>
            </w:r>
          </w:p>
        </w:tc>
        <w:tc>
          <w:tcPr>
            <w:tcW w:w="1665" w:type="dxa"/>
            <w:gridSpan w:val="3"/>
            <w:tcMar>
              <w:top w:w="90" w:type="dxa"/>
              <w:left w:w="90" w:type="dxa"/>
              <w:bottom w:w="90" w:type="dxa"/>
              <w:right w:w="90" w:type="dxa"/>
            </w:tcMar>
            <w:vAlign w:val="center"/>
          </w:tcPr>
          <w:p w14:paraId="3BCE52D7" w14:textId="75E6CE7D"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张晶</w:t>
            </w:r>
          </w:p>
        </w:tc>
        <w:tc>
          <w:tcPr>
            <w:tcW w:w="1665" w:type="dxa"/>
            <w:gridSpan w:val="2"/>
            <w:tcMar>
              <w:top w:w="90" w:type="dxa"/>
              <w:left w:w="90" w:type="dxa"/>
              <w:bottom w:w="90" w:type="dxa"/>
              <w:right w:w="90" w:type="dxa"/>
            </w:tcMar>
            <w:vAlign w:val="center"/>
          </w:tcPr>
          <w:p w14:paraId="754CC6A9" w14:textId="0CE1BC20" w:rsidR="00BA24D3" w:rsidRDefault="00F67F56">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1D6E495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AFF6F16"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系统优化与联调</w:t>
            </w:r>
          </w:p>
        </w:tc>
      </w:tr>
      <w:tr w:rsidR="00FA4F5B" w14:paraId="376344F2" w14:textId="77777777">
        <w:trPr>
          <w:cantSplit/>
          <w:jc w:val="center"/>
        </w:trPr>
        <w:tc>
          <w:tcPr>
            <w:tcW w:w="480" w:type="dxa"/>
            <w:vMerge/>
            <w:vAlign w:val="center"/>
          </w:tcPr>
          <w:p w14:paraId="79F0244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0CABB306" w14:textId="4FB2D0AD"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32565500047</w:t>
            </w:r>
          </w:p>
        </w:tc>
        <w:tc>
          <w:tcPr>
            <w:tcW w:w="1665" w:type="dxa"/>
            <w:gridSpan w:val="3"/>
            <w:tcMar>
              <w:top w:w="90" w:type="dxa"/>
              <w:left w:w="90" w:type="dxa"/>
              <w:bottom w:w="90" w:type="dxa"/>
              <w:right w:w="90" w:type="dxa"/>
            </w:tcMar>
            <w:vAlign w:val="center"/>
          </w:tcPr>
          <w:p w14:paraId="31FFA5C0" w14:textId="13D0EE43"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胡懿珊</w:t>
            </w:r>
          </w:p>
        </w:tc>
        <w:tc>
          <w:tcPr>
            <w:tcW w:w="1665" w:type="dxa"/>
            <w:gridSpan w:val="2"/>
            <w:tcMar>
              <w:top w:w="90" w:type="dxa"/>
              <w:left w:w="90" w:type="dxa"/>
              <w:bottom w:w="90" w:type="dxa"/>
              <w:right w:w="90" w:type="dxa"/>
            </w:tcMar>
            <w:vAlign w:val="center"/>
          </w:tcPr>
          <w:p w14:paraId="378695E9" w14:textId="4AFAC2B5" w:rsidR="00BA24D3" w:rsidRDefault="00F67F56">
            <w:pPr>
              <w:widowControl/>
              <w:snapToGrid w:val="0"/>
              <w:spacing w:after="20" w:line="276" w:lineRule="auto"/>
              <w:jc w:val="center"/>
              <w:rPr>
                <w:rFonts w:hint="eastAsia"/>
              </w:rPr>
            </w:pPr>
            <w:r>
              <w:rPr>
                <w:rFonts w:ascii="宋体" w:eastAsia="宋体" w:hAnsi="宋体" w:cs="宋体" w:hint="eastAsia"/>
                <w:color w:val="000000"/>
                <w:sz w:val="22"/>
              </w:rPr>
              <w:t>管理学院</w:t>
            </w:r>
          </w:p>
        </w:tc>
        <w:tc>
          <w:tcPr>
            <w:tcW w:w="1665" w:type="dxa"/>
            <w:gridSpan w:val="2"/>
            <w:tcMar>
              <w:top w:w="90" w:type="dxa"/>
              <w:left w:w="90" w:type="dxa"/>
              <w:bottom w:w="90" w:type="dxa"/>
              <w:right w:w="90" w:type="dxa"/>
            </w:tcMar>
            <w:vAlign w:val="center"/>
          </w:tcPr>
          <w:p w14:paraId="4131D958"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306BECA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技术调研与文书整理</w:t>
            </w:r>
          </w:p>
        </w:tc>
      </w:tr>
      <w:tr w:rsidR="00FA4F5B" w14:paraId="120CECE0" w14:textId="77777777">
        <w:trPr>
          <w:cantSplit/>
          <w:jc w:val="center"/>
        </w:trPr>
        <w:tc>
          <w:tcPr>
            <w:tcW w:w="480" w:type="dxa"/>
            <w:vMerge/>
            <w:vAlign w:val="center"/>
          </w:tcPr>
          <w:p w14:paraId="7658D62C"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91D4328" w14:textId="75AB8435" w:rsidR="00BA24D3" w:rsidRPr="008076D8" w:rsidRDefault="009B0314">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32411910063</w:t>
            </w:r>
          </w:p>
        </w:tc>
        <w:tc>
          <w:tcPr>
            <w:tcW w:w="1665" w:type="dxa"/>
            <w:gridSpan w:val="3"/>
            <w:tcMar>
              <w:top w:w="90" w:type="dxa"/>
              <w:left w:w="90" w:type="dxa"/>
              <w:bottom w:w="90" w:type="dxa"/>
              <w:right w:w="90" w:type="dxa"/>
            </w:tcMar>
            <w:vAlign w:val="center"/>
          </w:tcPr>
          <w:p w14:paraId="02A62209" w14:textId="77777777" w:rsidR="00BA24D3" w:rsidRPr="008076D8"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梁建宁</w:t>
            </w:r>
          </w:p>
        </w:tc>
        <w:tc>
          <w:tcPr>
            <w:tcW w:w="1665" w:type="dxa"/>
            <w:gridSpan w:val="2"/>
            <w:tcMar>
              <w:top w:w="90" w:type="dxa"/>
              <w:left w:w="90" w:type="dxa"/>
              <w:bottom w:w="90" w:type="dxa"/>
              <w:right w:w="90" w:type="dxa"/>
            </w:tcMar>
            <w:vAlign w:val="center"/>
          </w:tcPr>
          <w:p w14:paraId="3A747834" w14:textId="25AF85E9" w:rsidR="00BA24D3" w:rsidRDefault="0041691D">
            <w:pPr>
              <w:widowControl/>
              <w:snapToGrid w:val="0"/>
              <w:spacing w:after="20" w:line="276" w:lineRule="auto"/>
              <w:jc w:val="center"/>
              <w:rPr>
                <w:rFonts w:hint="eastAsia"/>
              </w:rPr>
            </w:pPr>
            <w:r>
              <w:rPr>
                <w:rFonts w:ascii="宋体" w:eastAsia="宋体" w:hAnsi="宋体" w:cs="宋体" w:hint="eastAsia"/>
                <w:color w:val="000000"/>
                <w:sz w:val="22"/>
              </w:rPr>
              <w:t>美术与设计学院</w:t>
            </w:r>
          </w:p>
        </w:tc>
        <w:tc>
          <w:tcPr>
            <w:tcW w:w="1665" w:type="dxa"/>
            <w:gridSpan w:val="2"/>
            <w:tcMar>
              <w:top w:w="90" w:type="dxa"/>
              <w:left w:w="90" w:type="dxa"/>
              <w:bottom w:w="90" w:type="dxa"/>
              <w:right w:w="90" w:type="dxa"/>
            </w:tcMar>
            <w:vAlign w:val="center"/>
          </w:tcPr>
          <w:p w14:paraId="213440E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6CABB3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前端页面设计</w:t>
            </w:r>
          </w:p>
        </w:tc>
      </w:tr>
    </w:tbl>
    <w:p w14:paraId="14E80B0B"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B3.申报作品情况（科技发明制作A/B类）</w:t>
      </w:r>
    </w:p>
    <w:p w14:paraId="24FC6B48" w14:textId="77777777" w:rsidR="00FA4F5B" w:rsidRDefault="00000000">
      <w:pPr>
        <w:spacing w:line="560" w:lineRule="exact"/>
        <w:ind w:firstLineChars="200" w:firstLine="630"/>
        <w:rPr>
          <w:rFonts w:ascii="黑体" w:eastAsia="黑体" w:hAnsi="黑体" w:cs="黑体" w:hint="eastAsia"/>
        </w:rPr>
      </w:pPr>
      <w:r>
        <w:rPr>
          <w:rFonts w:ascii="黑体" w:eastAsia="黑体" w:hAnsi="黑体" w:cs="黑体" w:hint="eastAsia"/>
        </w:rPr>
        <w:t>说明：1.必须由申报者本人填写；2.本部分中的学院团委签章视为对申报者所填内容的确认；3.本表必须附有研究报告，并提供图表、曲线、试验数据、原理结构图、外观图（照片），也可附鉴定证书和应用证书；4.作品分类请按照作品发明点或创新点所在类别填报；5.作品分类请按立项时的分类填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2201"/>
        <w:gridCol w:w="6259"/>
      </w:tblGrid>
      <w:tr w:rsidR="00FA4F5B" w14:paraId="07C720DD" w14:textId="77777777">
        <w:trPr>
          <w:jc w:val="center"/>
        </w:trPr>
        <w:tc>
          <w:tcPr>
            <w:tcW w:w="2201"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02AC6B2C"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作品全称</w:t>
            </w:r>
          </w:p>
        </w:tc>
        <w:tc>
          <w:tcPr>
            <w:tcW w:w="6259" w:type="dxa"/>
            <w:tcBorders>
              <w:top w:val="single" w:sz="2" w:space="0" w:color="000000"/>
              <w:left w:val="single" w:sz="4" w:space="0" w:color="auto"/>
              <w:bottom w:val="single" w:sz="2" w:space="0" w:color="000000"/>
              <w:right w:val="single" w:sz="2" w:space="0" w:color="000000"/>
            </w:tcBorders>
            <w:tcMar>
              <w:top w:w="90" w:type="dxa"/>
              <w:left w:w="90" w:type="dxa"/>
              <w:bottom w:w="90" w:type="dxa"/>
              <w:right w:w="90" w:type="dxa"/>
            </w:tcMar>
            <w:vAlign w:val="center"/>
          </w:tcPr>
          <w:p w14:paraId="2B982B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跨域鉴伪</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面向社媒的人脸深度伪造检测系统</w:t>
            </w:r>
          </w:p>
        </w:tc>
      </w:tr>
      <w:tr w:rsidR="00FA4F5B" w14:paraId="1F005F44"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D44791A"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作品分类</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6E6CAD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B</w:t>
            </w:r>
            <w:r w:rsidRPr="00EB40D6">
              <w:rPr>
                <w:rFonts w:ascii="Times New Roman" w:eastAsia="宋体" w:hAnsi="Times New Roman" w:cs="Times New Roman"/>
                <w:color w:val="000000"/>
                <w:sz w:val="23"/>
              </w:rPr>
              <w:t>．信息技术</w:t>
            </w:r>
          </w:p>
        </w:tc>
      </w:tr>
      <w:tr w:rsidR="00FA4F5B" w14:paraId="066F4BC3"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C53804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作品设计、发明的目的和基本思路，创新点，技术关键和主要技术指标</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A6D160F"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目的与思路：面向社媒人脸图像鉴伪，研制可运行的图片真假检测原型，并评估跨数据集泛化能力。实际研究以改进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为检测主体，探索</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视觉表征及</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多层融合，未将原申报的空域</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频域双流方案全部实现为最终系统。</w:t>
            </w:r>
          </w:p>
          <w:p w14:paraId="25F41771" w14:textId="77777777" w:rsidR="00BA24D3" w:rsidRPr="00EB40D6" w:rsidRDefault="00000000">
            <w:pPr>
              <w:widowControl/>
              <w:snapToGrid w:val="0"/>
              <w:spacing w:after="40" w:line="288" w:lineRule="auto"/>
              <w:jc w:val="left"/>
              <w:rPr>
                <w:rFonts w:ascii="Times New Roman" w:eastAsia="宋体" w:hAnsi="Times New Roman" w:cs="Times New Roman"/>
                <w:color w:val="000000"/>
                <w:sz w:val="23"/>
              </w:rPr>
            </w:pPr>
            <w:r w:rsidRPr="00EB40D6">
              <w:rPr>
                <w:rFonts w:ascii="Times New Roman" w:eastAsia="宋体" w:hAnsi="Times New Roman" w:cs="Times New Roman"/>
                <w:color w:val="000000"/>
                <w:sz w:val="23"/>
              </w:rPr>
              <w:t>技术特点：迁移应用高响应注意力随机抑制，探索补丁分组与特征一致性训练；将改进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接入参考</w:t>
            </w:r>
            <w:r w:rsidRPr="00EB40D6">
              <w:rPr>
                <w:rFonts w:ascii="Times New Roman" w:eastAsia="宋体" w:hAnsi="Times New Roman" w:cs="Times New Roman"/>
                <w:color w:val="000000"/>
                <w:sz w:val="23"/>
              </w:rPr>
              <w:t>M2F2_Det</w:t>
            </w:r>
            <w:r w:rsidRPr="00EB40D6">
              <w:rPr>
                <w:rFonts w:ascii="Times New Roman" w:eastAsia="宋体" w:hAnsi="Times New Roman" w:cs="Times New Roman"/>
                <w:color w:val="000000"/>
                <w:sz w:val="23"/>
              </w:rPr>
              <w:t>的融合框架；利用冻结特征、噪声重训及其他视频替换对照检查</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信息增量。上述设计与已有方法的关系及性能限制见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p w14:paraId="2034034C"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主要指标：单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第</w:t>
            </w:r>
            <w:r w:rsidRPr="00EB40D6">
              <w:rPr>
                <w:rFonts w:ascii="Times New Roman" w:eastAsia="宋体" w:hAnsi="Times New Roman" w:cs="Times New Roman"/>
                <w:color w:val="000000"/>
                <w:sz w:val="23"/>
              </w:rPr>
              <w:t>50</w:t>
            </w:r>
            <w:r w:rsidRPr="00EB40D6">
              <w:rPr>
                <w:rFonts w:ascii="Times New Roman" w:eastAsia="宋体" w:hAnsi="Times New Roman" w:cs="Times New Roman"/>
                <w:color w:val="000000"/>
                <w:sz w:val="23"/>
              </w:rPr>
              <w:t>轮记录为</w:t>
            </w:r>
            <w:r w:rsidRPr="00EB40D6">
              <w:rPr>
                <w:rFonts w:ascii="Times New Roman" w:eastAsia="宋体" w:hAnsi="Times New Roman" w:cs="Times New Roman"/>
                <w:color w:val="000000"/>
                <w:sz w:val="23"/>
              </w:rPr>
              <w:t>FF++ AUC 98.162%</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CD2 86.468%</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DFDCP 80.893%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Wild 79.663%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FFIW 72.470%</w:t>
            </w:r>
            <w:r w:rsidRPr="00EB40D6">
              <w:rPr>
                <w:rFonts w:ascii="Times New Roman" w:eastAsia="宋体" w:hAnsi="Times New Roman" w:cs="Times New Roman"/>
                <w:color w:val="000000"/>
                <w:sz w:val="23"/>
              </w:rPr>
              <w:t>。这是同一轮训练记录，不是逐域择优结果，亦不等于线上检测成功率。前端与后端已接入改进单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，可完成图片真假鉴别；高逼真伪造检测仍不及预期。</w:t>
            </w:r>
          </w:p>
        </w:tc>
      </w:tr>
      <w:tr w:rsidR="00FA4F5B" w14:paraId="4D8BB03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6BA2073"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作品的科学性和先进性（必须说明与现有技术相比，该作品是否具有突出的实质性技术特点和显著进步。请提供技术性分析说明和参考文献资料）</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D7BC6D9"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作品采用</w:t>
            </w:r>
            <w:r w:rsidRPr="00EB40D6">
              <w:rPr>
                <w:rFonts w:ascii="Times New Roman" w:eastAsia="宋体" w:hAnsi="Times New Roman" w:cs="Times New Roman"/>
                <w:color w:val="000000"/>
                <w:sz w:val="23"/>
              </w:rPr>
              <w:t>Transformer</w:t>
            </w:r>
            <w:r w:rsidRPr="00EB40D6">
              <w:rPr>
                <w:rFonts w:ascii="Times New Roman" w:eastAsia="宋体" w:hAnsi="Times New Roman" w:cs="Times New Roman"/>
                <w:color w:val="000000"/>
                <w:sz w:val="23"/>
              </w:rPr>
              <w:t>特征提取与训练正则化机制，围绕局部响应依赖和融合信息利用进行实验验证。相较仅报告总体成绩，本项目进一步区分原生</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分类头、</w:t>
            </w:r>
            <w:r w:rsidRPr="00EB40D6">
              <w:rPr>
                <w:rFonts w:ascii="Times New Roman" w:eastAsia="宋体" w:hAnsi="Times New Roman" w:cs="Times New Roman"/>
                <w:color w:val="000000"/>
                <w:sz w:val="23"/>
              </w:rPr>
              <w:t>ViT-only</w:t>
            </w:r>
            <w:r w:rsidRPr="00EB40D6">
              <w:rPr>
                <w:rFonts w:ascii="Times New Roman" w:eastAsia="宋体" w:hAnsi="Times New Roman" w:cs="Times New Roman"/>
                <w:color w:val="000000"/>
                <w:sz w:val="23"/>
              </w:rPr>
              <w:t>探针和完整融合检测器，通过同输入对照及视频级统计定位融合收益与损伤。</w:t>
            </w:r>
          </w:p>
          <w:p w14:paraId="7088626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已定位原</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压缩层</w:t>
            </w:r>
            <w:r w:rsidRPr="00EB40D6">
              <w:rPr>
                <w:rFonts w:ascii="Times New Roman" w:eastAsia="宋体" w:hAnsi="Times New Roman" w:cs="Times New Roman"/>
                <w:color w:val="000000"/>
                <w:sz w:val="23"/>
              </w:rPr>
              <w:t>LayerNorm(1)</w:t>
            </w:r>
            <w:r w:rsidRPr="00EB40D6">
              <w:rPr>
                <w:rFonts w:ascii="Times New Roman" w:eastAsia="宋体" w:hAnsi="Times New Roman" w:cs="Times New Roman"/>
                <w:color w:val="000000"/>
                <w:sz w:val="23"/>
              </w:rPr>
              <w:t>造成输入信息消失的实现缺陷，但修复尝试尚未证明稳定性能提升。冻结特征复验中，全局</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读取跨域宏平均点估计为</w:t>
            </w:r>
            <w:r w:rsidRPr="00EB40D6">
              <w:rPr>
                <w:rFonts w:ascii="Times New Roman" w:eastAsia="宋体" w:hAnsi="Times New Roman" w:cs="Times New Roman"/>
                <w:color w:val="000000"/>
                <w:sz w:val="23"/>
              </w:rPr>
              <w:t>84.074%</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ViT-only</w:t>
            </w:r>
            <w:r w:rsidRPr="00EB40D6">
              <w:rPr>
                <w:rFonts w:ascii="Times New Roman" w:eastAsia="宋体" w:hAnsi="Times New Roman" w:cs="Times New Roman"/>
                <w:color w:val="000000"/>
                <w:sz w:val="23"/>
              </w:rPr>
              <w:t>探针为</w:t>
            </w:r>
            <w:r w:rsidRPr="00EB40D6">
              <w:rPr>
                <w:rFonts w:ascii="Times New Roman" w:eastAsia="宋体" w:hAnsi="Times New Roman" w:cs="Times New Roman"/>
                <w:color w:val="000000"/>
                <w:sz w:val="23"/>
              </w:rPr>
              <w:t>83.281%</w:t>
            </w:r>
            <w:r w:rsidRPr="00EB40D6">
              <w:rPr>
                <w:rFonts w:ascii="Times New Roman" w:eastAsia="宋体" w:hAnsi="Times New Roman" w:cs="Times New Roman"/>
                <w:color w:val="000000"/>
                <w:sz w:val="23"/>
              </w:rPr>
              <w:t>；增益区间包含零，不能认定显著超越。</w:t>
            </w:r>
          </w:p>
          <w:p w14:paraId="3B33CEA7"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lastRenderedPageBreak/>
              <w:t>项目特色在于改进</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的系统集成与融合瓶颈的受控诊断，尚无证据支持全面领先现有方法或完成泛化难题的解决。参考文献及取数说明见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tc>
      </w:tr>
      <w:tr w:rsidR="00FA4F5B" w14:paraId="70990B1B"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02F3F5C4"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lastRenderedPageBreak/>
              <w:t>作品在何时、何地、何种机构举行的评审、鉴定、评比、展示等活动中获奖及鉴定结果</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6428142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无已取得的获奖或鉴定成果申报。</w:t>
            </w:r>
          </w:p>
        </w:tc>
      </w:tr>
      <w:tr w:rsidR="00FA4F5B" w14:paraId="07F32A25"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3A4C08D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作品所处阶段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11FBE7A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A</w:t>
            </w:r>
            <w:r w:rsidRPr="00EB40D6">
              <w:rPr>
                <w:rFonts w:ascii="Times New Roman" w:eastAsia="宋体" w:hAnsi="Times New Roman" w:cs="Times New Roman"/>
                <w:color w:val="000000"/>
                <w:sz w:val="23"/>
              </w:rPr>
              <w:t>．实验室阶段</w:t>
            </w:r>
          </w:p>
        </w:tc>
      </w:tr>
      <w:tr w:rsidR="00FA4F5B" w14:paraId="468E753C"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16A48890"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技术转让方式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117BBD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暂无技术转让；后续合作应履行学校及相关权利人的审批程序。</w:t>
            </w:r>
          </w:p>
        </w:tc>
      </w:tr>
      <w:tr w:rsidR="00FA4F5B" w14:paraId="79F62BD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2344CDF"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作品可展示的</w:t>
            </w:r>
          </w:p>
          <w:p w14:paraId="0B75EB32"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形式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5CC8B05" w14:textId="61E7B2D8"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模型</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现场演示</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图片</w:t>
            </w:r>
          </w:p>
          <w:p w14:paraId="52FE1EF3"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展示内容：检测原型、架构示意图及实验结果。</w:t>
            </w:r>
          </w:p>
        </w:tc>
      </w:tr>
      <w:tr w:rsidR="00FA4F5B" w14:paraId="3E55B7B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3FCAF98"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使用说明及该作品的技术特点和优势，提供该作品的适应范围及推广前景的技术性说明及市场分析和经济效益预测</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FE947FD"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使用流程：通过前端选择图片，后端调用改进单</w:t>
            </w:r>
            <w:r w:rsidRPr="00EB40D6">
              <w:rPr>
                <w:rFonts w:ascii="Times New Roman" w:eastAsia="宋体" w:hAnsi="Times New Roman" w:cs="Times New Roman"/>
                <w:color w:val="000000"/>
                <w:sz w:val="23"/>
              </w:rPr>
              <w:t>ViT</w:t>
            </w:r>
            <w:r w:rsidRPr="00EB40D6">
              <w:rPr>
                <w:rFonts w:ascii="Times New Roman" w:eastAsia="宋体" w:hAnsi="Times New Roman" w:cs="Times New Roman"/>
                <w:color w:val="000000"/>
                <w:sz w:val="23"/>
              </w:rPr>
              <w:t>模型，返回真假判断并在界面展示。当前部署原型不使用研究用</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融合检测器。</w:t>
            </w:r>
          </w:p>
          <w:p w14:paraId="737B92CB"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适用范围：教学科研、实验样本演示和辅助筛查。检测输出不能单独作为金融核验、司法取证或自动内容处置的依据；对未见伪造算法、高逼真合成及传播降质样本的可靠性仍需专项验证。</w:t>
            </w:r>
          </w:p>
          <w:p w14:paraId="66BB66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推广前景：可在进一步验证后作为人工复核的辅助组件。项目尚无商业客户、实际业务收益或规模化部署证据，不申报并发吞吐、毫秒级时延或经济效益达标。</w:t>
            </w:r>
          </w:p>
        </w:tc>
      </w:tr>
      <w:tr w:rsidR="00FA4F5B" w14:paraId="0FA639C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975F04C" w14:textId="77777777" w:rsidR="00FA4F5B" w:rsidRDefault="00000000">
            <w:pPr>
              <w:widowControl/>
              <w:snapToGrid w:val="0"/>
              <w:spacing w:after="40" w:line="288" w:lineRule="auto"/>
              <w:jc w:val="left"/>
              <w:rPr>
                <w:rFonts w:hint="eastAsia"/>
              </w:rPr>
            </w:pPr>
            <w:r>
              <w:rPr>
                <w:rFonts w:ascii="宋体" w:eastAsia="宋体" w:hAnsi="宋体" w:cs="宋体" w:hint="eastAsia"/>
                <w:color w:val="000000"/>
                <w:sz w:val="23"/>
              </w:rPr>
              <w:t xml:space="preserve"> 专利申报情况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C90876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未提出专利申请</w:t>
            </w:r>
          </w:p>
        </w:tc>
      </w:tr>
    </w:tbl>
    <w:p w14:paraId="77036134"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C.当前国内外同类课题研究水平概述</w:t>
      </w:r>
    </w:p>
    <w:p w14:paraId="57B506E5" w14:textId="77777777" w:rsidR="00FA4F5B" w:rsidRDefault="00000000">
      <w:pPr>
        <w:spacing w:line="560" w:lineRule="exact"/>
        <w:rPr>
          <w:rFonts w:ascii="黑体" w:eastAsia="黑体" w:hAnsi="黑体" w:cs="黑体" w:hint="eastAsia"/>
        </w:rPr>
      </w:pPr>
      <w:r>
        <w:rPr>
          <w:rFonts w:ascii="黑体" w:eastAsia="黑体" w:hAnsi="黑体" w:cs="黑体" w:hint="eastAsia"/>
        </w:rPr>
        <w:t xml:space="preserve">    说明：1.申报者可根据作品类别和情况填写；2.填写此栏有助于评审。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8820"/>
      </w:tblGrid>
      <w:tr w:rsidR="00FA4F5B" w14:paraId="1A759BF7" w14:textId="77777777">
        <w:trPr>
          <w:jc w:val="center"/>
        </w:trPr>
        <w:tc>
          <w:tcPr>
            <w:tcW w:w="8820"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56D65489"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深度伪造检测已形成基于卷积纹理、</w:t>
            </w:r>
            <w:r w:rsidRPr="00EB40D6">
              <w:rPr>
                <w:rFonts w:ascii="Times New Roman" w:eastAsia="宋体" w:hAnsi="Times New Roman" w:cs="Times New Roman"/>
                <w:color w:val="000000"/>
                <w:sz w:val="24"/>
              </w:rPr>
              <w:t>Transformer</w:t>
            </w:r>
            <w:r w:rsidRPr="00EB40D6">
              <w:rPr>
                <w:rFonts w:ascii="Times New Roman" w:eastAsia="宋体" w:hAnsi="Times New Roman" w:cs="Times New Roman"/>
                <w:color w:val="000000"/>
                <w:sz w:val="24"/>
              </w:rPr>
              <w:t>结构建模、频域统计及预训练视觉表征的多种技术路线。</w:t>
            </w:r>
            <w:r w:rsidRPr="00EB40D6">
              <w:rPr>
                <w:rFonts w:ascii="Times New Roman" w:eastAsia="宋体" w:hAnsi="Times New Roman" w:cs="Times New Roman"/>
                <w:color w:val="000000"/>
                <w:sz w:val="24"/>
              </w:rPr>
              <w:t>FaceForensics++</w:t>
            </w:r>
            <w:r w:rsidRPr="00EB40D6">
              <w:rPr>
                <w:rFonts w:ascii="Times New Roman" w:eastAsia="宋体" w:hAnsi="Times New Roman" w:cs="Times New Roman"/>
                <w:color w:val="000000"/>
                <w:sz w:val="24"/>
              </w:rPr>
              <w:t>和</w:t>
            </w:r>
            <w:r w:rsidRPr="00EB40D6">
              <w:rPr>
                <w:rFonts w:ascii="Times New Roman" w:eastAsia="宋体" w:hAnsi="Times New Roman" w:cs="Times New Roman"/>
                <w:color w:val="000000"/>
                <w:sz w:val="24"/>
              </w:rPr>
              <w:t>Celeb-DF</w:t>
            </w:r>
            <w:r w:rsidRPr="00EB40D6">
              <w:rPr>
                <w:rFonts w:ascii="Times New Roman" w:eastAsia="宋体" w:hAnsi="Times New Roman" w:cs="Times New Roman"/>
                <w:color w:val="000000"/>
                <w:sz w:val="24"/>
              </w:rPr>
              <w:t>等基准用于评估训练域内能力与跨数据集迁移，但受控数据集成绩不能直接代表真实社媒场景的可用性</w:t>
            </w:r>
            <w:r w:rsidRPr="00EB40D6">
              <w:rPr>
                <w:rFonts w:ascii="Times New Roman" w:eastAsia="宋体" w:hAnsi="Times New Roman" w:cs="Times New Roman"/>
                <w:color w:val="000000"/>
                <w:sz w:val="24"/>
              </w:rPr>
              <w:t>[1][2]</w:t>
            </w:r>
            <w:r w:rsidRPr="00EB40D6">
              <w:rPr>
                <w:rFonts w:ascii="Times New Roman" w:eastAsia="宋体" w:hAnsi="Times New Roman" w:cs="Times New Roman"/>
                <w:color w:val="000000"/>
                <w:sz w:val="24"/>
              </w:rPr>
              <w:t>。</w:t>
            </w:r>
          </w:p>
          <w:p w14:paraId="7775E156"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通过补丁序列建模图像结构，</w:t>
            </w:r>
            <w:r w:rsidRPr="00EB40D6">
              <w:rPr>
                <w:rFonts w:ascii="Times New Roman" w:eastAsia="宋体" w:hAnsi="Times New Roman" w:cs="Times New Roman"/>
                <w:color w:val="000000"/>
                <w:sz w:val="24"/>
              </w:rPr>
              <w:t>CLIP</w:t>
            </w:r>
            <w:r w:rsidRPr="00EB40D6">
              <w:rPr>
                <w:rFonts w:ascii="Times New Roman" w:eastAsia="宋体" w:hAnsi="Times New Roman" w:cs="Times New Roman"/>
                <w:color w:val="000000"/>
                <w:sz w:val="24"/>
              </w:rPr>
              <w:t>利用图文对比预训练形成视觉表征，两者训练目标不同，但可能提取相关的图像信息</w:t>
            </w:r>
            <w:r w:rsidRPr="00EB40D6">
              <w:rPr>
                <w:rFonts w:ascii="Times New Roman" w:eastAsia="宋体" w:hAnsi="Times New Roman" w:cs="Times New Roman"/>
                <w:color w:val="000000"/>
                <w:sz w:val="24"/>
              </w:rPr>
              <w:t>[3][4]</w:t>
            </w:r>
            <w:r w:rsidRPr="00EB40D6">
              <w:rPr>
                <w:rFonts w:ascii="Times New Roman" w:eastAsia="宋体" w:hAnsi="Times New Roman" w:cs="Times New Roman"/>
                <w:color w:val="000000"/>
                <w:sz w:val="24"/>
              </w:rPr>
              <w:t>。将两路特征拼接或增加融合层，并不必然产生可迁移增益，需要以独立</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、简单读取和容量匹配对照加以验证。</w:t>
            </w:r>
          </w:p>
          <w:p w14:paraId="00528AB8"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本项目参考既有</w:t>
            </w:r>
            <w:r w:rsidRPr="00EB40D6">
              <w:rPr>
                <w:rFonts w:ascii="Times New Roman" w:eastAsia="宋体" w:hAnsi="Times New Roman" w:cs="Times New Roman"/>
                <w:color w:val="000000"/>
                <w:sz w:val="24"/>
              </w:rPr>
              <w:t>M2F2_Det</w:t>
            </w:r>
            <w:r w:rsidRPr="00EB40D6">
              <w:rPr>
                <w:rFonts w:ascii="Times New Roman" w:eastAsia="宋体" w:hAnsi="Times New Roman" w:cs="Times New Roman"/>
                <w:color w:val="000000"/>
                <w:sz w:val="24"/>
              </w:rPr>
              <w:t>工程的多层融合思路，将原检测分支替换为改进</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，并检查训练增强与融合结构的实际作用。阶段实验发现，全局读取具有内容依赖线索，局部自适应读取尚未证明稳定超过基线；这说明后续研究需兼顾特征互补性、源域选参迁移及对原有</w:t>
            </w:r>
            <w:r w:rsidRPr="00EB40D6">
              <w:rPr>
                <w:rFonts w:ascii="Times New Roman" w:eastAsia="宋体" w:hAnsi="Times New Roman" w:cs="Times New Roman"/>
                <w:color w:val="000000"/>
                <w:sz w:val="24"/>
              </w:rPr>
              <w:t>ViT</w:t>
            </w:r>
            <w:r w:rsidRPr="00EB40D6">
              <w:rPr>
                <w:rFonts w:ascii="Times New Roman" w:eastAsia="宋体" w:hAnsi="Times New Roman" w:cs="Times New Roman"/>
                <w:color w:val="000000"/>
                <w:sz w:val="24"/>
              </w:rPr>
              <w:t>判别能力的保护，而不能仅凭结构复杂度判断先进性。</w:t>
            </w:r>
          </w:p>
          <w:p w14:paraId="79A06CAA" w14:textId="77777777" w:rsidR="00BA24D3" w:rsidRDefault="00000000" w:rsidP="00EB40D6">
            <w:pPr>
              <w:widowControl/>
              <w:snapToGrid w:val="0"/>
              <w:spacing w:after="60" w:line="300" w:lineRule="auto"/>
              <w:ind w:firstLineChars="200" w:firstLine="470"/>
              <w:jc w:val="left"/>
              <w:rPr>
                <w:rFonts w:hint="eastAsia"/>
              </w:rPr>
            </w:pPr>
            <w:r w:rsidRPr="00EB40D6">
              <w:rPr>
                <w:rFonts w:ascii="Times New Roman" w:eastAsia="宋体" w:hAnsi="Times New Roman" w:cs="Times New Roman"/>
                <w:color w:val="000000"/>
                <w:sz w:val="24"/>
              </w:rPr>
              <w:t>现阶段作品属于模型实现与实验验证原型。项目没有完成与所有同类方法在统一协议下的性能排名，也没有确认重度压缩鲁棒性、轻量化或高并发指标达标。</w:t>
            </w:r>
          </w:p>
        </w:tc>
      </w:tr>
    </w:tbl>
    <w:p w14:paraId="2CED0B4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D.项目主要成果</w:t>
      </w:r>
    </w:p>
    <w:p w14:paraId="1CD76822"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一、论文发表情况：无。</w:t>
      </w:r>
    </w:p>
    <w:p w14:paraId="0EC2AE0E"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二、专利情况：未提出本项目专利申请，无授权专利。</w:t>
      </w:r>
    </w:p>
    <w:p w14:paraId="5D9C106C"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三、获奖及采访情况：本期不申报相关成果。</w:t>
      </w:r>
    </w:p>
    <w:p w14:paraId="472EE80F" w14:textId="77777777" w:rsidR="00BA24D3" w:rsidRDefault="00000000">
      <w:pPr>
        <w:widowControl/>
        <w:snapToGrid w:val="0"/>
        <w:spacing w:after="100" w:line="360" w:lineRule="auto"/>
        <w:rPr>
          <w:rFonts w:hint="eastAsia"/>
        </w:rPr>
      </w:pPr>
      <w:r>
        <w:rPr>
          <w:rFonts w:ascii="黑体" w:eastAsia="黑体" w:hAnsi="黑体" w:cs="黑体"/>
          <w:b/>
          <w:color w:val="000000"/>
          <w:sz w:val="24"/>
        </w:rPr>
        <w:t>四、其他已完成成果</w:t>
      </w: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35F5F99A" w14:textId="77777777">
        <w:trPr>
          <w:cantSplit/>
          <w:jc w:val="center"/>
        </w:trPr>
        <w:tc>
          <w:tcPr>
            <w:tcW w:w="1899" w:type="dxa"/>
            <w:tcMar>
              <w:top w:w="90" w:type="dxa"/>
              <w:left w:w="90" w:type="dxa"/>
              <w:bottom w:w="90" w:type="dxa"/>
              <w:right w:w="90" w:type="dxa"/>
            </w:tcMar>
            <w:vAlign w:val="center"/>
          </w:tcPr>
          <w:p w14:paraId="6D8965B5"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4B0FBDED"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改进ViT模型及图片真假检测前后端原型</w:t>
            </w:r>
          </w:p>
        </w:tc>
      </w:tr>
      <w:tr w:rsidR="00FA4F5B" w14:paraId="46271A32" w14:textId="77777777">
        <w:trPr>
          <w:cantSplit/>
          <w:jc w:val="center"/>
        </w:trPr>
        <w:tc>
          <w:tcPr>
            <w:tcW w:w="1899" w:type="dxa"/>
            <w:tcMar>
              <w:top w:w="90" w:type="dxa"/>
              <w:left w:w="90" w:type="dxa"/>
              <w:bottom w:w="90" w:type="dxa"/>
              <w:right w:w="90" w:type="dxa"/>
            </w:tcMar>
            <w:vAlign w:val="center"/>
          </w:tcPr>
          <w:p w14:paraId="38754DE1"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7398EC7"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跨域鉴伪——面向社媒的人脸深度伪造检测系统</w:t>
            </w:r>
          </w:p>
        </w:tc>
      </w:tr>
      <w:tr w:rsidR="00FA4F5B" w14:paraId="1CBF1A31" w14:textId="77777777">
        <w:trPr>
          <w:cantSplit/>
          <w:jc w:val="center"/>
        </w:trPr>
        <w:tc>
          <w:tcPr>
            <w:tcW w:w="1899" w:type="dxa"/>
            <w:tcMar>
              <w:top w:w="90" w:type="dxa"/>
              <w:left w:w="90" w:type="dxa"/>
              <w:bottom w:w="90" w:type="dxa"/>
              <w:right w:w="90" w:type="dxa"/>
            </w:tcMar>
            <w:vAlign w:val="center"/>
          </w:tcPr>
          <w:p w14:paraId="6524C8F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4F3E1BD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1CDA0B3E" w14:textId="77777777">
        <w:trPr>
          <w:cantSplit/>
          <w:jc w:val="center"/>
        </w:trPr>
        <w:tc>
          <w:tcPr>
            <w:tcW w:w="1899" w:type="dxa"/>
            <w:tcMar>
              <w:top w:w="90" w:type="dxa"/>
              <w:left w:w="90" w:type="dxa"/>
              <w:bottom w:w="90" w:type="dxa"/>
              <w:right w:w="90" w:type="dxa"/>
            </w:tcMar>
            <w:vAlign w:val="center"/>
          </w:tcPr>
          <w:p w14:paraId="6A5C92C7"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7C77D95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18E31609" w14:textId="77777777">
        <w:trPr>
          <w:cantSplit/>
          <w:jc w:val="center"/>
        </w:trPr>
        <w:tc>
          <w:tcPr>
            <w:tcW w:w="1899" w:type="dxa"/>
            <w:tcMar>
              <w:top w:w="90" w:type="dxa"/>
              <w:left w:w="90" w:type="dxa"/>
              <w:bottom w:w="90" w:type="dxa"/>
              <w:right w:w="90" w:type="dxa"/>
            </w:tcMar>
            <w:vAlign w:val="center"/>
          </w:tcPr>
          <w:p w14:paraId="73EE102E"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0EEF9991" w14:textId="1D1C0C88" w:rsidR="00BA24D3" w:rsidRDefault="00000000">
            <w:pPr>
              <w:widowControl/>
              <w:snapToGrid w:val="0"/>
              <w:spacing w:after="60" w:line="300" w:lineRule="auto"/>
              <w:jc w:val="left"/>
              <w:rPr>
                <w:rFonts w:hint="eastAsia"/>
              </w:rPr>
            </w:pPr>
            <w:r>
              <w:rPr>
                <w:rFonts w:ascii="宋体" w:eastAsia="宋体" w:hAnsi="宋体" w:cs="宋体"/>
                <w:color w:val="000000"/>
                <w:sz w:val="22"/>
              </w:rPr>
              <w:t>刘华威、周智浩、梁建宁</w:t>
            </w:r>
          </w:p>
        </w:tc>
      </w:tr>
      <w:tr w:rsidR="00BA24D3" w14:paraId="5956B675" w14:textId="77777777">
        <w:trPr>
          <w:cantSplit/>
          <w:jc w:val="center"/>
        </w:trPr>
        <w:tc>
          <w:tcPr>
            <w:tcW w:w="1899" w:type="dxa"/>
            <w:tcMar>
              <w:top w:w="90" w:type="dxa"/>
              <w:left w:w="90" w:type="dxa"/>
              <w:bottom w:w="90" w:type="dxa"/>
              <w:right w:w="90" w:type="dxa"/>
            </w:tcMar>
            <w:vAlign w:val="center"/>
          </w:tcPr>
          <w:p w14:paraId="5AD12040"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23CF0DF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模型实现、单</w:t>
            </w:r>
            <w:r w:rsidRPr="002A3C19">
              <w:rPr>
                <w:rFonts w:ascii="Times New Roman" w:eastAsia="宋体" w:hAnsi="Times New Roman" w:cs="Times New Roman"/>
                <w:color w:val="000000"/>
                <w:sz w:val="22"/>
              </w:rPr>
              <w:t>ViT</w:t>
            </w:r>
            <w:r>
              <w:rPr>
                <w:rFonts w:ascii="宋体" w:eastAsia="宋体" w:hAnsi="宋体" w:cs="宋体"/>
                <w:color w:val="000000"/>
                <w:sz w:val="22"/>
              </w:rPr>
              <w:t>训练记录；前端调用后端并展示真假结果。属于实验室原型，尚未形成业务级验证。</w:t>
            </w:r>
          </w:p>
        </w:tc>
      </w:tr>
    </w:tbl>
    <w:p w14:paraId="6EA29386" w14:textId="77777777" w:rsidR="00BA24D3" w:rsidRDefault="00BA24D3">
      <w:pPr>
        <w:spacing w:after="60"/>
        <w:rPr>
          <w:rFonts w:hint="eastAsia"/>
        </w:rPr>
      </w:pP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287C710C" w14:textId="77777777">
        <w:trPr>
          <w:cantSplit/>
          <w:jc w:val="center"/>
        </w:trPr>
        <w:tc>
          <w:tcPr>
            <w:tcW w:w="1899" w:type="dxa"/>
            <w:tcMar>
              <w:top w:w="90" w:type="dxa"/>
              <w:left w:w="90" w:type="dxa"/>
              <w:bottom w:w="90" w:type="dxa"/>
              <w:right w:w="90" w:type="dxa"/>
            </w:tcMar>
            <w:vAlign w:val="center"/>
          </w:tcPr>
          <w:p w14:paraId="6E026088"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6C3E2E20"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跨域评测诊断工具与阶段研究资料</w:t>
            </w:r>
          </w:p>
        </w:tc>
      </w:tr>
      <w:tr w:rsidR="00FA4F5B" w14:paraId="6345A136" w14:textId="77777777">
        <w:trPr>
          <w:cantSplit/>
          <w:jc w:val="center"/>
        </w:trPr>
        <w:tc>
          <w:tcPr>
            <w:tcW w:w="1899" w:type="dxa"/>
            <w:tcMar>
              <w:top w:w="90" w:type="dxa"/>
              <w:left w:w="90" w:type="dxa"/>
              <w:bottom w:w="90" w:type="dxa"/>
              <w:right w:w="90" w:type="dxa"/>
            </w:tcMar>
            <w:vAlign w:val="center"/>
          </w:tcPr>
          <w:p w14:paraId="490990BB"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F0238B1"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跨域鉴伪——面向社媒的人脸深度伪造检测系统</w:t>
            </w:r>
          </w:p>
        </w:tc>
      </w:tr>
      <w:tr w:rsidR="00FA4F5B" w14:paraId="42DA1642" w14:textId="77777777">
        <w:trPr>
          <w:cantSplit/>
          <w:jc w:val="center"/>
        </w:trPr>
        <w:tc>
          <w:tcPr>
            <w:tcW w:w="1899" w:type="dxa"/>
            <w:tcMar>
              <w:top w:w="90" w:type="dxa"/>
              <w:left w:w="90" w:type="dxa"/>
              <w:bottom w:w="90" w:type="dxa"/>
              <w:right w:w="90" w:type="dxa"/>
            </w:tcMar>
            <w:vAlign w:val="center"/>
          </w:tcPr>
          <w:p w14:paraId="0146765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0736229A"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5E5F82A6" w14:textId="77777777">
        <w:trPr>
          <w:cantSplit/>
          <w:jc w:val="center"/>
        </w:trPr>
        <w:tc>
          <w:tcPr>
            <w:tcW w:w="1899" w:type="dxa"/>
            <w:tcMar>
              <w:top w:w="90" w:type="dxa"/>
              <w:left w:w="90" w:type="dxa"/>
              <w:bottom w:w="90" w:type="dxa"/>
              <w:right w:w="90" w:type="dxa"/>
            </w:tcMar>
            <w:vAlign w:val="center"/>
          </w:tcPr>
          <w:p w14:paraId="4394BCAD"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3C172126"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24F1BE9A" w14:textId="77777777">
        <w:trPr>
          <w:cantSplit/>
          <w:jc w:val="center"/>
        </w:trPr>
        <w:tc>
          <w:tcPr>
            <w:tcW w:w="1899" w:type="dxa"/>
            <w:tcMar>
              <w:top w:w="90" w:type="dxa"/>
              <w:left w:w="90" w:type="dxa"/>
              <w:bottom w:w="90" w:type="dxa"/>
              <w:right w:w="90" w:type="dxa"/>
            </w:tcMar>
            <w:vAlign w:val="center"/>
          </w:tcPr>
          <w:p w14:paraId="1123FDF6"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2CD2902C" w14:textId="58199153" w:rsidR="00BA24D3" w:rsidRDefault="00000000">
            <w:pPr>
              <w:widowControl/>
              <w:snapToGrid w:val="0"/>
              <w:spacing w:after="60" w:line="300" w:lineRule="auto"/>
              <w:jc w:val="left"/>
              <w:rPr>
                <w:rFonts w:hint="eastAsia"/>
              </w:rPr>
            </w:pPr>
            <w:r>
              <w:rPr>
                <w:rFonts w:ascii="宋体" w:eastAsia="宋体" w:hAnsi="宋体" w:cs="宋体"/>
                <w:color w:val="000000"/>
                <w:sz w:val="22"/>
              </w:rPr>
              <w:t>黄耀阳、张晶、魏家冰</w:t>
            </w:r>
          </w:p>
        </w:tc>
      </w:tr>
      <w:tr w:rsidR="00BA24D3" w14:paraId="056A6402" w14:textId="77777777">
        <w:trPr>
          <w:cantSplit/>
          <w:jc w:val="center"/>
        </w:trPr>
        <w:tc>
          <w:tcPr>
            <w:tcW w:w="1899" w:type="dxa"/>
            <w:tcMar>
              <w:top w:w="90" w:type="dxa"/>
              <w:left w:w="90" w:type="dxa"/>
              <w:bottom w:w="90" w:type="dxa"/>
              <w:right w:w="90" w:type="dxa"/>
            </w:tcMar>
            <w:vAlign w:val="center"/>
          </w:tcPr>
          <w:p w14:paraId="6929F2E2"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0957B93F"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形成特征读取、残差及局部读取、内容替换和视频级统计脚本，以及训练记录、融合缺陷分析、控制实验汇总与研究报告。未作为已发表论文申报。</w:t>
            </w:r>
          </w:p>
        </w:tc>
      </w:tr>
    </w:tbl>
    <w:p w14:paraId="5D8B4417" w14:textId="77777777" w:rsidR="00BA24D3" w:rsidRDefault="00BA24D3">
      <w:pPr>
        <w:spacing w:after="60"/>
        <w:rPr>
          <w:rFonts w:hint="eastAsia"/>
        </w:rPr>
      </w:pPr>
    </w:p>
    <w:p w14:paraId="42C01C5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E.参赛作品</w:t>
      </w:r>
    </w:p>
    <w:p w14:paraId="5F0D1F35" w14:textId="77777777" w:rsidR="00FA4F5B" w:rsidRDefault="00FA4F5B">
      <w:pPr>
        <w:spacing w:line="560" w:lineRule="exact"/>
        <w:jc w:val="left"/>
        <w:rPr>
          <w:rFonts w:hint="eastAsia"/>
        </w:rPr>
      </w:pPr>
    </w:p>
    <w:p w14:paraId="15732506" w14:textId="77777777" w:rsidR="00FA4F5B" w:rsidRDefault="00FA4F5B">
      <w:pPr>
        <w:spacing w:line="560" w:lineRule="exact"/>
        <w:rPr>
          <w:rFonts w:hint="eastAsia"/>
        </w:rPr>
      </w:pPr>
    </w:p>
    <w:p w14:paraId="7D6018D0" w14:textId="77777777" w:rsidR="00BA24D3" w:rsidRDefault="00000000">
      <w:pPr>
        <w:pStyle w:val="1"/>
        <w:snapToGrid w:val="0"/>
        <w:spacing w:after="160" w:line="360" w:lineRule="auto"/>
        <w:jc w:val="center"/>
        <w:rPr>
          <w:rFonts w:hint="eastAsia"/>
        </w:rPr>
      </w:pPr>
      <w:r>
        <w:rPr>
          <w:rFonts w:eastAsia="黑体" w:cs="黑体"/>
          <w:b/>
          <w:sz w:val="32"/>
        </w:rPr>
        <w:t>跨域鉴伪——面向社媒的人脸深度伪造检测系统</w:t>
      </w:r>
    </w:p>
    <w:p w14:paraId="6AA4E842" w14:textId="77777777" w:rsidR="00BA24D3" w:rsidRDefault="00000000">
      <w:pPr>
        <w:widowControl/>
        <w:snapToGrid w:val="0"/>
        <w:spacing w:after="160" w:line="360" w:lineRule="auto"/>
        <w:jc w:val="center"/>
        <w:rPr>
          <w:rFonts w:hint="eastAsia"/>
        </w:rPr>
      </w:pPr>
      <w:r>
        <w:rPr>
          <w:rFonts w:ascii="黑体" w:eastAsia="黑体" w:hAnsi="黑体" w:cs="黑体"/>
          <w:b/>
          <w:color w:val="000000"/>
          <w:sz w:val="28"/>
        </w:rPr>
        <w:t>项目研究报告</w:t>
      </w:r>
    </w:p>
    <w:p w14:paraId="2EEBFCD1" w14:textId="77777777" w:rsidR="001D697C" w:rsidRDefault="00000000" w:rsidP="001D697C">
      <w:pPr>
        <w:widowControl/>
        <w:snapToGrid w:val="0"/>
        <w:spacing w:after="160" w:line="360" w:lineRule="auto"/>
        <w:jc w:val="center"/>
        <w:rPr>
          <w:rFonts w:ascii="宋体" w:eastAsia="宋体" w:hAnsi="宋体" w:cs="宋体"/>
          <w:color w:val="000000"/>
          <w:sz w:val="21"/>
        </w:rPr>
      </w:pPr>
      <w:r>
        <w:rPr>
          <w:rFonts w:ascii="宋体" w:eastAsia="宋体" w:hAnsi="宋体" w:cs="宋体"/>
          <w:color w:val="000000"/>
          <w:sz w:val="21"/>
        </w:rPr>
        <w:t>研究与成果统计截至2026年10月10日</w:t>
      </w:r>
    </w:p>
    <w:p w14:paraId="6932C713" w14:textId="637587EA" w:rsidR="00BA24D3" w:rsidRDefault="00000000" w:rsidP="001D697C">
      <w:pPr>
        <w:widowControl/>
        <w:snapToGrid w:val="0"/>
        <w:spacing w:after="160" w:line="360" w:lineRule="auto"/>
        <w:rPr>
          <w:rFonts w:hint="eastAsia"/>
        </w:rPr>
      </w:pPr>
      <w:r>
        <w:rPr>
          <w:rFonts w:eastAsia="黑体" w:cs="黑体"/>
          <w:b/>
          <w:sz w:val="28"/>
        </w:rPr>
        <w:t>摘要</w:t>
      </w:r>
    </w:p>
    <w:p w14:paraId="6819B038" w14:textId="77777777" w:rsidR="00DE1BA2" w:rsidRDefault="00000000" w:rsidP="00DE1BA2">
      <w:pPr>
        <w:widowControl/>
        <w:snapToGrid w:val="0"/>
        <w:spacing w:after="80" w:line="360" w:lineRule="auto"/>
        <w:ind w:firstLine="480"/>
        <w:rPr>
          <w:rFonts w:ascii="Times New Roman" w:eastAsia="宋体" w:hAnsi="Times New Roman" w:cs="Times New Roman"/>
          <w:color w:val="000000"/>
          <w:sz w:val="24"/>
        </w:rPr>
      </w:pPr>
      <w:r>
        <w:rPr>
          <w:rFonts w:ascii="宋体" w:eastAsia="宋体" w:hAnsi="宋体" w:cs="宋体"/>
          <w:color w:val="000000"/>
          <w:sz w:val="24"/>
        </w:rPr>
        <w:t>本项目针</w:t>
      </w:r>
      <w:r w:rsidRPr="00787456">
        <w:rPr>
          <w:rFonts w:ascii="Times New Roman" w:eastAsia="宋体" w:hAnsi="Times New Roman" w:cs="Times New Roman"/>
          <w:color w:val="000000"/>
          <w:sz w:val="24"/>
        </w:rPr>
        <w:t>对社媒人脸图像的深度伪造鉴别需求，完成了改进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模型的训练评测，构建了可调用该模型的前端与后端原型，并探索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视觉编码器及</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多层融合。单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阶段记录显示，模型在</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具有较好的区分能力，但跨数据集和高逼真伪造样本的检测仍不及预期。针对融合未产生稳定增益的问题，</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开展了信息传递检查、全局与局部特征读取、噪声重训和其他视频替换实验，定位了实现缺陷并限定了现阶段可支持的研究结论。项目已形成检测原型、验证工具和分析材料，但尚未达到申报书提出的完整性能与成果目标。</w:t>
      </w:r>
    </w:p>
    <w:p w14:paraId="5414E80E" w14:textId="3A18E519" w:rsidR="00BA24D3" w:rsidRPr="00DE1BA2" w:rsidRDefault="00000000" w:rsidP="00DE1BA2">
      <w:pPr>
        <w:widowControl/>
        <w:snapToGrid w:val="0"/>
        <w:spacing w:after="80" w:line="360" w:lineRule="auto"/>
        <w:rPr>
          <w:rFonts w:ascii="Times New Roman" w:hAnsi="Times New Roman" w:cs="Times New Roman" w:hint="eastAsia"/>
        </w:rPr>
      </w:pPr>
      <w:proofErr w:type="gramStart"/>
      <w:r>
        <w:rPr>
          <w:rFonts w:eastAsia="黑体" w:cs="黑体"/>
          <w:b/>
          <w:sz w:val="28"/>
        </w:rPr>
        <w:t>一</w:t>
      </w:r>
      <w:proofErr w:type="gramEnd"/>
      <w:r>
        <w:rPr>
          <w:rFonts w:eastAsia="黑体" w:cs="黑体"/>
          <w:b/>
          <w:sz w:val="28"/>
        </w:rPr>
        <w:t xml:space="preserve"> </w:t>
      </w:r>
      <w:r>
        <w:rPr>
          <w:rFonts w:eastAsia="黑体" w:cs="黑体"/>
          <w:b/>
          <w:sz w:val="28"/>
        </w:rPr>
        <w:t>研究目标与实际实施</w:t>
      </w:r>
    </w:p>
    <w:p w14:paraId="41174737" w14:textId="77777777" w:rsidR="00BA24D3" w:rsidRPr="00787456" w:rsidRDefault="00000000">
      <w:pPr>
        <w:widowControl/>
        <w:snapToGrid w:val="0"/>
        <w:spacing w:after="80" w:line="360" w:lineRule="auto"/>
        <w:ind w:firstLine="480"/>
        <w:rPr>
          <w:rFonts w:ascii="Times New Roman" w:hAnsi="Times New Roman" w:cs="Times New Roman"/>
        </w:rPr>
      </w:pPr>
      <w:proofErr w:type="gramStart"/>
      <w:r w:rsidRPr="00787456">
        <w:rPr>
          <w:rFonts w:ascii="Times New Roman" w:eastAsia="宋体" w:hAnsi="Times New Roman" w:cs="Times New Roman"/>
          <w:color w:val="000000"/>
          <w:sz w:val="24"/>
        </w:rPr>
        <w:t>社媒传播</w:t>
      </w:r>
      <w:proofErr w:type="gramEnd"/>
      <w:r w:rsidRPr="00787456">
        <w:rPr>
          <w:rFonts w:ascii="Times New Roman" w:eastAsia="宋体" w:hAnsi="Times New Roman" w:cs="Times New Roman"/>
          <w:color w:val="000000"/>
          <w:sz w:val="24"/>
        </w:rPr>
        <w:t>中的人脸图片来源复杂，伪造方法、拍摄条件和后处理流程与训练集可能存在差异。只在已知伪造类型上取得较高检测成绩，不能保证模型面对新的图片仍能可靠工作。本项目希望减少检测器对局部显性痕迹的依赖，并检验不同预训练表征能否补充可迁移的真假判别信息。</w:t>
      </w:r>
    </w:p>
    <w:p w14:paraId="3513D290" w14:textId="34838228"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原申报书规划空域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频域双流、注意力抑制与补丁重组、跨域和降质验证，以及标准化服务建设。实际实施阶段，</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将主要研究资源用于改进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及其与</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视觉表征的融合探索。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不是频域编码器，因此当前融合框架不等同于原计划的</w:t>
      </w:r>
      <w:r w:rsidRPr="00787456">
        <w:rPr>
          <w:rFonts w:ascii="Times New Roman" w:eastAsia="宋体" w:hAnsi="Times New Roman" w:cs="Times New Roman"/>
          <w:color w:val="000000"/>
          <w:sz w:val="24"/>
        </w:rPr>
        <w:t>DCT</w:t>
      </w:r>
      <w:r w:rsidRPr="00787456">
        <w:rPr>
          <w:rFonts w:ascii="Times New Roman" w:eastAsia="宋体" w:hAnsi="Times New Roman" w:cs="Times New Roman"/>
          <w:color w:val="000000"/>
          <w:sz w:val="24"/>
        </w:rPr>
        <w:t>频域双流方案。前后端实现了基础图片鉴别功能，但双域协同去偏、完整压缩鲁棒性目标、部署性能指标和论文专利成果没有全部完成。</w:t>
      </w:r>
    </w:p>
    <w:p w14:paraId="5481A006" w14:textId="542FA294"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研究过程中，</w:t>
      </w:r>
      <w:r w:rsidR="00787456">
        <w:rPr>
          <w:rFonts w:ascii="Times New Roman" w:eastAsia="宋体" w:hAnsi="Times New Roman" w:cs="Times New Roman" w:hint="eastAsia"/>
          <w:color w:val="000000"/>
          <w:sz w:val="24"/>
        </w:rPr>
        <w:t>小组成员</w:t>
      </w:r>
      <w:r w:rsidRPr="00787456">
        <w:rPr>
          <w:rFonts w:ascii="Times New Roman" w:eastAsia="宋体" w:hAnsi="Times New Roman" w:cs="Times New Roman"/>
          <w:color w:val="000000"/>
          <w:sz w:val="24"/>
        </w:rPr>
        <w:t>从</w:t>
      </w:r>
      <w:proofErr w:type="gramStart"/>
      <w:r w:rsidRPr="00787456">
        <w:rPr>
          <w:rFonts w:ascii="Times New Roman" w:eastAsia="宋体" w:hAnsi="Times New Roman" w:cs="Times New Roman"/>
          <w:color w:val="000000"/>
          <w:sz w:val="24"/>
        </w:rPr>
        <w:t>以总体</w:t>
      </w:r>
      <w:proofErr w:type="gramEnd"/>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为主的评测逐步转向受控诊断，分别检查模型分支、分类读取方式和训练选</w:t>
      </w:r>
      <w:proofErr w:type="gramStart"/>
      <w:r w:rsidRPr="00787456">
        <w:rPr>
          <w:rFonts w:ascii="Times New Roman" w:eastAsia="宋体" w:hAnsi="Times New Roman" w:cs="Times New Roman"/>
          <w:color w:val="000000"/>
          <w:sz w:val="24"/>
        </w:rPr>
        <w:t>参是否</w:t>
      </w:r>
      <w:proofErr w:type="gramEnd"/>
      <w:r w:rsidRPr="00787456">
        <w:rPr>
          <w:rFonts w:ascii="Times New Roman" w:eastAsia="宋体" w:hAnsi="Times New Roman" w:cs="Times New Roman"/>
          <w:color w:val="000000"/>
          <w:sz w:val="24"/>
        </w:rPr>
        <w:t>造成跨域损伤。这样的调整使项目获得了关于当前方法边界的具体证据，但不能据此声称已解决跨域泛化问题，或已经证明模型存在不可突破的理论上限。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3168"/>
        <w:gridCol w:w="2948"/>
      </w:tblGrid>
      <w:tr w:rsidR="00BA24D3" w:rsidRPr="00787456" w14:paraId="396472B9" w14:textId="77777777" w:rsidTr="007B5248">
        <w:trPr>
          <w:cantSplit/>
          <w:tblHeader/>
          <w:jc w:val="center"/>
        </w:trPr>
        <w:tc>
          <w:tcPr>
            <w:tcW w:w="2948" w:type="dxa"/>
            <w:shd w:val="clear" w:color="auto" w:fill="auto"/>
            <w:tcMar>
              <w:top w:w="90" w:type="dxa"/>
              <w:left w:w="90" w:type="dxa"/>
              <w:bottom w:w="90" w:type="dxa"/>
              <w:right w:w="90" w:type="dxa"/>
            </w:tcMar>
            <w:vAlign w:val="center"/>
          </w:tcPr>
          <w:p w14:paraId="0BE4EB7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原计划事项</w:t>
            </w:r>
          </w:p>
        </w:tc>
        <w:tc>
          <w:tcPr>
            <w:tcW w:w="2948" w:type="dxa"/>
            <w:shd w:val="clear" w:color="auto" w:fill="auto"/>
            <w:tcMar>
              <w:top w:w="90" w:type="dxa"/>
              <w:left w:w="90" w:type="dxa"/>
              <w:bottom w:w="90" w:type="dxa"/>
              <w:right w:w="90" w:type="dxa"/>
            </w:tcMar>
            <w:vAlign w:val="center"/>
          </w:tcPr>
          <w:p w14:paraId="682ABD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实际进展</w:t>
            </w:r>
          </w:p>
        </w:tc>
        <w:tc>
          <w:tcPr>
            <w:tcW w:w="2948" w:type="dxa"/>
            <w:shd w:val="clear" w:color="auto" w:fill="auto"/>
            <w:tcMar>
              <w:top w:w="90" w:type="dxa"/>
              <w:left w:w="90" w:type="dxa"/>
              <w:bottom w:w="90" w:type="dxa"/>
              <w:right w:w="90" w:type="dxa"/>
            </w:tcMar>
            <w:vAlign w:val="center"/>
          </w:tcPr>
          <w:p w14:paraId="4ABC6B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结题口径</w:t>
            </w:r>
          </w:p>
        </w:tc>
      </w:tr>
      <w:tr w:rsidR="00BA24D3" w:rsidRPr="00787456" w14:paraId="20B6720E" w14:textId="77777777">
        <w:trPr>
          <w:cantSplit/>
          <w:jc w:val="center"/>
        </w:trPr>
        <w:tc>
          <w:tcPr>
            <w:tcW w:w="2088" w:type="dxa"/>
            <w:tcMar>
              <w:top w:w="90" w:type="dxa"/>
              <w:left w:w="90" w:type="dxa"/>
              <w:bottom w:w="90" w:type="dxa"/>
              <w:right w:w="90" w:type="dxa"/>
            </w:tcMar>
            <w:vAlign w:val="center"/>
          </w:tcPr>
          <w:p w14:paraId="5D91ED3C"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检测模型与训练增强</w:t>
            </w:r>
          </w:p>
        </w:tc>
        <w:tc>
          <w:tcPr>
            <w:tcW w:w="3168" w:type="dxa"/>
            <w:tcMar>
              <w:top w:w="90" w:type="dxa"/>
              <w:left w:w="90" w:type="dxa"/>
              <w:bottom w:w="90" w:type="dxa"/>
              <w:right w:w="90" w:type="dxa"/>
            </w:tcMar>
            <w:vAlign w:val="center"/>
          </w:tcPr>
          <w:p w14:paraId="424702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改进</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实现及训练评测</w:t>
            </w:r>
          </w:p>
        </w:tc>
        <w:tc>
          <w:tcPr>
            <w:tcW w:w="2736" w:type="dxa"/>
            <w:tcMar>
              <w:top w:w="90" w:type="dxa"/>
              <w:left w:w="90" w:type="dxa"/>
              <w:bottom w:w="90" w:type="dxa"/>
              <w:right w:w="90" w:type="dxa"/>
            </w:tcMar>
            <w:vAlign w:val="center"/>
          </w:tcPr>
          <w:p w14:paraId="3930D05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已形成阶段实现</w:t>
            </w:r>
          </w:p>
        </w:tc>
      </w:tr>
      <w:tr w:rsidR="00BA24D3" w:rsidRPr="00787456" w14:paraId="28151C9E" w14:textId="77777777">
        <w:trPr>
          <w:cantSplit/>
          <w:jc w:val="center"/>
        </w:trPr>
        <w:tc>
          <w:tcPr>
            <w:tcW w:w="2088" w:type="dxa"/>
            <w:tcMar>
              <w:top w:w="90" w:type="dxa"/>
              <w:left w:w="90" w:type="dxa"/>
              <w:bottom w:w="90" w:type="dxa"/>
              <w:right w:w="90" w:type="dxa"/>
            </w:tcMar>
            <w:vAlign w:val="center"/>
          </w:tcPr>
          <w:p w14:paraId="124236A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双流特征融合</w:t>
            </w:r>
          </w:p>
        </w:tc>
        <w:tc>
          <w:tcPr>
            <w:tcW w:w="3168" w:type="dxa"/>
            <w:tcMar>
              <w:top w:w="90" w:type="dxa"/>
              <w:left w:w="90" w:type="dxa"/>
              <w:bottom w:w="90" w:type="dxa"/>
              <w:right w:w="90" w:type="dxa"/>
            </w:tcMar>
            <w:vAlign w:val="center"/>
          </w:tcPr>
          <w:p w14:paraId="1136E3D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转向</w:t>
            </w: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及</w:t>
            </w:r>
            <w:r w:rsidRPr="00787456">
              <w:rPr>
                <w:rFonts w:ascii="Times New Roman" w:eastAsia="宋体" w:hAnsi="Times New Roman" w:cs="Times New Roman"/>
                <w:color w:val="000000"/>
                <w:sz w:val="21"/>
              </w:rPr>
              <w:t>Bridge</w:t>
            </w:r>
            <w:r w:rsidRPr="00787456">
              <w:rPr>
                <w:rFonts w:ascii="Times New Roman" w:eastAsia="宋体" w:hAnsi="Times New Roman" w:cs="Times New Roman"/>
                <w:color w:val="000000"/>
                <w:sz w:val="21"/>
              </w:rPr>
              <w:t>验证</w:t>
            </w:r>
          </w:p>
        </w:tc>
        <w:tc>
          <w:tcPr>
            <w:tcW w:w="2736" w:type="dxa"/>
            <w:tcMar>
              <w:top w:w="90" w:type="dxa"/>
              <w:left w:w="90" w:type="dxa"/>
              <w:bottom w:w="90" w:type="dxa"/>
              <w:right w:w="90" w:type="dxa"/>
            </w:tcMar>
            <w:vAlign w:val="center"/>
          </w:tcPr>
          <w:p w14:paraId="01D01DD5"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路线调整，增益未确认</w:t>
            </w:r>
          </w:p>
        </w:tc>
      </w:tr>
      <w:tr w:rsidR="00BA24D3" w:rsidRPr="00787456" w14:paraId="29B5C094" w14:textId="77777777">
        <w:trPr>
          <w:cantSplit/>
          <w:jc w:val="center"/>
        </w:trPr>
        <w:tc>
          <w:tcPr>
            <w:tcW w:w="2088" w:type="dxa"/>
            <w:tcMar>
              <w:top w:w="90" w:type="dxa"/>
              <w:left w:w="90" w:type="dxa"/>
              <w:bottom w:w="90" w:type="dxa"/>
              <w:right w:w="90" w:type="dxa"/>
            </w:tcMar>
            <w:vAlign w:val="center"/>
          </w:tcPr>
          <w:p w14:paraId="4CF7A1A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跨域与鲁棒性验证</w:t>
            </w:r>
          </w:p>
        </w:tc>
        <w:tc>
          <w:tcPr>
            <w:tcW w:w="3168" w:type="dxa"/>
            <w:tcMar>
              <w:top w:w="90" w:type="dxa"/>
              <w:left w:w="90" w:type="dxa"/>
              <w:bottom w:w="90" w:type="dxa"/>
              <w:right w:w="90" w:type="dxa"/>
            </w:tcMar>
            <w:vAlign w:val="center"/>
          </w:tcPr>
          <w:p w14:paraId="5300923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多域评测及受控扰动探索</w:t>
            </w:r>
          </w:p>
        </w:tc>
        <w:tc>
          <w:tcPr>
            <w:tcW w:w="2736" w:type="dxa"/>
            <w:tcMar>
              <w:top w:w="90" w:type="dxa"/>
              <w:left w:w="90" w:type="dxa"/>
              <w:bottom w:w="90" w:type="dxa"/>
              <w:right w:w="90" w:type="dxa"/>
            </w:tcMar>
            <w:vAlign w:val="center"/>
          </w:tcPr>
          <w:p w14:paraId="57F694C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未达到全部预期指标</w:t>
            </w:r>
          </w:p>
        </w:tc>
      </w:tr>
      <w:tr w:rsidR="00BA24D3" w:rsidRPr="00787456" w14:paraId="309066E6" w14:textId="77777777">
        <w:trPr>
          <w:cantSplit/>
          <w:jc w:val="center"/>
        </w:trPr>
        <w:tc>
          <w:tcPr>
            <w:tcW w:w="2088" w:type="dxa"/>
            <w:tcMar>
              <w:top w:w="90" w:type="dxa"/>
              <w:left w:w="90" w:type="dxa"/>
              <w:bottom w:w="90" w:type="dxa"/>
              <w:right w:w="90" w:type="dxa"/>
            </w:tcMar>
            <w:vAlign w:val="center"/>
          </w:tcPr>
          <w:p w14:paraId="3CA9A909"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服务与界面</w:t>
            </w:r>
          </w:p>
        </w:tc>
        <w:tc>
          <w:tcPr>
            <w:tcW w:w="3168" w:type="dxa"/>
            <w:tcMar>
              <w:top w:w="90" w:type="dxa"/>
              <w:left w:w="90" w:type="dxa"/>
              <w:bottom w:w="90" w:type="dxa"/>
              <w:right w:w="90" w:type="dxa"/>
            </w:tcMar>
            <w:vAlign w:val="center"/>
          </w:tcPr>
          <w:p w14:paraId="53C68BB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前端、后端接入改进单</w:t>
            </w:r>
            <w:r w:rsidRPr="00787456">
              <w:rPr>
                <w:rFonts w:ascii="Times New Roman" w:eastAsia="宋体" w:hAnsi="Times New Roman" w:cs="Times New Roman"/>
                <w:color w:val="000000"/>
                <w:sz w:val="21"/>
              </w:rPr>
              <w:t>ViT</w:t>
            </w:r>
          </w:p>
        </w:tc>
        <w:tc>
          <w:tcPr>
            <w:tcW w:w="2736" w:type="dxa"/>
            <w:tcMar>
              <w:top w:w="90" w:type="dxa"/>
              <w:left w:w="90" w:type="dxa"/>
              <w:bottom w:w="90" w:type="dxa"/>
              <w:right w:w="90" w:type="dxa"/>
            </w:tcMar>
            <w:vAlign w:val="center"/>
          </w:tcPr>
          <w:p w14:paraId="02EBF13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基础原型已实现</w:t>
            </w:r>
          </w:p>
        </w:tc>
      </w:tr>
      <w:tr w:rsidR="00BA24D3" w:rsidRPr="00787456" w14:paraId="766BC5ED" w14:textId="77777777">
        <w:trPr>
          <w:cantSplit/>
          <w:jc w:val="center"/>
        </w:trPr>
        <w:tc>
          <w:tcPr>
            <w:tcW w:w="2088" w:type="dxa"/>
            <w:tcMar>
              <w:top w:w="90" w:type="dxa"/>
              <w:left w:w="90" w:type="dxa"/>
              <w:bottom w:w="90" w:type="dxa"/>
              <w:right w:w="90" w:type="dxa"/>
            </w:tcMar>
            <w:vAlign w:val="center"/>
          </w:tcPr>
          <w:p w14:paraId="2EC862B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论文与专利</w:t>
            </w:r>
          </w:p>
        </w:tc>
        <w:tc>
          <w:tcPr>
            <w:tcW w:w="3168" w:type="dxa"/>
            <w:tcMar>
              <w:top w:w="90" w:type="dxa"/>
              <w:left w:w="90" w:type="dxa"/>
              <w:bottom w:w="90" w:type="dxa"/>
              <w:right w:w="90" w:type="dxa"/>
            </w:tcMar>
            <w:vAlign w:val="center"/>
          </w:tcPr>
          <w:p w14:paraId="587F08A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无本项目论文专利成果</w:t>
            </w:r>
          </w:p>
        </w:tc>
        <w:tc>
          <w:tcPr>
            <w:tcW w:w="2736" w:type="dxa"/>
            <w:tcMar>
              <w:top w:w="90" w:type="dxa"/>
              <w:left w:w="90" w:type="dxa"/>
              <w:bottom w:w="90" w:type="dxa"/>
              <w:right w:w="90" w:type="dxa"/>
            </w:tcMar>
            <w:vAlign w:val="center"/>
          </w:tcPr>
          <w:p w14:paraId="1C7CAFAA"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未完成</w:t>
            </w:r>
          </w:p>
        </w:tc>
      </w:tr>
    </w:tbl>
    <w:p w14:paraId="27846177" w14:textId="77777777" w:rsid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8"/>
        </w:rPr>
        <w:t>二</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检测模型与研究框架</w:t>
      </w:r>
    </w:p>
    <w:p w14:paraId="10986BED" w14:textId="4A3D2A16" w:rsidR="00BA24D3" w:rsidRP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4"/>
        </w:rPr>
        <w:t>改进</w:t>
      </w:r>
      <w:proofErr w:type="spellStart"/>
      <w:r w:rsidRPr="00787456">
        <w:rPr>
          <w:rFonts w:ascii="Times New Roman" w:eastAsia="黑体" w:hAnsi="Times New Roman" w:cs="Times New Roman"/>
          <w:b/>
          <w:sz w:val="24"/>
        </w:rPr>
        <w:t>ViT</w:t>
      </w:r>
      <w:proofErr w:type="spellEnd"/>
      <w:r w:rsidRPr="00787456">
        <w:rPr>
          <w:rFonts w:ascii="Times New Roman" w:eastAsia="黑体" w:hAnsi="Times New Roman" w:cs="Times New Roman"/>
          <w:b/>
          <w:sz w:val="24"/>
        </w:rPr>
        <w:t>检测分支</w:t>
      </w:r>
    </w:p>
    <w:p w14:paraId="4271278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独立检测器采用</w:t>
      </w:r>
      <w:r w:rsidRPr="00787456">
        <w:rPr>
          <w:rFonts w:ascii="Times New Roman" w:eastAsia="宋体" w:hAnsi="Times New Roman" w:cs="Times New Roman"/>
          <w:color w:val="000000"/>
          <w:sz w:val="24"/>
        </w:rPr>
        <w:t>12</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，将人脸图片表示为补丁序列，以分类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的高维特征完成真假判断。训练设计引入高响应注意力随机抑制：在部分训练前向中选取较高响应位置，以其余位置的平均响应替换部分选中项，再归一化注意力。目的是减少少数局部响应主导训练的倾向。该模块是训练期机制，常规评测时关闭随机抑制，不应将其描述为推理期反复随机鉴别。</w:t>
      </w:r>
    </w:p>
    <w:p w14:paraId="051A0987" w14:textId="77777777" w:rsidR="007B5248" w:rsidRDefault="00000000" w:rsidP="007B5248">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模型代码还提供依据分类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注意力进行补丁分组、交叉组合并提取部分序列表征的路径，用于探索部分区域与完整图像表征的一致性。上述实现沿用并迁移已有注意力抑制与补丁重组思想。当前单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成绩不能单独证明每个训练机制均有独立增益，还需要配平的消融实验。</w:t>
      </w:r>
    </w:p>
    <w:p w14:paraId="0F204896" w14:textId="20FC2B68" w:rsidR="00BA24D3" w:rsidRPr="00787456" w:rsidRDefault="00000000" w:rsidP="007B524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与</w:t>
      </w:r>
      <w:r w:rsidRPr="00787456">
        <w:rPr>
          <w:rFonts w:ascii="Times New Roman" w:eastAsia="黑体" w:hAnsi="Times New Roman" w:cs="Times New Roman"/>
          <w:b/>
          <w:sz w:val="24"/>
        </w:rPr>
        <w:t>Bridge</w:t>
      </w:r>
      <w:r w:rsidRPr="00787456">
        <w:rPr>
          <w:rFonts w:ascii="Times New Roman" w:eastAsia="黑体" w:hAnsi="Times New Roman" w:cs="Times New Roman"/>
          <w:b/>
          <w:sz w:val="24"/>
        </w:rPr>
        <w:t>研究用融合框架</w:t>
      </w:r>
    </w:p>
    <w:p w14:paraId="648D524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研究框架参考</w:t>
      </w:r>
      <w:r w:rsidRPr="00787456">
        <w:rPr>
          <w:rFonts w:ascii="Times New Roman" w:eastAsia="宋体" w:hAnsi="Times New Roman" w:cs="Times New Roman"/>
          <w:color w:val="000000"/>
          <w:sz w:val="24"/>
        </w:rPr>
        <w:t>M2F2_Det</w:t>
      </w:r>
      <w:r w:rsidRPr="00787456">
        <w:rPr>
          <w:rFonts w:ascii="Times New Roman" w:eastAsia="宋体" w:hAnsi="Times New Roman" w:cs="Times New Roman"/>
          <w:color w:val="000000"/>
          <w:sz w:val="24"/>
        </w:rPr>
        <w:t>的多层融合结构，将检测分支替换为改进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，保留</w:t>
      </w:r>
      <w:r w:rsidRPr="00787456">
        <w:rPr>
          <w:rFonts w:ascii="Times New Roman" w:eastAsia="宋体" w:hAnsi="Times New Roman" w:cs="Times New Roman"/>
          <w:color w:val="000000"/>
          <w:sz w:val="24"/>
        </w:rPr>
        <w:t>CLIP image</w:t>
      </w:r>
      <w:r w:rsidRPr="00787456">
        <w:rPr>
          <w:rFonts w:ascii="Times New Roman" w:eastAsia="宋体" w:hAnsi="Times New Roman" w:cs="Times New Roman"/>
          <w:color w:val="000000"/>
          <w:sz w:val="24"/>
        </w:rPr>
        <w:t>编码器。两路首先独立编码图像：</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输出</w:t>
      </w:r>
      <w:r w:rsidRPr="00787456">
        <w:rPr>
          <w:rFonts w:ascii="Times New Roman" w:eastAsia="宋体" w:hAnsi="Times New Roman" w:cs="Times New Roman"/>
          <w:color w:val="000000"/>
          <w:sz w:val="24"/>
        </w:rPr>
        <w:t>768</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取倒数第二层的</w:t>
      </w:r>
      <w:r w:rsidRPr="00787456">
        <w:rPr>
          <w:rFonts w:ascii="Times New Roman" w:eastAsia="宋体" w:hAnsi="Times New Roman" w:cs="Times New Roman"/>
          <w:color w:val="000000"/>
          <w:sz w:val="24"/>
        </w:rPr>
        <w:t>1024</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；不同维度经投影后进入分类空间。</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另行读取两路的中间层</w:t>
      </w:r>
      <w:r w:rsidRPr="00787456">
        <w:rPr>
          <w:rFonts w:ascii="Times New Roman" w:eastAsia="宋体" w:hAnsi="Times New Roman" w:cs="Times New Roman"/>
          <w:color w:val="000000"/>
          <w:sz w:val="24"/>
        </w:rPr>
        <w:t>patch tokens</w:t>
      </w:r>
      <w:r w:rsidRPr="00787456">
        <w:rPr>
          <w:rFonts w:ascii="Times New Roman" w:eastAsia="宋体" w:hAnsi="Times New Roman" w:cs="Times New Roman"/>
          <w:color w:val="000000"/>
          <w:sz w:val="24"/>
        </w:rPr>
        <w:t>，降到</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维后沿序列维拼接，并将前一级融合序列加入后一级，经过三级</w:t>
      </w:r>
      <w:r w:rsidRPr="00787456">
        <w:rPr>
          <w:rFonts w:ascii="Times New Roman" w:eastAsia="宋体" w:hAnsi="Times New Roman" w:cs="Times New Roman"/>
          <w:color w:val="000000"/>
          <w:sz w:val="24"/>
        </w:rPr>
        <w:t>Transformer</w:t>
      </w:r>
      <w:r w:rsidRPr="00787456">
        <w:rPr>
          <w:rFonts w:ascii="Times New Roman" w:eastAsia="宋体" w:hAnsi="Times New Roman" w:cs="Times New Roman"/>
          <w:color w:val="000000"/>
          <w:sz w:val="24"/>
        </w:rPr>
        <w:t>形成</w:t>
      </w:r>
      <w:r w:rsidRPr="00787456">
        <w:rPr>
          <w:rFonts w:ascii="Times New Roman" w:eastAsia="宋体" w:hAnsi="Times New Roman" w:cs="Times New Roman"/>
          <w:color w:val="000000"/>
          <w:sz w:val="24"/>
        </w:rPr>
        <w:t>128</w:t>
      </w:r>
      <w:r w:rsidRPr="00787456">
        <w:rPr>
          <w:rFonts w:ascii="Times New Roman" w:eastAsia="宋体" w:hAnsi="Times New Roman" w:cs="Times New Roman"/>
          <w:color w:val="000000"/>
          <w:sz w:val="24"/>
        </w:rPr>
        <w:t>维紧凑表征。最终分类头读取</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 CLS</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输出。</w:t>
      </w:r>
    </w:p>
    <w:p w14:paraId="1C9B031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当前实现的</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钩子为</w:t>
      </w:r>
      <w:r w:rsidRPr="00787456">
        <w:rPr>
          <w:rFonts w:ascii="Times New Roman" w:eastAsia="宋体" w:hAnsi="Times New Roman" w:cs="Times New Roman"/>
          <w:color w:val="000000"/>
          <w:sz w:val="24"/>
        </w:rPr>
        <w:t>blocks[3]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blocks[9]</w:t>
      </w:r>
      <w:r w:rsidRPr="00787456">
        <w:rPr>
          <w:rFonts w:ascii="Times New Roman" w:eastAsia="宋体" w:hAnsi="Times New Roman" w:cs="Times New Roman"/>
          <w:color w:val="000000"/>
          <w:sz w:val="24"/>
        </w:rPr>
        <w:t>，按一基计数对应第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7</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10</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8</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23</w:t>
      </w:r>
      <w:r w:rsidRPr="00787456">
        <w:rPr>
          <w:rFonts w:ascii="Times New Roman" w:eastAsia="宋体" w:hAnsi="Times New Roman" w:cs="Times New Roman"/>
          <w:color w:val="000000"/>
          <w:sz w:val="24"/>
        </w:rPr>
        <w:t>层附近的输出。这里说明的是实际代码，不把两路统称为第</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9</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在下游融合，不把</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信息回写到</w:t>
      </w:r>
      <w:r w:rsidRPr="00787456">
        <w:rPr>
          <w:rFonts w:ascii="Times New Roman" w:eastAsia="宋体" w:hAnsi="Times New Roman" w:cs="Times New Roman"/>
          <w:color w:val="000000"/>
          <w:sz w:val="24"/>
        </w:rPr>
        <w:t>ViT 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Phase 1</w:t>
      </w:r>
      <w:r w:rsidRPr="00787456">
        <w:rPr>
          <w:rFonts w:ascii="Times New Roman" w:eastAsia="宋体" w:hAnsi="Times New Roman" w:cs="Times New Roman"/>
          <w:color w:val="000000"/>
          <w:sz w:val="24"/>
        </w:rPr>
        <w:t>融合训练加载既有</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权重并冻结两路编码器，重点更新投影、融合和分类模块。</w:t>
      </w:r>
    </w:p>
    <w:p w14:paraId="01D2DFF4"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当前前后端实际调用的是改进单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，而不是该研究融合检测器。</w:t>
      </w:r>
      <w:r w:rsidRPr="00787456">
        <w:rPr>
          <w:rFonts w:ascii="Times New Roman" w:eastAsia="宋体" w:hAnsi="Times New Roman" w:cs="Times New Roman"/>
          <w:color w:val="000000"/>
          <w:sz w:val="24"/>
        </w:rPr>
        <w:t>CLIP text</w:t>
      </w:r>
      <w:r w:rsidRPr="00787456">
        <w:rPr>
          <w:rFonts w:ascii="Times New Roman" w:eastAsia="宋体" w:hAnsi="Times New Roman" w:cs="Times New Roman"/>
          <w:color w:val="000000"/>
          <w:sz w:val="24"/>
        </w:rPr>
        <w:t>在原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实现中虽被计算，但没有接入最终真假分类的有效路径；本期有关</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增量的实验主要检验视觉编码器，不能将其称为已经实现图文语义联合鉴伪。</w:t>
      </w:r>
    </w:p>
    <w:p w14:paraId="11E64F83" w14:textId="77777777" w:rsidR="00BA24D3" w:rsidRDefault="00000000">
      <w:pPr>
        <w:keepNext/>
        <w:jc w:val="center"/>
        <w:rPr>
          <w:rFonts w:hint="eastAsia"/>
        </w:rPr>
      </w:pPr>
      <w:r>
        <w:rPr>
          <w:noProof/>
        </w:rPr>
        <w:drawing>
          <wp:inline distT="0" distB="0" distL="0" distR="0" wp14:anchorId="59E6282B" wp14:editId="6D9FD209">
            <wp:extent cx="4983480" cy="2367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83480" cy="2367153"/>
                    </a:xfrm>
                    <a:prstGeom prst="rect">
                      <a:avLst/>
                    </a:prstGeom>
                  </pic:spPr>
                </pic:pic>
              </a:graphicData>
            </a:graphic>
          </wp:inline>
        </w:drawing>
      </w:r>
    </w:p>
    <w:p w14:paraId="1F54A54D" w14:textId="77777777" w:rsidR="00015F36" w:rsidRDefault="00000000" w:rsidP="00015F36">
      <w:pPr>
        <w:widowControl/>
        <w:snapToGrid w:val="0"/>
        <w:spacing w:after="160" w:line="360" w:lineRule="auto"/>
        <w:jc w:val="center"/>
        <w:rPr>
          <w:rFonts w:ascii="宋体" w:eastAsia="宋体" w:hAnsi="宋体" w:cs="宋体"/>
          <w:color w:val="000000"/>
          <w:sz w:val="21"/>
        </w:rPr>
      </w:pPr>
      <w:r>
        <w:rPr>
          <w:rFonts w:ascii="宋体" w:eastAsia="宋体" w:hAnsi="宋体" w:cs="宋体"/>
          <w:color w:val="000000"/>
          <w:sz w:val="21"/>
        </w:rPr>
        <w:t>图1 当前单</w:t>
      </w:r>
      <w:proofErr w:type="spellStart"/>
      <w:r>
        <w:rPr>
          <w:rFonts w:ascii="宋体" w:eastAsia="宋体" w:hAnsi="宋体" w:cs="宋体"/>
          <w:color w:val="000000"/>
          <w:sz w:val="21"/>
        </w:rPr>
        <w:t>ViT</w:t>
      </w:r>
      <w:proofErr w:type="spellEnd"/>
      <w:r>
        <w:rPr>
          <w:rFonts w:ascii="宋体" w:eastAsia="宋体" w:hAnsi="宋体" w:cs="宋体"/>
          <w:color w:val="000000"/>
          <w:sz w:val="21"/>
        </w:rPr>
        <w:t>工程原型与研究用融合路线示意</w:t>
      </w:r>
    </w:p>
    <w:p w14:paraId="4A53F42F" w14:textId="30BEB5E3" w:rsidR="00BA24D3" w:rsidRPr="00015F36" w:rsidRDefault="00000000" w:rsidP="00015F36">
      <w:pPr>
        <w:widowControl/>
        <w:snapToGrid w:val="0"/>
        <w:spacing w:after="160" w:line="360" w:lineRule="auto"/>
      </w:pPr>
      <w:r>
        <w:rPr>
          <w:rFonts w:eastAsia="黑体" w:cs="黑体"/>
          <w:b/>
          <w:sz w:val="28"/>
        </w:rPr>
        <w:t>三</w:t>
      </w:r>
      <w:r>
        <w:rPr>
          <w:rFonts w:eastAsia="黑体" w:cs="黑体"/>
          <w:b/>
          <w:sz w:val="28"/>
        </w:rPr>
        <w:t xml:space="preserve"> </w:t>
      </w:r>
      <w:r w:rsidRPr="00787456">
        <w:rPr>
          <w:rFonts w:ascii="Times New Roman" w:eastAsia="黑体" w:hAnsi="Times New Roman" w:cs="Times New Roman"/>
          <w:b/>
          <w:sz w:val="28"/>
        </w:rPr>
        <w:t>数据与评测方法</w:t>
      </w:r>
    </w:p>
    <w:p w14:paraId="11CB9E3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模型围绕</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开展训练，在</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及</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等数据集评估。</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反映真假样本分数排序的区分能力，准确率依赖固定分类规则，两者不能互换。</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lastRenderedPageBreak/>
        <w:t>域内成绩、跨域逐集成绩以及跨域宏平均分别报告，避免用一个聚合数字掩盖不同目标集的差异。</w:t>
      </w:r>
    </w:p>
    <w:p w14:paraId="4B80A5F3"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本报告区分两个取数口径。第一类为单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训练日志，展示同一</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在各评测集的记录；第二类为</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冻结特征读取实验，采用源域训练的</w:t>
      </w:r>
      <w:r w:rsidRPr="00787456">
        <w:rPr>
          <w:rFonts w:ascii="Times New Roman" w:eastAsia="宋体" w:hAnsi="Times New Roman" w:cs="Times New Roman"/>
          <w:color w:val="000000"/>
          <w:sz w:val="24"/>
        </w:rPr>
        <w:t>ViT-only</w:t>
      </w:r>
      <w:r w:rsidRPr="00787456">
        <w:rPr>
          <w:rFonts w:ascii="Times New Roman" w:eastAsia="宋体" w:hAnsi="Times New Roman" w:cs="Times New Roman"/>
          <w:color w:val="000000"/>
          <w:sz w:val="24"/>
        </w:rPr>
        <w:t>线性探针为基线，其分类头不同于单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原生头。</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主要宏平均仅包含</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CD1</w:t>
      </w:r>
      <w:r w:rsidRPr="00787456">
        <w:rPr>
          <w:rFonts w:ascii="Times New Roman" w:eastAsia="宋体" w:hAnsi="Times New Roman" w:cs="Times New Roman"/>
          <w:color w:val="000000"/>
          <w:sz w:val="24"/>
        </w:rPr>
        <w:t>与</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存在包含关系，单列而不重复加权，</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不计入该主指标。两类表格不能直接相减来估计模块贡献。</w:t>
      </w:r>
    </w:p>
    <w:p w14:paraId="15EC2772" w14:textId="77777777" w:rsidR="005941D4" w:rsidRDefault="00000000" w:rsidP="005941D4">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采用源域视频分组交叉验证选取读取器参数，使用视频级配对</w:t>
      </w:r>
      <w:r w:rsidRPr="00787456">
        <w:rPr>
          <w:rFonts w:ascii="Times New Roman" w:eastAsia="宋体" w:hAnsi="Times New Roman" w:cs="Times New Roman"/>
          <w:color w:val="000000"/>
          <w:sz w:val="24"/>
        </w:rPr>
        <w:t>bootstrap</w:t>
      </w:r>
      <w:r w:rsidRPr="00787456">
        <w:rPr>
          <w:rFonts w:ascii="Times New Roman" w:eastAsia="宋体" w:hAnsi="Times New Roman" w:cs="Times New Roman"/>
          <w:color w:val="000000"/>
          <w:sz w:val="24"/>
        </w:rPr>
        <w:t>评估差异，三个随机种子与内容替换重复分别记录。诊断数据将</w:t>
      </w:r>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标为伪造；历史模型输出方向另行核验，不能仅凭</w:t>
      </w:r>
      <w:r w:rsidRPr="00787456">
        <w:rPr>
          <w:rFonts w:ascii="Times New Roman" w:eastAsia="宋体" w:hAnsi="Times New Roman" w:cs="Times New Roman"/>
          <w:color w:val="000000"/>
          <w:sz w:val="24"/>
        </w:rPr>
        <w:t>logit</w:t>
      </w:r>
      <w:r w:rsidRPr="00787456">
        <w:rPr>
          <w:rFonts w:ascii="Times New Roman" w:eastAsia="宋体" w:hAnsi="Times New Roman" w:cs="Times New Roman"/>
          <w:color w:val="000000"/>
          <w:sz w:val="24"/>
        </w:rPr>
        <w:t>下标判断真假。</w:t>
      </w:r>
      <w:proofErr w:type="gramStart"/>
      <w:r w:rsidRPr="00787456">
        <w:rPr>
          <w:rFonts w:ascii="Times New Roman" w:eastAsia="宋体" w:hAnsi="Times New Roman" w:cs="Times New Roman"/>
          <w:color w:val="000000"/>
          <w:sz w:val="24"/>
        </w:rPr>
        <w:t>目标域已被</w:t>
      </w:r>
      <w:proofErr w:type="gramEnd"/>
      <w:r w:rsidRPr="00787456">
        <w:rPr>
          <w:rFonts w:ascii="Times New Roman" w:eastAsia="宋体" w:hAnsi="Times New Roman" w:cs="Times New Roman"/>
          <w:color w:val="000000"/>
          <w:sz w:val="24"/>
        </w:rPr>
        <w:t>多轮查看，且历史融合检查点曾依据</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结果选模，因此本报告将相关发现作为探索性证据，</w:t>
      </w:r>
      <w:proofErr w:type="gramStart"/>
      <w:r w:rsidRPr="00787456">
        <w:rPr>
          <w:rFonts w:ascii="Times New Roman" w:eastAsia="宋体" w:hAnsi="Times New Roman" w:cs="Times New Roman"/>
          <w:color w:val="000000"/>
          <w:sz w:val="24"/>
        </w:rPr>
        <w:t>不</w:t>
      </w:r>
      <w:proofErr w:type="gramEnd"/>
      <w:r w:rsidRPr="00787456">
        <w:rPr>
          <w:rFonts w:ascii="Times New Roman" w:eastAsia="宋体" w:hAnsi="Times New Roman" w:cs="Times New Roman"/>
          <w:color w:val="000000"/>
          <w:sz w:val="24"/>
        </w:rPr>
        <w:t>声称完全独立的确认试验。</w:t>
      </w:r>
    </w:p>
    <w:p w14:paraId="419F8ACF" w14:textId="77777777" w:rsidR="00CD0CE8" w:rsidRDefault="00000000" w:rsidP="00CD0CE8">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四</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阶段检测结果</w:t>
      </w:r>
    </w:p>
    <w:p w14:paraId="68442888" w14:textId="27FD75DE" w:rsidR="00BA24D3" w:rsidRPr="00787456" w:rsidRDefault="00000000" w:rsidP="00CD0CE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独立改进</w:t>
      </w:r>
      <w:proofErr w:type="spellStart"/>
      <w:r w:rsidRPr="00787456">
        <w:rPr>
          <w:rFonts w:ascii="Times New Roman" w:eastAsia="黑体" w:hAnsi="Times New Roman" w:cs="Times New Roman"/>
          <w:b/>
          <w:sz w:val="24"/>
        </w:rPr>
        <w:t>ViT</w:t>
      </w:r>
      <w:proofErr w:type="spellEnd"/>
      <w:r w:rsidRPr="00787456">
        <w:rPr>
          <w:rFonts w:ascii="Times New Roman" w:eastAsia="黑体" w:hAnsi="Times New Roman" w:cs="Times New Roman"/>
          <w:b/>
          <w:sz w:val="24"/>
        </w:rPr>
        <w:t>训练记录</w:t>
      </w:r>
    </w:p>
    <w:p w14:paraId="19D3C71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表</w:t>
      </w:r>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取现有</w:t>
      </w:r>
      <w:r w:rsidRPr="00787456">
        <w:rPr>
          <w:rFonts w:ascii="Times New Roman" w:eastAsia="宋体" w:hAnsi="Times New Roman" w:cs="Times New Roman"/>
          <w:color w:val="000000"/>
          <w:sz w:val="24"/>
        </w:rPr>
        <w:t>acc.txt</w:t>
      </w:r>
      <w:r w:rsidRPr="00787456">
        <w:rPr>
          <w:rFonts w:ascii="Times New Roman" w:eastAsia="宋体" w:hAnsi="Times New Roman" w:cs="Times New Roman"/>
          <w:color w:val="000000"/>
          <w:sz w:val="24"/>
        </w:rPr>
        <w:t>的第</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轮完整记录，未按每个目标集分别挑选最佳</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。这些读数说明模型在受控基准上能够进行鉴别，同时显示跨域性能明显低于</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。训练日志没有提供本表全部评测集的样本数、逐样本预测及其与当前部署权重的对应证明，因此本表用于阶段实验展示，不将其解释为在线系统的已验收性能。</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2948"/>
        <w:gridCol w:w="2948"/>
      </w:tblGrid>
      <w:tr w:rsidR="00BA24D3" w:rsidRPr="00787456" w14:paraId="2B2FF5F4" w14:textId="77777777" w:rsidTr="00677487">
        <w:trPr>
          <w:cantSplit/>
          <w:tblHeader/>
          <w:jc w:val="center"/>
        </w:trPr>
        <w:tc>
          <w:tcPr>
            <w:tcW w:w="2948" w:type="dxa"/>
            <w:shd w:val="clear" w:color="auto" w:fill="auto"/>
            <w:tcMar>
              <w:top w:w="90" w:type="dxa"/>
              <w:left w:w="90" w:type="dxa"/>
              <w:bottom w:w="90" w:type="dxa"/>
              <w:right w:w="90" w:type="dxa"/>
            </w:tcMar>
            <w:vAlign w:val="center"/>
          </w:tcPr>
          <w:p w14:paraId="6C88B2F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数据集</w:t>
            </w:r>
          </w:p>
        </w:tc>
        <w:tc>
          <w:tcPr>
            <w:tcW w:w="2948" w:type="dxa"/>
            <w:shd w:val="clear" w:color="auto" w:fill="auto"/>
            <w:tcMar>
              <w:top w:w="90" w:type="dxa"/>
              <w:left w:w="90" w:type="dxa"/>
              <w:bottom w:w="90" w:type="dxa"/>
              <w:right w:w="90" w:type="dxa"/>
            </w:tcMar>
            <w:vAlign w:val="center"/>
          </w:tcPr>
          <w:p w14:paraId="534674C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准确率</w:t>
            </w:r>
            <w:r w:rsidRPr="00787456">
              <w:rPr>
                <w:rFonts w:ascii="Times New Roman" w:eastAsia="宋体" w:hAnsi="Times New Roman" w:cs="Times New Roman"/>
                <w:b/>
                <w:color w:val="000000"/>
                <w:sz w:val="21"/>
              </w:rPr>
              <w:t xml:space="preserve"> %</w:t>
            </w:r>
          </w:p>
        </w:tc>
        <w:tc>
          <w:tcPr>
            <w:tcW w:w="2948" w:type="dxa"/>
            <w:shd w:val="clear" w:color="auto" w:fill="auto"/>
            <w:tcMar>
              <w:top w:w="90" w:type="dxa"/>
              <w:left w:w="90" w:type="dxa"/>
              <w:bottom w:w="90" w:type="dxa"/>
              <w:right w:w="90" w:type="dxa"/>
            </w:tcMar>
            <w:vAlign w:val="center"/>
          </w:tcPr>
          <w:p w14:paraId="50FA3E2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AUC %</w:t>
            </w:r>
          </w:p>
        </w:tc>
      </w:tr>
      <w:tr w:rsidR="00BA24D3" w:rsidRPr="00787456" w14:paraId="355E7EBC" w14:textId="77777777">
        <w:trPr>
          <w:cantSplit/>
          <w:jc w:val="center"/>
        </w:trPr>
        <w:tc>
          <w:tcPr>
            <w:tcW w:w="3168" w:type="dxa"/>
            <w:tcMar>
              <w:top w:w="90" w:type="dxa"/>
              <w:left w:w="90" w:type="dxa"/>
              <w:bottom w:w="90" w:type="dxa"/>
              <w:right w:w="90" w:type="dxa"/>
            </w:tcMar>
            <w:vAlign w:val="center"/>
          </w:tcPr>
          <w:p w14:paraId="69FB4E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w:t>
            </w:r>
          </w:p>
        </w:tc>
        <w:tc>
          <w:tcPr>
            <w:tcW w:w="2376" w:type="dxa"/>
            <w:tcMar>
              <w:top w:w="90" w:type="dxa"/>
              <w:left w:w="90" w:type="dxa"/>
              <w:bottom w:w="90" w:type="dxa"/>
              <w:right w:w="90" w:type="dxa"/>
            </w:tcMar>
            <w:vAlign w:val="center"/>
          </w:tcPr>
          <w:p w14:paraId="6901914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95.076</w:t>
            </w:r>
          </w:p>
        </w:tc>
        <w:tc>
          <w:tcPr>
            <w:tcW w:w="2448" w:type="dxa"/>
            <w:tcMar>
              <w:top w:w="90" w:type="dxa"/>
              <w:left w:w="90" w:type="dxa"/>
              <w:bottom w:w="90" w:type="dxa"/>
              <w:right w:w="90" w:type="dxa"/>
            </w:tcMar>
            <w:vAlign w:val="center"/>
          </w:tcPr>
          <w:p w14:paraId="7C2F15A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98.162</w:t>
            </w:r>
          </w:p>
        </w:tc>
      </w:tr>
      <w:tr w:rsidR="00BA24D3" w:rsidRPr="00787456" w14:paraId="6B30D795" w14:textId="77777777">
        <w:trPr>
          <w:cantSplit/>
          <w:jc w:val="center"/>
        </w:trPr>
        <w:tc>
          <w:tcPr>
            <w:tcW w:w="3168" w:type="dxa"/>
            <w:tcMar>
              <w:top w:w="90" w:type="dxa"/>
              <w:left w:w="90" w:type="dxa"/>
              <w:bottom w:w="90" w:type="dxa"/>
              <w:right w:w="90" w:type="dxa"/>
            </w:tcMar>
            <w:vAlign w:val="center"/>
          </w:tcPr>
          <w:p w14:paraId="0530CED6"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CD2</w:t>
            </w:r>
          </w:p>
        </w:tc>
        <w:tc>
          <w:tcPr>
            <w:tcW w:w="2376" w:type="dxa"/>
            <w:tcMar>
              <w:top w:w="90" w:type="dxa"/>
              <w:left w:w="90" w:type="dxa"/>
              <w:bottom w:w="90" w:type="dxa"/>
              <w:right w:w="90" w:type="dxa"/>
            </w:tcMar>
            <w:vAlign w:val="center"/>
          </w:tcPr>
          <w:p w14:paraId="3C7BA7BB"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79.305</w:t>
            </w:r>
          </w:p>
        </w:tc>
        <w:tc>
          <w:tcPr>
            <w:tcW w:w="2448" w:type="dxa"/>
            <w:tcMar>
              <w:top w:w="90" w:type="dxa"/>
              <w:left w:w="90" w:type="dxa"/>
              <w:bottom w:w="90" w:type="dxa"/>
              <w:right w:w="90" w:type="dxa"/>
            </w:tcMar>
            <w:vAlign w:val="center"/>
          </w:tcPr>
          <w:p w14:paraId="6EDE8F6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86.468</w:t>
            </w:r>
          </w:p>
        </w:tc>
      </w:tr>
      <w:tr w:rsidR="00BA24D3" w:rsidRPr="00787456" w14:paraId="7EEA7465" w14:textId="77777777">
        <w:trPr>
          <w:cantSplit/>
          <w:jc w:val="center"/>
        </w:trPr>
        <w:tc>
          <w:tcPr>
            <w:tcW w:w="3168" w:type="dxa"/>
            <w:tcMar>
              <w:top w:w="90" w:type="dxa"/>
              <w:left w:w="90" w:type="dxa"/>
              <w:bottom w:w="90" w:type="dxa"/>
              <w:right w:w="90" w:type="dxa"/>
            </w:tcMar>
            <w:vAlign w:val="center"/>
          </w:tcPr>
          <w:p w14:paraId="4BCB55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DFDCP</w:t>
            </w:r>
          </w:p>
        </w:tc>
        <w:tc>
          <w:tcPr>
            <w:tcW w:w="2376" w:type="dxa"/>
            <w:tcMar>
              <w:top w:w="90" w:type="dxa"/>
              <w:left w:w="90" w:type="dxa"/>
              <w:bottom w:w="90" w:type="dxa"/>
              <w:right w:w="90" w:type="dxa"/>
            </w:tcMar>
            <w:vAlign w:val="center"/>
          </w:tcPr>
          <w:p w14:paraId="529E0E1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74.319</w:t>
            </w:r>
          </w:p>
        </w:tc>
        <w:tc>
          <w:tcPr>
            <w:tcW w:w="2448" w:type="dxa"/>
            <w:tcMar>
              <w:top w:w="90" w:type="dxa"/>
              <w:left w:w="90" w:type="dxa"/>
              <w:bottom w:w="90" w:type="dxa"/>
              <w:right w:w="90" w:type="dxa"/>
            </w:tcMar>
            <w:vAlign w:val="center"/>
          </w:tcPr>
          <w:p w14:paraId="14904D1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80.893</w:t>
            </w:r>
          </w:p>
        </w:tc>
      </w:tr>
      <w:tr w:rsidR="00BA24D3" w:rsidRPr="00787456" w14:paraId="3E7FED23" w14:textId="77777777">
        <w:trPr>
          <w:cantSplit/>
          <w:jc w:val="center"/>
        </w:trPr>
        <w:tc>
          <w:tcPr>
            <w:tcW w:w="3168" w:type="dxa"/>
            <w:tcMar>
              <w:top w:w="90" w:type="dxa"/>
              <w:left w:w="90" w:type="dxa"/>
              <w:bottom w:w="90" w:type="dxa"/>
              <w:right w:w="90" w:type="dxa"/>
            </w:tcMar>
            <w:vAlign w:val="center"/>
          </w:tcPr>
          <w:p w14:paraId="03804F5D"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Wild</w:t>
            </w:r>
          </w:p>
        </w:tc>
        <w:tc>
          <w:tcPr>
            <w:tcW w:w="2376" w:type="dxa"/>
            <w:tcMar>
              <w:top w:w="90" w:type="dxa"/>
              <w:left w:w="90" w:type="dxa"/>
              <w:bottom w:w="90" w:type="dxa"/>
              <w:right w:w="90" w:type="dxa"/>
            </w:tcMar>
            <w:vAlign w:val="center"/>
          </w:tcPr>
          <w:p w14:paraId="6C71623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70.658</w:t>
            </w:r>
          </w:p>
        </w:tc>
        <w:tc>
          <w:tcPr>
            <w:tcW w:w="2448" w:type="dxa"/>
            <w:tcMar>
              <w:top w:w="90" w:type="dxa"/>
              <w:left w:w="90" w:type="dxa"/>
              <w:bottom w:w="90" w:type="dxa"/>
              <w:right w:w="90" w:type="dxa"/>
            </w:tcMar>
            <w:vAlign w:val="center"/>
          </w:tcPr>
          <w:p w14:paraId="54D305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79.663</w:t>
            </w:r>
          </w:p>
        </w:tc>
      </w:tr>
      <w:tr w:rsidR="00BA24D3" w:rsidRPr="00787456" w14:paraId="0803AC3E" w14:textId="77777777">
        <w:trPr>
          <w:cantSplit/>
          <w:jc w:val="center"/>
        </w:trPr>
        <w:tc>
          <w:tcPr>
            <w:tcW w:w="3168" w:type="dxa"/>
            <w:tcMar>
              <w:top w:w="90" w:type="dxa"/>
              <w:left w:w="90" w:type="dxa"/>
              <w:bottom w:w="90" w:type="dxa"/>
              <w:right w:w="90" w:type="dxa"/>
            </w:tcMar>
            <w:vAlign w:val="center"/>
          </w:tcPr>
          <w:p w14:paraId="4CB92318"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FFIW</w:t>
            </w:r>
          </w:p>
        </w:tc>
        <w:tc>
          <w:tcPr>
            <w:tcW w:w="2376" w:type="dxa"/>
            <w:tcMar>
              <w:top w:w="90" w:type="dxa"/>
              <w:left w:w="90" w:type="dxa"/>
              <w:bottom w:w="90" w:type="dxa"/>
              <w:right w:w="90" w:type="dxa"/>
            </w:tcMar>
            <w:vAlign w:val="center"/>
          </w:tcPr>
          <w:p w14:paraId="75841F3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64.419</w:t>
            </w:r>
          </w:p>
        </w:tc>
        <w:tc>
          <w:tcPr>
            <w:tcW w:w="2448" w:type="dxa"/>
            <w:tcMar>
              <w:top w:w="90" w:type="dxa"/>
              <w:left w:w="90" w:type="dxa"/>
              <w:bottom w:w="90" w:type="dxa"/>
              <w:right w:w="90" w:type="dxa"/>
            </w:tcMar>
            <w:vAlign w:val="center"/>
          </w:tcPr>
          <w:p w14:paraId="68AE76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72.470</w:t>
            </w:r>
          </w:p>
        </w:tc>
      </w:tr>
    </w:tbl>
    <w:p w14:paraId="0FF3876A" w14:textId="77777777" w:rsidR="00BA24D3" w:rsidRPr="00787456" w:rsidRDefault="00BA24D3">
      <w:pPr>
        <w:rPr>
          <w:rFonts w:ascii="Times New Roman" w:hAnsi="Times New Roman" w:cs="Times New Roman" w:hint="eastAsia"/>
        </w:rPr>
      </w:pPr>
    </w:p>
    <w:p w14:paraId="0C9EAC87"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1 </w:t>
      </w:r>
      <w:r w:rsidRPr="00787456">
        <w:rPr>
          <w:rFonts w:ascii="Times New Roman" w:eastAsia="宋体" w:hAnsi="Times New Roman" w:cs="Times New Roman"/>
          <w:color w:val="000000"/>
          <w:sz w:val="21"/>
        </w:rPr>
        <w:t>独立改进</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第</w:t>
      </w:r>
      <w:r w:rsidRPr="00787456">
        <w:rPr>
          <w:rFonts w:ascii="Times New Roman" w:eastAsia="宋体" w:hAnsi="Times New Roman" w:cs="Times New Roman"/>
          <w:color w:val="000000"/>
          <w:sz w:val="21"/>
        </w:rPr>
        <w:t>50</w:t>
      </w:r>
      <w:r w:rsidRPr="00787456">
        <w:rPr>
          <w:rFonts w:ascii="Times New Roman" w:eastAsia="宋体" w:hAnsi="Times New Roman" w:cs="Times New Roman"/>
          <w:color w:val="000000"/>
          <w:sz w:val="21"/>
        </w:rPr>
        <w:t>轮记录</w:t>
      </w:r>
    </w:p>
    <w:p w14:paraId="0467208B" w14:textId="77777777" w:rsidR="00677487" w:rsidRDefault="00000000" w:rsidP="006774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三域</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的等权平均为</w:t>
      </w:r>
      <w:r w:rsidRPr="00787456">
        <w:rPr>
          <w:rFonts w:ascii="Times New Roman" w:eastAsia="宋体" w:hAnsi="Times New Roman" w:cs="Times New Roman"/>
          <w:color w:val="000000"/>
          <w:sz w:val="24"/>
        </w:rPr>
        <w:t>82.341%</w:t>
      </w:r>
      <w:r w:rsidRPr="00787456">
        <w:rPr>
          <w:rFonts w:ascii="Times New Roman" w:eastAsia="宋体" w:hAnsi="Times New Roman" w:cs="Times New Roman"/>
          <w:color w:val="000000"/>
          <w:sz w:val="24"/>
        </w:rPr>
        <w:t>。这一平均不含</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，不能与其他包含不同数据集的历史平均混用。图</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完整展示第</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至</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及同口径三域平均</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：后期域内成绩维持较高水平，但跨域没有同步持续改善。该现象</w:t>
      </w:r>
      <w:proofErr w:type="gramStart"/>
      <w:r w:rsidRPr="00787456">
        <w:rPr>
          <w:rFonts w:ascii="Times New Roman" w:eastAsia="宋体" w:hAnsi="Times New Roman" w:cs="Times New Roman"/>
          <w:color w:val="000000"/>
          <w:sz w:val="24"/>
        </w:rPr>
        <w:t>说明仅</w:t>
      </w:r>
      <w:proofErr w:type="gramEnd"/>
      <w:r w:rsidRPr="00787456">
        <w:rPr>
          <w:rFonts w:ascii="Times New Roman" w:eastAsia="宋体" w:hAnsi="Times New Roman" w:cs="Times New Roman"/>
          <w:color w:val="000000"/>
          <w:sz w:val="24"/>
        </w:rPr>
        <w:t>延长训练不能保证迁移收益，并不构成性能上限的证明。</w:t>
      </w:r>
    </w:p>
    <w:p w14:paraId="399AB1E5" w14:textId="67CB7C29" w:rsidR="00BA24D3" w:rsidRPr="00787456" w:rsidRDefault="00000000" w:rsidP="00677487">
      <w:pPr>
        <w:widowControl/>
        <w:snapToGrid w:val="0"/>
        <w:spacing w:after="80" w:line="360" w:lineRule="auto"/>
        <w:ind w:firstLine="480"/>
        <w:rPr>
          <w:rFonts w:ascii="Times New Roman" w:hAnsi="Times New Roman" w:cs="Times New Roman"/>
        </w:rPr>
      </w:pPr>
      <w:r w:rsidRPr="00787456">
        <w:rPr>
          <w:rFonts w:ascii="Times New Roman" w:hAnsi="Times New Roman" w:cs="Times New Roman"/>
          <w:noProof/>
        </w:rPr>
        <w:drawing>
          <wp:inline distT="0" distB="0" distL="0" distR="0" wp14:anchorId="27498A00" wp14:editId="4B3FD6AD">
            <wp:extent cx="4983480" cy="262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uc.png"/>
                    <pic:cNvPicPr/>
                  </pic:nvPicPr>
                  <pic:blipFill>
                    <a:blip r:embed="rId12"/>
                    <a:stretch>
                      <a:fillRect/>
                    </a:stretch>
                  </pic:blipFill>
                  <pic:spPr>
                    <a:xfrm>
                      <a:off x="0" y="0"/>
                      <a:ext cx="4983480" cy="2624633"/>
                    </a:xfrm>
                    <a:prstGeom prst="rect">
                      <a:avLst/>
                    </a:prstGeom>
                  </pic:spPr>
                </pic:pic>
              </a:graphicData>
            </a:graphic>
          </wp:inline>
        </w:drawing>
      </w:r>
    </w:p>
    <w:p w14:paraId="1513E947" w14:textId="77777777" w:rsidR="002108A2" w:rsidRDefault="00000000" w:rsidP="002108A2">
      <w:pPr>
        <w:widowControl/>
        <w:snapToGrid w:val="0"/>
        <w:spacing w:after="160" w:line="360" w:lineRule="auto"/>
        <w:jc w:val="center"/>
        <w:rPr>
          <w:rFonts w:ascii="Times New Roman" w:eastAsia="宋体" w:hAnsi="Times New Roman" w:cs="Times New Roman"/>
          <w:color w:val="000000"/>
          <w:sz w:val="21"/>
        </w:rPr>
      </w:pPr>
      <w:r w:rsidRPr="00787456">
        <w:rPr>
          <w:rFonts w:ascii="Times New Roman" w:eastAsia="宋体" w:hAnsi="Times New Roman" w:cs="Times New Roman"/>
          <w:color w:val="000000"/>
          <w:sz w:val="21"/>
        </w:rPr>
        <w:t>图</w:t>
      </w:r>
      <w:r w:rsidRPr="00787456">
        <w:rPr>
          <w:rFonts w:ascii="Times New Roman" w:eastAsia="宋体" w:hAnsi="Times New Roman" w:cs="Times New Roman"/>
          <w:color w:val="000000"/>
          <w:sz w:val="21"/>
        </w:rPr>
        <w:t xml:space="preserve">2 </w:t>
      </w:r>
      <w:r w:rsidRPr="00787456">
        <w:rPr>
          <w:rFonts w:ascii="Times New Roman" w:eastAsia="宋体" w:hAnsi="Times New Roman" w:cs="Times New Roman"/>
          <w:color w:val="000000"/>
          <w:sz w:val="21"/>
        </w:rPr>
        <w:t>单</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训练日志曲线</w:t>
      </w:r>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数据来源为</w:t>
      </w:r>
      <w:r w:rsidRPr="00787456">
        <w:rPr>
          <w:rFonts w:ascii="Times New Roman" w:eastAsia="宋体" w:hAnsi="Times New Roman" w:cs="Times New Roman"/>
          <w:color w:val="000000"/>
          <w:sz w:val="21"/>
        </w:rPr>
        <w:t>acc.txt</w:t>
      </w:r>
    </w:p>
    <w:p w14:paraId="7ADCAF41" w14:textId="62FAB7FA" w:rsidR="00BA24D3" w:rsidRPr="00787456" w:rsidRDefault="00000000" w:rsidP="00B03E07">
      <w:pPr>
        <w:widowControl/>
        <w:snapToGrid w:val="0"/>
        <w:spacing w:beforeLines="1500" w:before="8685" w:after="160" w:line="360" w:lineRule="auto"/>
        <w:rPr>
          <w:rFonts w:ascii="Times New Roman" w:hAnsi="Times New Roman" w:cs="Times New Roman"/>
        </w:rPr>
      </w:pPr>
      <w:r w:rsidRPr="00787456">
        <w:rPr>
          <w:rFonts w:ascii="Times New Roman" w:eastAsia="黑体" w:hAnsi="Times New Roman" w:cs="Times New Roman"/>
          <w:b/>
          <w:sz w:val="24"/>
        </w:rPr>
        <w:lastRenderedPageBreak/>
        <w:t>冻结特征融合复验</w:t>
      </w:r>
    </w:p>
    <w:tbl>
      <w:tblPr>
        <w:tblW w:w="96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24"/>
        <w:gridCol w:w="3116"/>
        <w:gridCol w:w="3116"/>
      </w:tblGrid>
      <w:tr w:rsidR="00BA24D3" w:rsidRPr="00787456" w14:paraId="55692266" w14:textId="77777777" w:rsidTr="00B03E07">
        <w:trPr>
          <w:cantSplit/>
          <w:trHeight w:val="200"/>
          <w:tblHeader/>
          <w:jc w:val="center"/>
        </w:trPr>
        <w:tc>
          <w:tcPr>
            <w:tcW w:w="3424" w:type="dxa"/>
            <w:shd w:val="clear" w:color="auto" w:fill="auto"/>
            <w:tcMar>
              <w:top w:w="90" w:type="dxa"/>
              <w:left w:w="90" w:type="dxa"/>
              <w:bottom w:w="90" w:type="dxa"/>
              <w:right w:w="90" w:type="dxa"/>
            </w:tcMar>
            <w:vAlign w:val="center"/>
          </w:tcPr>
          <w:p w14:paraId="7F3C4DF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读取方式</w:t>
            </w:r>
          </w:p>
        </w:tc>
        <w:tc>
          <w:tcPr>
            <w:tcW w:w="3116" w:type="dxa"/>
            <w:shd w:val="clear" w:color="auto" w:fill="auto"/>
            <w:tcMar>
              <w:top w:w="90" w:type="dxa"/>
              <w:left w:w="90" w:type="dxa"/>
              <w:bottom w:w="90" w:type="dxa"/>
              <w:right w:w="90" w:type="dxa"/>
            </w:tcMar>
            <w:vAlign w:val="center"/>
          </w:tcPr>
          <w:p w14:paraId="4787F89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主宏平均</w:t>
            </w:r>
            <w:r w:rsidRPr="00787456">
              <w:rPr>
                <w:rFonts w:ascii="Times New Roman" w:eastAsia="宋体" w:hAnsi="Times New Roman" w:cs="Times New Roman"/>
                <w:b/>
                <w:color w:val="000000"/>
                <w:sz w:val="21"/>
              </w:rPr>
              <w:t xml:space="preserve"> AUC %</w:t>
            </w:r>
          </w:p>
        </w:tc>
        <w:tc>
          <w:tcPr>
            <w:tcW w:w="3116" w:type="dxa"/>
            <w:shd w:val="clear" w:color="auto" w:fill="auto"/>
            <w:tcMar>
              <w:top w:w="90" w:type="dxa"/>
              <w:left w:w="90" w:type="dxa"/>
              <w:bottom w:w="90" w:type="dxa"/>
              <w:right w:w="90" w:type="dxa"/>
            </w:tcMar>
            <w:vAlign w:val="center"/>
          </w:tcPr>
          <w:p w14:paraId="465876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差值及</w:t>
            </w:r>
            <w:r w:rsidRPr="00787456">
              <w:rPr>
                <w:rFonts w:ascii="Times New Roman" w:eastAsia="宋体" w:hAnsi="Times New Roman" w:cs="Times New Roman"/>
                <w:b/>
                <w:color w:val="000000"/>
                <w:sz w:val="21"/>
              </w:rPr>
              <w:t>95%</w:t>
            </w:r>
            <w:r w:rsidRPr="00787456">
              <w:rPr>
                <w:rFonts w:ascii="Times New Roman" w:eastAsia="宋体" w:hAnsi="Times New Roman" w:cs="Times New Roman"/>
                <w:b/>
                <w:color w:val="000000"/>
                <w:sz w:val="21"/>
              </w:rPr>
              <w:t>区间</w:t>
            </w:r>
          </w:p>
          <w:p w14:paraId="4AB679B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单位为百分点</w:t>
            </w:r>
          </w:p>
        </w:tc>
      </w:tr>
      <w:tr w:rsidR="00BA24D3" w:rsidRPr="00787456" w14:paraId="672D40A0" w14:textId="77777777" w:rsidTr="00B03E07">
        <w:trPr>
          <w:cantSplit/>
          <w:trHeight w:val="131"/>
          <w:jc w:val="center"/>
        </w:trPr>
        <w:tc>
          <w:tcPr>
            <w:tcW w:w="3424" w:type="dxa"/>
            <w:tcMar>
              <w:top w:w="90" w:type="dxa"/>
              <w:left w:w="90" w:type="dxa"/>
              <w:bottom w:w="90" w:type="dxa"/>
              <w:right w:w="90" w:type="dxa"/>
            </w:tcMar>
            <w:vAlign w:val="center"/>
          </w:tcPr>
          <w:p w14:paraId="3D597B9F" w14:textId="77777777" w:rsidR="00BA24D3" w:rsidRPr="00787456" w:rsidRDefault="00000000">
            <w:pPr>
              <w:keepNext/>
              <w:widowControl/>
              <w:snapToGrid w:val="0"/>
              <w:spacing w:after="60" w:line="300" w:lineRule="auto"/>
              <w:jc w:val="left"/>
              <w:rPr>
                <w:rFonts w:ascii="Times New Roman" w:hAnsi="Times New Roman" w:cs="Times New Roman"/>
              </w:rPr>
            </w:pP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-only</w:t>
            </w:r>
            <w:r w:rsidRPr="00787456">
              <w:rPr>
                <w:rFonts w:ascii="Times New Roman" w:eastAsia="宋体" w:hAnsi="Times New Roman" w:cs="Times New Roman"/>
                <w:color w:val="000000"/>
                <w:sz w:val="21"/>
              </w:rPr>
              <w:t>线性探针</w:t>
            </w:r>
          </w:p>
        </w:tc>
        <w:tc>
          <w:tcPr>
            <w:tcW w:w="3116" w:type="dxa"/>
            <w:tcMar>
              <w:top w:w="90" w:type="dxa"/>
              <w:left w:w="90" w:type="dxa"/>
              <w:bottom w:w="90" w:type="dxa"/>
              <w:right w:w="90" w:type="dxa"/>
            </w:tcMar>
            <w:vAlign w:val="center"/>
          </w:tcPr>
          <w:p w14:paraId="2CE8511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83.281</w:t>
            </w:r>
          </w:p>
        </w:tc>
        <w:tc>
          <w:tcPr>
            <w:tcW w:w="3116" w:type="dxa"/>
            <w:tcMar>
              <w:top w:w="90" w:type="dxa"/>
              <w:left w:w="90" w:type="dxa"/>
              <w:bottom w:w="90" w:type="dxa"/>
              <w:right w:w="90" w:type="dxa"/>
            </w:tcMar>
            <w:vAlign w:val="center"/>
          </w:tcPr>
          <w:p w14:paraId="677AA5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基线</w:t>
            </w:r>
          </w:p>
        </w:tc>
      </w:tr>
      <w:tr w:rsidR="00BA24D3" w:rsidRPr="00787456" w14:paraId="0D2545E2" w14:textId="77777777" w:rsidTr="00B03E07">
        <w:trPr>
          <w:cantSplit/>
          <w:trHeight w:val="236"/>
          <w:jc w:val="center"/>
        </w:trPr>
        <w:tc>
          <w:tcPr>
            <w:tcW w:w="3424" w:type="dxa"/>
            <w:tcMar>
              <w:top w:w="90" w:type="dxa"/>
              <w:left w:w="90" w:type="dxa"/>
              <w:bottom w:w="90" w:type="dxa"/>
              <w:right w:w="90" w:type="dxa"/>
            </w:tcMar>
            <w:vAlign w:val="center"/>
          </w:tcPr>
          <w:p w14:paraId="4E151B6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原融合检测器参考</w:t>
            </w:r>
          </w:p>
        </w:tc>
        <w:tc>
          <w:tcPr>
            <w:tcW w:w="3116" w:type="dxa"/>
            <w:tcMar>
              <w:top w:w="90" w:type="dxa"/>
              <w:left w:w="90" w:type="dxa"/>
              <w:bottom w:w="90" w:type="dxa"/>
              <w:right w:w="90" w:type="dxa"/>
            </w:tcMar>
            <w:vAlign w:val="center"/>
          </w:tcPr>
          <w:p w14:paraId="1AC84F9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82.403</w:t>
            </w:r>
          </w:p>
        </w:tc>
        <w:tc>
          <w:tcPr>
            <w:tcW w:w="3116" w:type="dxa"/>
            <w:tcMar>
              <w:top w:w="90" w:type="dxa"/>
              <w:left w:w="90" w:type="dxa"/>
              <w:bottom w:w="90" w:type="dxa"/>
              <w:right w:w="90" w:type="dxa"/>
            </w:tcMar>
            <w:vAlign w:val="center"/>
          </w:tcPr>
          <w:p w14:paraId="11A287F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-0.879</w:t>
            </w:r>
          </w:p>
          <w:p w14:paraId="23479B8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[-2.668, +1.049]</w:t>
            </w:r>
          </w:p>
        </w:tc>
      </w:tr>
      <w:tr w:rsidR="00BA24D3" w:rsidRPr="00787456" w14:paraId="0420CF5A" w14:textId="77777777" w:rsidTr="00B03E07">
        <w:trPr>
          <w:cantSplit/>
          <w:trHeight w:val="239"/>
          <w:jc w:val="center"/>
        </w:trPr>
        <w:tc>
          <w:tcPr>
            <w:tcW w:w="3424" w:type="dxa"/>
            <w:tcMar>
              <w:top w:w="90" w:type="dxa"/>
              <w:left w:w="90" w:type="dxa"/>
              <w:bottom w:w="90" w:type="dxa"/>
              <w:right w:w="90" w:type="dxa"/>
            </w:tcMar>
            <w:vAlign w:val="center"/>
          </w:tcPr>
          <w:p w14:paraId="69F6B468"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ViT</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线性拼接</w:t>
            </w:r>
          </w:p>
        </w:tc>
        <w:tc>
          <w:tcPr>
            <w:tcW w:w="3116" w:type="dxa"/>
            <w:tcMar>
              <w:top w:w="90" w:type="dxa"/>
              <w:left w:w="90" w:type="dxa"/>
              <w:bottom w:w="90" w:type="dxa"/>
              <w:right w:w="90" w:type="dxa"/>
            </w:tcMar>
            <w:vAlign w:val="center"/>
          </w:tcPr>
          <w:p w14:paraId="3873FAA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83.887</w:t>
            </w:r>
          </w:p>
        </w:tc>
        <w:tc>
          <w:tcPr>
            <w:tcW w:w="3116" w:type="dxa"/>
            <w:tcMar>
              <w:top w:w="90" w:type="dxa"/>
              <w:left w:w="90" w:type="dxa"/>
              <w:bottom w:w="90" w:type="dxa"/>
              <w:right w:w="90" w:type="dxa"/>
            </w:tcMar>
            <w:vAlign w:val="center"/>
          </w:tcPr>
          <w:p w14:paraId="5463E90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+0.606</w:t>
            </w:r>
          </w:p>
          <w:p w14:paraId="17F098C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[-0.122, +1.289]</w:t>
            </w:r>
          </w:p>
        </w:tc>
      </w:tr>
      <w:tr w:rsidR="00BA24D3" w:rsidRPr="00787456" w14:paraId="000E1A22" w14:textId="77777777" w:rsidTr="00B03E07">
        <w:trPr>
          <w:cantSplit/>
          <w:trHeight w:val="146"/>
          <w:jc w:val="center"/>
        </w:trPr>
        <w:tc>
          <w:tcPr>
            <w:tcW w:w="3424" w:type="dxa"/>
            <w:tcMar>
              <w:top w:w="90" w:type="dxa"/>
              <w:left w:w="90" w:type="dxa"/>
              <w:bottom w:w="90" w:type="dxa"/>
              <w:right w:w="90" w:type="dxa"/>
            </w:tcMar>
            <w:vAlign w:val="center"/>
          </w:tcPr>
          <w:p w14:paraId="79BF5BC0"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全局</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修正</w:t>
            </w:r>
            <w:r w:rsidRPr="00787456">
              <w:rPr>
                <w:rFonts w:ascii="Times New Roman" w:eastAsia="宋体" w:hAnsi="Times New Roman" w:cs="Times New Roman"/>
                <w:color w:val="000000"/>
                <w:sz w:val="21"/>
              </w:rPr>
              <w:t xml:space="preserve"> POOLED</w:t>
            </w:r>
          </w:p>
        </w:tc>
        <w:tc>
          <w:tcPr>
            <w:tcW w:w="3116" w:type="dxa"/>
            <w:tcMar>
              <w:top w:w="90" w:type="dxa"/>
              <w:left w:w="90" w:type="dxa"/>
              <w:bottom w:w="90" w:type="dxa"/>
              <w:right w:w="90" w:type="dxa"/>
            </w:tcMar>
            <w:vAlign w:val="center"/>
          </w:tcPr>
          <w:p w14:paraId="3D2FCD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84.074</w:t>
            </w:r>
          </w:p>
        </w:tc>
        <w:tc>
          <w:tcPr>
            <w:tcW w:w="3116" w:type="dxa"/>
            <w:tcMar>
              <w:top w:w="90" w:type="dxa"/>
              <w:left w:w="90" w:type="dxa"/>
              <w:bottom w:w="90" w:type="dxa"/>
              <w:right w:w="90" w:type="dxa"/>
            </w:tcMar>
            <w:vAlign w:val="center"/>
          </w:tcPr>
          <w:p w14:paraId="6DE9F351"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+0.793</w:t>
            </w:r>
          </w:p>
          <w:p w14:paraId="4328674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[-0.284, +1.994]</w:t>
            </w:r>
          </w:p>
        </w:tc>
      </w:tr>
      <w:tr w:rsidR="00BA24D3" w:rsidRPr="00787456" w14:paraId="174908AD" w14:textId="77777777" w:rsidTr="00B03E07">
        <w:trPr>
          <w:cantSplit/>
          <w:trHeight w:val="121"/>
          <w:jc w:val="center"/>
        </w:trPr>
        <w:tc>
          <w:tcPr>
            <w:tcW w:w="3424" w:type="dxa"/>
            <w:tcMar>
              <w:top w:w="90" w:type="dxa"/>
              <w:left w:w="90" w:type="dxa"/>
              <w:bottom w:w="90" w:type="dxa"/>
              <w:right w:w="90" w:type="dxa"/>
            </w:tcMar>
            <w:vAlign w:val="center"/>
          </w:tcPr>
          <w:p w14:paraId="380D44F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局部自适应</w:t>
            </w:r>
            <w:r w:rsidRPr="00787456">
              <w:rPr>
                <w:rFonts w:ascii="Times New Roman" w:eastAsia="宋体" w:hAnsi="Times New Roman" w:cs="Times New Roman"/>
                <w:color w:val="000000"/>
                <w:sz w:val="21"/>
              </w:rPr>
              <w:t xml:space="preserve"> ADAPTIVE</w:t>
            </w:r>
          </w:p>
        </w:tc>
        <w:tc>
          <w:tcPr>
            <w:tcW w:w="3116" w:type="dxa"/>
            <w:tcMar>
              <w:top w:w="90" w:type="dxa"/>
              <w:left w:w="90" w:type="dxa"/>
              <w:bottom w:w="90" w:type="dxa"/>
              <w:right w:w="90" w:type="dxa"/>
            </w:tcMar>
            <w:vAlign w:val="center"/>
          </w:tcPr>
          <w:p w14:paraId="701AD366"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82.444</w:t>
            </w:r>
          </w:p>
        </w:tc>
        <w:tc>
          <w:tcPr>
            <w:tcW w:w="3116" w:type="dxa"/>
            <w:tcMar>
              <w:top w:w="90" w:type="dxa"/>
              <w:left w:w="90" w:type="dxa"/>
              <w:bottom w:w="90" w:type="dxa"/>
              <w:right w:w="90" w:type="dxa"/>
            </w:tcMar>
            <w:vAlign w:val="center"/>
          </w:tcPr>
          <w:p w14:paraId="502CF594"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-0.837</w:t>
            </w:r>
          </w:p>
          <w:p w14:paraId="67D5FC9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[-2.294, +0.446]</w:t>
            </w:r>
          </w:p>
        </w:tc>
      </w:tr>
    </w:tbl>
    <w:p w14:paraId="67DE8F11" w14:textId="77777777" w:rsidR="00BA24D3" w:rsidRPr="00787456" w:rsidRDefault="00BA24D3">
      <w:pPr>
        <w:rPr>
          <w:rFonts w:ascii="Times New Roman" w:hAnsi="Times New Roman" w:cs="Times New Roman" w:hint="eastAsia"/>
        </w:rPr>
      </w:pPr>
    </w:p>
    <w:p w14:paraId="60235E2F"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2 G28</w:t>
      </w:r>
      <w:r w:rsidRPr="00787456">
        <w:rPr>
          <w:rFonts w:ascii="Times New Roman" w:eastAsia="宋体" w:hAnsi="Times New Roman" w:cs="Times New Roman"/>
          <w:color w:val="000000"/>
          <w:sz w:val="21"/>
        </w:rPr>
        <w:t>探索性复验</w:t>
      </w:r>
      <w:r w:rsidRPr="00787456">
        <w:rPr>
          <w:rFonts w:ascii="Times New Roman" w:eastAsia="宋体" w:hAnsi="Times New Roman" w:cs="Times New Roman"/>
          <w:color w:val="000000"/>
          <w:sz w:val="21"/>
        </w:rPr>
        <w:t xml:space="preserve">  </w:t>
      </w:r>
      <w:proofErr w:type="gramStart"/>
      <w:r w:rsidRPr="00787456">
        <w:rPr>
          <w:rFonts w:ascii="Times New Roman" w:eastAsia="宋体" w:hAnsi="Times New Roman" w:cs="Times New Roman"/>
          <w:color w:val="000000"/>
          <w:sz w:val="21"/>
        </w:rPr>
        <w:t>三域宏平均</w:t>
      </w:r>
      <w:proofErr w:type="gramEnd"/>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多种子模型为分数平均集成</w:t>
      </w:r>
    </w:p>
    <w:p w14:paraId="6C9CD0EE" w14:textId="77777777" w:rsidR="00B03E07" w:rsidRDefault="00000000" w:rsidP="00B03E0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基线为</w:t>
      </w:r>
      <w:r w:rsidRPr="00787456">
        <w:rPr>
          <w:rFonts w:ascii="Times New Roman" w:eastAsia="宋体" w:hAnsi="Times New Roman" w:cs="Times New Roman"/>
          <w:color w:val="000000"/>
          <w:sz w:val="24"/>
        </w:rPr>
        <w:t>83.281%</w:t>
      </w:r>
      <w:r w:rsidRPr="00787456">
        <w:rPr>
          <w:rFonts w:ascii="Times New Roman" w:eastAsia="宋体" w:hAnsi="Times New Roman" w:cs="Times New Roman"/>
          <w:color w:val="000000"/>
          <w:sz w:val="24"/>
        </w:rPr>
        <w:t>，全局</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修正点估计为</w:t>
      </w:r>
      <w:r w:rsidRPr="00787456">
        <w:rPr>
          <w:rFonts w:ascii="Times New Roman" w:eastAsia="宋体" w:hAnsi="Times New Roman" w:cs="Times New Roman"/>
          <w:color w:val="000000"/>
          <w:sz w:val="24"/>
        </w:rPr>
        <w:t>84.074%</w:t>
      </w:r>
      <w:r w:rsidRPr="00787456">
        <w:rPr>
          <w:rFonts w:ascii="Times New Roman" w:eastAsia="宋体" w:hAnsi="Times New Roman" w:cs="Times New Roman"/>
          <w:color w:val="000000"/>
          <w:sz w:val="24"/>
        </w:rPr>
        <w:t>，差值为</w:t>
      </w:r>
      <w:r w:rsidRPr="00787456">
        <w:rPr>
          <w:rFonts w:ascii="Times New Roman" w:eastAsia="宋体" w:hAnsi="Times New Roman" w:cs="Times New Roman"/>
          <w:color w:val="000000"/>
          <w:sz w:val="24"/>
        </w:rPr>
        <w:t>+0.793</w:t>
      </w:r>
      <w:r w:rsidRPr="00787456">
        <w:rPr>
          <w:rFonts w:ascii="Times New Roman" w:eastAsia="宋体" w:hAnsi="Times New Roman" w:cs="Times New Roman"/>
          <w:color w:val="000000"/>
          <w:sz w:val="24"/>
        </w:rPr>
        <w:t>个百分点，</w:t>
      </w:r>
      <w:r w:rsidRPr="00787456">
        <w:rPr>
          <w:rFonts w:ascii="Times New Roman" w:eastAsia="宋体" w:hAnsi="Times New Roman" w:cs="Times New Roman"/>
          <w:color w:val="000000"/>
          <w:sz w:val="24"/>
        </w:rPr>
        <w:t>95%</w:t>
      </w:r>
      <w:r w:rsidRPr="00787456">
        <w:rPr>
          <w:rFonts w:ascii="Times New Roman" w:eastAsia="宋体" w:hAnsi="Times New Roman" w:cs="Times New Roman"/>
          <w:color w:val="000000"/>
          <w:sz w:val="24"/>
        </w:rPr>
        <w:t>区间为</w:t>
      </w:r>
      <w:r w:rsidRPr="00787456">
        <w:rPr>
          <w:rFonts w:ascii="Times New Roman" w:eastAsia="宋体" w:hAnsi="Times New Roman" w:cs="Times New Roman"/>
          <w:color w:val="000000"/>
          <w:sz w:val="24"/>
        </w:rPr>
        <w:t>[−0.284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+1.994]</w:t>
      </w:r>
      <w:r w:rsidRPr="00787456">
        <w:rPr>
          <w:rFonts w:ascii="Times New Roman" w:eastAsia="宋体" w:hAnsi="Times New Roman" w:cs="Times New Roman"/>
          <w:color w:val="000000"/>
          <w:sz w:val="24"/>
        </w:rPr>
        <w:t>个百分点，包含零。线性拼接和局部自适应读取的差异区间也包含零。因此，当前源域选参流程没有证明融合方案稳定优于纯</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探针，更不能把表</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当作相对部署单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的提升。不同读取器的点估计大小只提供下一步验证线索。</w:t>
      </w:r>
    </w:p>
    <w:p w14:paraId="6B197990" w14:textId="77777777" w:rsidR="00B03E07" w:rsidRDefault="00000000" w:rsidP="00B03E07">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五</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融合瓶颈及控制实验</w:t>
      </w:r>
    </w:p>
    <w:p w14:paraId="4646B6AB" w14:textId="71D09CBA" w:rsidR="00BA24D3" w:rsidRPr="00787456" w:rsidRDefault="00000000" w:rsidP="00B03E0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信息传递实现缺陷</w:t>
      </w:r>
    </w:p>
    <w:p w14:paraId="21DAA36D"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压缩模块将每个</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从</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维映射成一个标量，再使用</w:t>
      </w:r>
      <w:r w:rsidRPr="00787456">
        <w:rPr>
          <w:rFonts w:ascii="Times New Roman" w:eastAsia="宋体" w:hAnsi="Times New Roman" w:cs="Times New Roman"/>
          <w:color w:val="000000"/>
          <w:sz w:val="24"/>
        </w:rPr>
        <w:t>LayerNorm(1)</w:t>
      </w:r>
      <w:r w:rsidRPr="00787456">
        <w:rPr>
          <w:rFonts w:ascii="Times New Roman" w:eastAsia="宋体" w:hAnsi="Times New Roman" w:cs="Times New Roman"/>
          <w:color w:val="000000"/>
          <w:sz w:val="24"/>
        </w:rPr>
        <w:t>。单元素归一化的均值等于自身、方差为零，输出只剩可学习偏置，与图像内容无关。历史检查中，不同图片的</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嵌入逐元素相同，相关前级参数没有有效梯度。这解释了原模型虽包含多层融合结构，最终却主要依靠两路</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分类的现象。</w:t>
      </w:r>
    </w:p>
    <w:p w14:paraId="2330F981" w14:textId="77777777" w:rsidR="00522A87" w:rsidRDefault="00000000" w:rsidP="00522A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该结果只针对当前实现，不否定多层融合的一般价值。修复与重新训练对照没有取得明确的稳定增益，说明消除工程缺陷只是必要检查，不能自动构成算法性能创新。分类头中</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段的权重平方范数占比也不能当作</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贡献了相同比例的判别信息；贡献需要通过配对预测和输入干预判断。</w:t>
      </w:r>
    </w:p>
    <w:p w14:paraId="6345C44B" w14:textId="55CFE27F" w:rsidR="00BA24D3" w:rsidRPr="00787456" w:rsidRDefault="00000000" w:rsidP="00197B8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内容是否被实际利用</w:t>
      </w:r>
    </w:p>
    <w:p w14:paraId="0688526F" w14:textId="4DBF33C5" w:rsidR="00BA24D3" w:rsidRPr="00787456" w:rsidRDefault="00787456">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小组成员将同一图像的</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特征替换为同</w:t>
      </w:r>
      <w:proofErr w:type="gramStart"/>
      <w:r w:rsidRPr="00787456">
        <w:rPr>
          <w:rFonts w:ascii="Times New Roman" w:eastAsia="宋体" w:hAnsi="Times New Roman" w:cs="Times New Roman"/>
          <w:color w:val="000000"/>
          <w:sz w:val="24"/>
        </w:rPr>
        <w:t>域其他</w:t>
      </w:r>
      <w:proofErr w:type="gramEnd"/>
      <w:r w:rsidRPr="00787456">
        <w:rPr>
          <w:rFonts w:ascii="Times New Roman" w:eastAsia="宋体" w:hAnsi="Times New Roman" w:cs="Times New Roman"/>
          <w:color w:val="000000"/>
          <w:sz w:val="24"/>
        </w:rPr>
        <w:t>视频特征，或替换为统计量匹配的高斯噪声。固定正常模型的替换检查其输入依赖；采用同结构噪声重新训练，进一步检查收益是否仅来自新增参数和优化。替换时保留</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输入，避免同时改变基线。</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2948"/>
        <w:gridCol w:w="2948"/>
      </w:tblGrid>
      <w:tr w:rsidR="00BA24D3" w:rsidRPr="00787456" w14:paraId="5321E7D2" w14:textId="77777777" w:rsidTr="00983477">
        <w:trPr>
          <w:cantSplit/>
          <w:tblHeader/>
          <w:jc w:val="center"/>
        </w:trPr>
        <w:tc>
          <w:tcPr>
            <w:tcW w:w="2948" w:type="dxa"/>
            <w:shd w:val="clear" w:color="auto" w:fill="auto"/>
            <w:tcMar>
              <w:top w:w="90" w:type="dxa"/>
              <w:left w:w="90" w:type="dxa"/>
              <w:bottom w:w="90" w:type="dxa"/>
              <w:right w:w="90" w:type="dxa"/>
            </w:tcMar>
            <w:vAlign w:val="center"/>
          </w:tcPr>
          <w:p w14:paraId="36CF0FF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控制对照</w:t>
            </w:r>
          </w:p>
        </w:tc>
        <w:tc>
          <w:tcPr>
            <w:tcW w:w="2948" w:type="dxa"/>
            <w:shd w:val="clear" w:color="auto" w:fill="auto"/>
            <w:tcMar>
              <w:top w:w="90" w:type="dxa"/>
              <w:left w:w="90" w:type="dxa"/>
              <w:bottom w:w="90" w:type="dxa"/>
              <w:right w:w="90" w:type="dxa"/>
            </w:tcMar>
            <w:vAlign w:val="center"/>
          </w:tcPr>
          <w:p w14:paraId="40A5486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POOLED</w:t>
            </w:r>
          </w:p>
        </w:tc>
        <w:tc>
          <w:tcPr>
            <w:tcW w:w="2948" w:type="dxa"/>
            <w:shd w:val="clear" w:color="auto" w:fill="auto"/>
            <w:tcMar>
              <w:top w:w="90" w:type="dxa"/>
              <w:left w:w="90" w:type="dxa"/>
              <w:bottom w:w="90" w:type="dxa"/>
              <w:right w:w="90" w:type="dxa"/>
            </w:tcMar>
            <w:vAlign w:val="center"/>
          </w:tcPr>
          <w:p w14:paraId="1FD896E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ADAPTIVE</w:t>
            </w:r>
          </w:p>
        </w:tc>
      </w:tr>
      <w:tr w:rsidR="00BA24D3" w:rsidRPr="00787456" w14:paraId="21528573" w14:textId="77777777">
        <w:trPr>
          <w:cantSplit/>
          <w:jc w:val="center"/>
        </w:trPr>
        <w:tc>
          <w:tcPr>
            <w:tcW w:w="3888" w:type="dxa"/>
            <w:tcMar>
              <w:top w:w="90" w:type="dxa"/>
              <w:left w:w="90" w:type="dxa"/>
              <w:bottom w:w="90" w:type="dxa"/>
              <w:right w:w="90" w:type="dxa"/>
            </w:tcMar>
            <w:vAlign w:val="center"/>
          </w:tcPr>
          <w:p w14:paraId="56C73D3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其他视频替换</w:t>
            </w:r>
            <w:r w:rsidRPr="00787456">
              <w:rPr>
                <w:rFonts w:ascii="Times New Roman" w:eastAsia="宋体" w:hAnsi="Times New Roman" w:cs="Times New Roman"/>
                <w:color w:val="000000"/>
                <w:sz w:val="21"/>
              </w:rPr>
              <w:t xml:space="preserve"> donor</w:t>
            </w:r>
          </w:p>
        </w:tc>
        <w:tc>
          <w:tcPr>
            <w:tcW w:w="2016" w:type="dxa"/>
            <w:tcMar>
              <w:top w:w="90" w:type="dxa"/>
              <w:left w:w="90" w:type="dxa"/>
              <w:bottom w:w="90" w:type="dxa"/>
              <w:right w:w="90" w:type="dxa"/>
            </w:tcMar>
            <w:vAlign w:val="center"/>
          </w:tcPr>
          <w:p w14:paraId="3483CC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3F4A52A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18B7ECE9" w14:textId="77777777">
        <w:trPr>
          <w:cantSplit/>
          <w:jc w:val="center"/>
        </w:trPr>
        <w:tc>
          <w:tcPr>
            <w:tcW w:w="3888" w:type="dxa"/>
            <w:tcMar>
              <w:top w:w="90" w:type="dxa"/>
              <w:left w:w="90" w:type="dxa"/>
              <w:bottom w:w="90" w:type="dxa"/>
              <w:right w:w="90" w:type="dxa"/>
            </w:tcMar>
            <w:vAlign w:val="center"/>
          </w:tcPr>
          <w:p w14:paraId="75D65501"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固定模型换噪声</w:t>
            </w:r>
          </w:p>
        </w:tc>
        <w:tc>
          <w:tcPr>
            <w:tcW w:w="2016" w:type="dxa"/>
            <w:tcMar>
              <w:top w:w="90" w:type="dxa"/>
              <w:left w:w="90" w:type="dxa"/>
              <w:bottom w:w="90" w:type="dxa"/>
              <w:right w:w="90" w:type="dxa"/>
            </w:tcMar>
            <w:vAlign w:val="center"/>
          </w:tcPr>
          <w:p w14:paraId="3A880B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102C90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2C33E058" w14:textId="77777777">
        <w:trPr>
          <w:cantSplit/>
          <w:jc w:val="center"/>
        </w:trPr>
        <w:tc>
          <w:tcPr>
            <w:tcW w:w="3888" w:type="dxa"/>
            <w:tcMar>
              <w:top w:w="90" w:type="dxa"/>
              <w:left w:w="90" w:type="dxa"/>
              <w:bottom w:w="90" w:type="dxa"/>
              <w:right w:w="90" w:type="dxa"/>
            </w:tcMar>
            <w:vAlign w:val="center"/>
          </w:tcPr>
          <w:p w14:paraId="63085DDD"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同结构噪声重训</w:t>
            </w:r>
          </w:p>
        </w:tc>
        <w:tc>
          <w:tcPr>
            <w:tcW w:w="2016" w:type="dxa"/>
            <w:tcMar>
              <w:top w:w="90" w:type="dxa"/>
              <w:left w:w="90" w:type="dxa"/>
              <w:bottom w:w="90" w:type="dxa"/>
              <w:right w:w="90" w:type="dxa"/>
            </w:tcMar>
            <w:vAlign w:val="center"/>
          </w:tcPr>
          <w:p w14:paraId="5305E2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23CDE0C0"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bl>
    <w:p w14:paraId="5D326B74" w14:textId="77777777" w:rsidR="00BA24D3" w:rsidRPr="00787456" w:rsidRDefault="00BA24D3">
      <w:pPr>
        <w:rPr>
          <w:rFonts w:ascii="Times New Roman" w:hAnsi="Times New Roman" w:cs="Times New Roman"/>
        </w:rPr>
      </w:pPr>
    </w:p>
    <w:p w14:paraId="72513906"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3 </w:t>
      </w:r>
      <w:r w:rsidRPr="00787456">
        <w:rPr>
          <w:rFonts w:ascii="Times New Roman" w:eastAsia="宋体" w:hAnsi="Times New Roman" w:cs="Times New Roman"/>
          <w:color w:val="000000"/>
          <w:sz w:val="21"/>
        </w:rPr>
        <w:t>真实输入优于自身控制且差值区间排除零的次数</w:t>
      </w:r>
      <w:r w:rsidRPr="00787456">
        <w:rPr>
          <w:rFonts w:ascii="Times New Roman" w:eastAsia="宋体" w:hAnsi="Times New Roman" w:cs="Times New Roman"/>
          <w:color w:val="000000"/>
          <w:sz w:val="21"/>
        </w:rPr>
        <w:t xml:space="preserve">  3</w:t>
      </w:r>
      <w:r w:rsidRPr="00787456">
        <w:rPr>
          <w:rFonts w:ascii="Times New Roman" w:eastAsia="宋体" w:hAnsi="Times New Roman" w:cs="Times New Roman"/>
          <w:color w:val="000000"/>
          <w:sz w:val="21"/>
        </w:rPr>
        <w:t>种子</w:t>
      </w:r>
      <w:r w:rsidRPr="00787456">
        <w:rPr>
          <w:rFonts w:ascii="Times New Roman" w:eastAsia="宋体" w:hAnsi="Times New Roman" w:cs="Times New Roman"/>
          <w:color w:val="000000"/>
          <w:sz w:val="21"/>
        </w:rPr>
        <w:t>×5</w:t>
      </w:r>
      <w:r w:rsidRPr="00787456">
        <w:rPr>
          <w:rFonts w:ascii="Times New Roman" w:eastAsia="宋体" w:hAnsi="Times New Roman" w:cs="Times New Roman"/>
          <w:color w:val="000000"/>
          <w:sz w:val="21"/>
        </w:rPr>
        <w:t>重复</w:t>
      </w:r>
    </w:p>
    <w:p w14:paraId="270D7627" w14:textId="77777777" w:rsidR="00983477" w:rsidRDefault="00000000" w:rsidP="0098347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全局读取在三类控制中均显示真实图像</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内容的重要性，但这不等于它已经稳定超过强</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基线。局部自适应读取没有超过噪声重训的明确证据，说明当前九区域聚合协议的可用增量尚未得到支持；不能据此推断所有局部</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信息都无用。表</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重复共享目标数据，不是</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个独立外部验证集。</w:t>
      </w:r>
    </w:p>
    <w:p w14:paraId="3CFEE92E" w14:textId="1F269ACD" w:rsidR="00BA24D3" w:rsidRPr="00787456" w:rsidRDefault="00000000" w:rsidP="0098347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修正幅度与迁移损伤</w:t>
      </w:r>
    </w:p>
    <w:p w14:paraId="1A445BAF"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复验还观察到，部分修正头在源域带来正向变化，却在跨域损害原有排序；增强修正惩罚或缩小修正幅度后，损伤减弱。自适应权重与均匀权重没有被证明存在稳定差异，因而目前不支持把失败主要归因于区域注意力过于集中。这个发现提示后续应检验修正的迁移稳定性和误伤，而不只增加融合层数。</w:t>
      </w:r>
    </w:p>
    <w:p w14:paraId="761AF41F" w14:textId="77777777" w:rsidR="00301C11" w:rsidRDefault="00000000" w:rsidP="00301C11">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现阶段新增的同维度向量融合脚本提供固定权重、可学习全局权重、纯</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、拼接及噪声／</w:t>
      </w:r>
      <w:r w:rsidRPr="00787456">
        <w:rPr>
          <w:rFonts w:ascii="Times New Roman" w:eastAsia="宋体" w:hAnsi="Times New Roman" w:cs="Times New Roman"/>
          <w:color w:val="000000"/>
          <w:sz w:val="24"/>
        </w:rPr>
        <w:t>donor</w:t>
      </w:r>
      <w:r w:rsidRPr="00787456">
        <w:rPr>
          <w:rFonts w:ascii="Times New Roman" w:eastAsia="宋体" w:hAnsi="Times New Roman" w:cs="Times New Roman"/>
          <w:color w:val="000000"/>
          <w:sz w:val="24"/>
        </w:rPr>
        <w:t>对照，已通过合成程序自检，尚未取得真实数据运行结果。它属于后续验证准备，不计为已实现的性能提升，也不代表已修复</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的多层信息利用。</w:t>
      </w:r>
    </w:p>
    <w:p w14:paraId="3F576110" w14:textId="5CDBC4D5" w:rsidR="00BA24D3" w:rsidRPr="00787456" w:rsidRDefault="00000000" w:rsidP="00301C11">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六</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前后端原型及使用边界</w:t>
      </w:r>
    </w:p>
    <w:p w14:paraId="163370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当前原型包含前端界面与后端检测模块，后端使用改进单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能够对输入图片进行真假鉴别并向界面返回结果。该功能使研究模型可以被实际调用，适合演示和辅助试验。原型与研究融合路线分开维护，避免在融合增益尚不确定时，把复杂研究模块描述为已经上线的有效功能。</w:t>
      </w:r>
    </w:p>
    <w:p w14:paraId="4E5EFA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按当前使用情况，对更逼真的伪造图片，模型检测能力仍不及预期。未知生成算法、复杂人脸条件以及社媒压缩传播可能改变判别线索，系统输出需要人工复核，不具备自动作出身份真实性或司法证据结论的适用基础。本期没有完成真实业务数据的系统验收，也没有形成接口安全、并发吞吐、延迟或长期运行可靠性的量化结论。</w:t>
      </w:r>
    </w:p>
    <w:p w14:paraId="57A7566A" w14:textId="77777777" w:rsidR="00731543" w:rsidRDefault="00000000" w:rsidP="00731543">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演示时应将图片鉴别流程与误判案例一并说明，不只展示正确样例。涉及人脸的图片应在授权范围内使用，不向未经授权的第三方传播；检测结果不能替代人工判断。后续若开展外部试用，应先明确输入范围、数据保护和错误处理规则，再评估推广。</w:t>
      </w:r>
    </w:p>
    <w:p w14:paraId="662180CC" w14:textId="14E60700" w:rsidR="00BA24D3" w:rsidRPr="00787456" w:rsidRDefault="00000000" w:rsidP="0073154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七</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项目成果与未完成目标</w:t>
      </w:r>
    </w:p>
    <w:p w14:paraId="2E56EE0C"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本期形成的成果包括改进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模型实现与训练记录、已接入单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的图片鉴别前后端原型、研究用融合框架、受控诊断程序以及阶段分析资料。项目没有取得本项目论文发表、专利申请或授权成果；申报材料列举的既有导师专利和相关论文仅属于研究基础，不作为本项目新增成果计算。</w:t>
      </w:r>
    </w:p>
    <w:p w14:paraId="15A02704" w14:textId="77777777" w:rsidR="00310856" w:rsidRDefault="00000000" w:rsidP="00310856">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未完成目标主要包括：原计划空域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频域双向去偏的完整实现与增益确认，稳定超过独立改进</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的跨域融合效果，重度压缩和高逼真样本的可靠检测，以及轻量化、毫秒级推理和高并发服务指标。没有完成的事项继续列为研究与工程任务，不用设计预期代替实测结果。当前项目的价值主要体现为可运行原型和对融合问题的具体定位，而不是已经达到部署级技术标准。</w:t>
      </w:r>
    </w:p>
    <w:p w14:paraId="3D46CA9B" w14:textId="3DC6FB36" w:rsidR="00BA24D3" w:rsidRPr="00787456" w:rsidRDefault="00000000" w:rsidP="008479F0">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lastRenderedPageBreak/>
        <w:t>八</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后续工作与结论</w:t>
      </w:r>
    </w:p>
    <w:p w14:paraId="5FD77506"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下一步首先将部署模型、独立</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原生分类头、重新训练的</w:t>
      </w:r>
      <w:r w:rsidRPr="00787456">
        <w:rPr>
          <w:rFonts w:ascii="Times New Roman" w:eastAsia="宋体" w:hAnsi="Times New Roman" w:cs="Times New Roman"/>
          <w:color w:val="000000"/>
          <w:sz w:val="24"/>
        </w:rPr>
        <w:t>ViT-only</w:t>
      </w:r>
      <w:r w:rsidRPr="00787456">
        <w:rPr>
          <w:rFonts w:ascii="Times New Roman" w:eastAsia="宋体" w:hAnsi="Times New Roman" w:cs="Times New Roman"/>
          <w:color w:val="000000"/>
          <w:sz w:val="24"/>
        </w:rPr>
        <w:t>头和研究融合方案放到同一输入与评测清单下比较，确认权重、预处理和标签一致。保存逐样本预测，分析</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修正救回了哪些错误、又误伤了哪些正确样本，再决定是否采用受约束修正或改进多层读取。若没有稳定互补证据，应保留简单单</w:t>
      </w:r>
      <w:r w:rsidRPr="00787456">
        <w:rPr>
          <w:rFonts w:ascii="Times New Roman" w:eastAsia="宋体" w:hAnsi="Times New Roman" w:cs="Times New Roman"/>
          <w:color w:val="000000"/>
          <w:sz w:val="24"/>
        </w:rPr>
        <w:t>ViT</w:t>
      </w:r>
      <w:r w:rsidRPr="00787456">
        <w:rPr>
          <w:rFonts w:ascii="Times New Roman" w:eastAsia="宋体" w:hAnsi="Times New Roman" w:cs="Times New Roman"/>
          <w:color w:val="000000"/>
          <w:sz w:val="24"/>
        </w:rPr>
        <w:t>原型，不以复杂结构替代有效验证。</w:t>
      </w:r>
    </w:p>
    <w:p w14:paraId="67B1436A"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同时需要在未反复查看的新视频留出集上进行源域选模后的评估，并补齐高逼真伪造、降质输入和前后端运行测试。部分实验的逐样本数组与模型权重尚未同步至当前工作区，汇总可用于阶段展示，但进一步独立重算需取回原实验机存档。行政信息、模型版本、样本清单和演示证据也应在正式提交前逐项核对。</w:t>
      </w:r>
    </w:p>
    <w:p w14:paraId="058CFB97" w14:textId="77777777" w:rsidR="001B6F8A" w:rsidRDefault="00000000" w:rsidP="001B6F8A">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总体而言，本项目已完成检测原型与多轮跨域融合验证，积累了关于当前实现缺陷和融合读取边界的证据。项目尚未实现预期的稳定跨域提升和全部工程成果，现阶段结论应限定在已验证的输入与实验协议内。后续工作将以真实增量和应用可靠性为依据推进，而不将阶段性能停滞解释为算法上限已被证明。</w:t>
      </w:r>
    </w:p>
    <w:p w14:paraId="0189874E" w14:textId="336D5CC7" w:rsidR="00BA24D3" w:rsidRPr="00787456" w:rsidRDefault="00000000" w:rsidP="001B6F8A">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参考文献与实验取数说明</w:t>
      </w:r>
    </w:p>
    <w:p w14:paraId="14186F30"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[1] Rössler A, Cozzolino D, Verdoliva L, et al. FaceForensics++ Learning to Detect Manipulated Facial Images. ICCV, 2019.</w:t>
      </w:r>
    </w:p>
    <w:p w14:paraId="086E5298"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[2] Li Y, Yang X, Sun P, et al. Celeb-DF A Large-scale Challenging Dataset for DeepFake Forensics. CVPR, 2020.</w:t>
      </w:r>
    </w:p>
    <w:p w14:paraId="0B633B25"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[3] Radford A, Kim J W, Hallacy C, et al. Learning Transferable Visual Models From Natural Language Supervision. ICML, 2021.</w:t>
      </w:r>
    </w:p>
    <w:p w14:paraId="2F292E68" w14:textId="4AFE30D1" w:rsidR="00BA24D3" w:rsidRPr="00787456" w:rsidRDefault="00000000">
      <w:pPr>
        <w:widowControl/>
        <w:snapToGrid w:val="0"/>
        <w:spacing w:after="60" w:line="288" w:lineRule="auto"/>
        <w:rPr>
          <w:rFonts w:ascii="Times New Roman" w:hAnsi="Times New Roman" w:cs="Times New Roman" w:hint="eastAsia"/>
        </w:rPr>
      </w:pPr>
      <w:r w:rsidRPr="00787456">
        <w:rPr>
          <w:rFonts w:ascii="Times New Roman" w:eastAsia="宋体" w:hAnsi="Times New Roman" w:cs="Times New Roman"/>
          <w:color w:val="000000"/>
          <w:sz w:val="21"/>
        </w:rPr>
        <w:t>[4] Dosovitskiy A, Beyer L, Kolesnikov A, et al. An Image is Worth 16x16 Words Transformers for Image Recognition at Scale. ICLR, 2021.</w:t>
      </w:r>
    </w:p>
    <w:sectPr w:rsidR="00BA24D3" w:rsidRPr="00787456">
      <w:footerReference w:type="default" r:id="rId13"/>
      <w:pgSz w:w="11906" w:h="16838"/>
      <w:pgMar w:top="2098" w:right="1474" w:bottom="1984" w:left="1587" w:header="851" w:footer="1417" w:gutter="0"/>
      <w:cols w:space="0"/>
      <w:docGrid w:type="linesAndChars" w:linePitch="579" w:charSpace="-10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3352E" w14:textId="77777777" w:rsidR="00E74130" w:rsidRDefault="00E74130">
      <w:pPr>
        <w:rPr>
          <w:rFonts w:hint="eastAsia"/>
        </w:rPr>
      </w:pPr>
      <w:r>
        <w:separator/>
      </w:r>
    </w:p>
  </w:endnote>
  <w:endnote w:type="continuationSeparator" w:id="0">
    <w:p w14:paraId="058F6403" w14:textId="77777777" w:rsidR="00E74130" w:rsidRDefault="00E741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embedRegular r:id="rId1" w:subsetted="1" w:fontKey="{2B497A6D-D288-4D3A-93A8-0F6F2998BDEC}"/>
    <w:embedBold r:id="rId2" w:subsetted="1" w:fontKey="{A8A388EE-D0E9-4B78-8B67-A6E05D3071F7}"/>
  </w:font>
  <w:font w:name="黑体">
    <w:altName w:val="SimHei"/>
    <w:panose1 w:val="02010609060101010101"/>
    <w:charset w:val="86"/>
    <w:family w:val="modern"/>
    <w:pitch w:val="fixed"/>
    <w:sig w:usb0="800002BF" w:usb1="38CF7CFA" w:usb2="00000016" w:usb3="00000000" w:csb0="00040001" w:csb1="00000000"/>
    <w:embedRegular r:id="rId3" w:subsetted="1" w:fontKey="{9271107B-4B5D-423D-A9ED-144C8B8E029C}"/>
    <w:embedBold r:id="rId4" w:subsetted="1" w:fontKey="{F9B0A3AC-4B75-44DF-8301-E82273B8367A}"/>
  </w:font>
  <w:font w:name="方正小标宋简体">
    <w:altName w:val="微软雅黑"/>
    <w:charset w:val="86"/>
    <w:family w:val="auto"/>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embedRegular r:id="rId5" w:subsetted="1" w:fontKey="{B34853D4-EFA8-4308-B761-F49A8D200068}"/>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94443" w14:textId="77777777" w:rsidR="00FA4F5B" w:rsidRDefault="00000000">
    <w:pPr>
      <w:pStyle w:val="a4"/>
      <w:rPr>
        <w:rFonts w:hint="eastAsia"/>
      </w:rPr>
    </w:pPr>
    <w:r>
      <w:rPr>
        <w:noProof/>
      </w:rPr>
      <mc:AlternateContent>
        <mc:Choice Requires="wps">
          <w:drawing>
            <wp:anchor distT="0" distB="0" distL="114300" distR="114300" simplePos="0" relativeHeight="251658752" behindDoc="0" locked="0" layoutInCell="1" allowOverlap="1" wp14:anchorId="412C2860" wp14:editId="5615CB9B">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C2860" id="_x0000_t202" coordsize="21600,21600" o:spt="202" path="m,l,21600r21600,l21600,xe">
              <v:stroke joinstyle="miter"/>
              <v:path gradientshapeok="t" o:connecttype="rect"/>
            </v:shapetype>
            <v:shape id="文本框 4" o:spid="_x0000_s1026"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97129" w14:textId="77777777" w:rsidR="00FA4F5B" w:rsidRDefault="00000000">
    <w:pPr>
      <w:pStyle w:val="a4"/>
      <w:rPr>
        <w:rFonts w:hint="eastAsia"/>
      </w:rPr>
    </w:pPr>
    <w:r>
      <w:rPr>
        <w:noProof/>
      </w:rPr>
      <mc:AlternateContent>
        <mc:Choice Requires="wps">
          <w:drawing>
            <wp:anchor distT="0" distB="0" distL="114300" distR="114300" simplePos="0" relativeHeight="251657728" behindDoc="0" locked="0" layoutInCell="1" allowOverlap="1" wp14:anchorId="1D30E642" wp14:editId="77FE297F">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30E642" id="_x0000_t202" coordsize="21600,21600" o:spt="202" path="m,l,21600r21600,l21600,xe">
              <v:stroke joinstyle="miter"/>
              <v:path gradientshapeok="t" o:connecttype="rect"/>
            </v:shapetype>
            <v:shape id="文本框 3" o:spid="_x0000_s1027"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FEE5F" w14:textId="77777777" w:rsidR="00FA4F5B" w:rsidRDefault="00000000">
    <w:pPr>
      <w:pStyle w:val="a4"/>
      <w:rPr>
        <w:rFonts w:hint="eastAsia"/>
      </w:rPr>
    </w:pPr>
    <w:r>
      <w:rPr>
        <w:noProof/>
      </w:rPr>
      <mc:AlternateContent>
        <mc:Choice Requires="wps">
          <w:drawing>
            <wp:anchor distT="0" distB="0" distL="114300" distR="114300" simplePos="0" relativeHeight="251656704" behindDoc="0" locked="0" layoutInCell="1" allowOverlap="1" wp14:anchorId="6C8ADDD4" wp14:editId="266CEF0D">
              <wp:simplePos x="0" y="0"/>
              <wp:positionH relativeFrom="margin">
                <wp:align>outside</wp:align>
              </wp:positionH>
              <wp:positionV relativeFrom="paragraph">
                <wp:posOffset>0</wp:posOffset>
              </wp:positionV>
              <wp:extent cx="1828800" cy="1828800"/>
              <wp:effectExtent l="0" t="0" r="0" b="0"/>
              <wp:wrapNone/>
              <wp:docPr id="2048234468" name="文本框 20482344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8ADDD4" id="_x0000_t202" coordsize="21600,21600" o:spt="202" path="m,l,21600r21600,l21600,xe">
              <v:stroke joinstyle="miter"/>
              <v:path gradientshapeok="t" o:connecttype="rect"/>
            </v:shapetype>
            <v:shape id="文本框 2048234468" o:spid="_x0000_s1028"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" filled="f" stroked="f" strokeweight=".5pt">
              <v:textbox style="mso-fit-shape-to-text:t" inset="0,0,0,0">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2CE49" w14:textId="77777777" w:rsidR="00E74130" w:rsidRDefault="00E74130">
      <w:pPr>
        <w:rPr>
          <w:rFonts w:hint="eastAsia"/>
        </w:rPr>
      </w:pPr>
      <w:r>
        <w:separator/>
      </w:r>
    </w:p>
  </w:footnote>
  <w:footnote w:type="continuationSeparator" w:id="0">
    <w:p w14:paraId="5FEF3D91" w14:textId="77777777" w:rsidR="00E74130" w:rsidRDefault="00E7413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2854E" w14:textId="77777777" w:rsidR="00FA4F5B" w:rsidRDefault="00FA4F5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8A60B8"/>
    <w:multiLevelType w:val="singleLevel"/>
    <w:tmpl w:val="B78A60B8"/>
    <w:lvl w:ilvl="0">
      <w:start w:val="2"/>
      <w:numFmt w:val="upperLetter"/>
      <w:suff w:val="space"/>
      <w:lvlText w:val="%1."/>
      <w:lvlJc w:val="left"/>
    </w:lvl>
  </w:abstractNum>
  <w:num w:numId="1" w16cid:durableId="201506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embedTrueTypeFonts/>
  <w:saveSubsetFonts/>
  <w:bordersDoNotSurroundHeader/>
  <w:bordersDoNotSurroundFooter/>
  <w:proofState w:spelling="clean" w:grammar="clean"/>
  <w:defaultTabStop w:val="420"/>
  <w:drawingGridHorizontalSpacing w:val="158"/>
  <w:drawingGridVerticalSpacing w:val="290"/>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4F5B"/>
    <w:rsid w:val="000139F6"/>
    <w:rsid w:val="00015F36"/>
    <w:rsid w:val="000F4DAC"/>
    <w:rsid w:val="0015331C"/>
    <w:rsid w:val="00181273"/>
    <w:rsid w:val="00182B41"/>
    <w:rsid w:val="00197B83"/>
    <w:rsid w:val="001B6F8A"/>
    <w:rsid w:val="001C01A3"/>
    <w:rsid w:val="001D697C"/>
    <w:rsid w:val="00206A39"/>
    <w:rsid w:val="002108A2"/>
    <w:rsid w:val="0023264F"/>
    <w:rsid w:val="002A3C19"/>
    <w:rsid w:val="00301C11"/>
    <w:rsid w:val="00310856"/>
    <w:rsid w:val="0041691D"/>
    <w:rsid w:val="0044264E"/>
    <w:rsid w:val="004A1C57"/>
    <w:rsid w:val="00522A87"/>
    <w:rsid w:val="00552A07"/>
    <w:rsid w:val="005941D4"/>
    <w:rsid w:val="005A3D6D"/>
    <w:rsid w:val="006527DE"/>
    <w:rsid w:val="00677487"/>
    <w:rsid w:val="0069011D"/>
    <w:rsid w:val="006B441F"/>
    <w:rsid w:val="0072653D"/>
    <w:rsid w:val="00731543"/>
    <w:rsid w:val="00743089"/>
    <w:rsid w:val="007548A9"/>
    <w:rsid w:val="00787456"/>
    <w:rsid w:val="00791CD3"/>
    <w:rsid w:val="007A2A4F"/>
    <w:rsid w:val="007B5248"/>
    <w:rsid w:val="008076D8"/>
    <w:rsid w:val="008479F0"/>
    <w:rsid w:val="00863E3D"/>
    <w:rsid w:val="008C6731"/>
    <w:rsid w:val="00930F75"/>
    <w:rsid w:val="009358CD"/>
    <w:rsid w:val="009777D9"/>
    <w:rsid w:val="00983477"/>
    <w:rsid w:val="009A0F41"/>
    <w:rsid w:val="009A1A0D"/>
    <w:rsid w:val="009B0314"/>
    <w:rsid w:val="009C2303"/>
    <w:rsid w:val="009D2083"/>
    <w:rsid w:val="009E39AA"/>
    <w:rsid w:val="009F3B9C"/>
    <w:rsid w:val="00A37BB8"/>
    <w:rsid w:val="00AB1B83"/>
    <w:rsid w:val="00B03E07"/>
    <w:rsid w:val="00B41D6E"/>
    <w:rsid w:val="00BA24D3"/>
    <w:rsid w:val="00C46FAD"/>
    <w:rsid w:val="00C63600"/>
    <w:rsid w:val="00CC14B5"/>
    <w:rsid w:val="00CD0CE8"/>
    <w:rsid w:val="00D87FF4"/>
    <w:rsid w:val="00DE1BA2"/>
    <w:rsid w:val="00E026F3"/>
    <w:rsid w:val="00E36C71"/>
    <w:rsid w:val="00E74130"/>
    <w:rsid w:val="00EB40D6"/>
    <w:rsid w:val="00EE5BF1"/>
    <w:rsid w:val="00F67F56"/>
    <w:rsid w:val="00F7515B"/>
    <w:rsid w:val="00FA4F5B"/>
    <w:rsid w:val="00FA5782"/>
    <w:rsid w:val="00FC4592"/>
    <w:rsid w:val="14626AC9"/>
    <w:rsid w:val="18B145A8"/>
    <w:rsid w:val="21D967B7"/>
    <w:rsid w:val="33A90165"/>
    <w:rsid w:val="3854494D"/>
    <w:rsid w:val="435F2A46"/>
    <w:rsid w:val="4C69696A"/>
    <w:rsid w:val="4F2012D5"/>
    <w:rsid w:val="551B0920"/>
    <w:rsid w:val="59336234"/>
    <w:rsid w:val="68034088"/>
    <w:rsid w:val="74A92964"/>
    <w:rsid w:val="75FC483F"/>
    <w:rsid w:val="7C605526"/>
    <w:rsid w:val="7D0B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68260C"/>
  <w15:docId w15:val="{88469E39-06B7-4C50-A7AD-36909106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仿宋_GB2312" w:cs="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qFormat/>
    <w:pPr>
      <w:widowControl w:val="0"/>
      <w:tabs>
        <w:tab w:val="center" w:pos="4153"/>
        <w:tab w:val="right" w:pos="8306"/>
      </w:tabs>
      <w:snapToGrid w:val="0"/>
    </w:pPr>
    <w:rPr>
      <w:rFonts w:ascii="仿宋_GB2312" w:eastAsia="仿宋_GB2312" w:hAnsi="仿宋_GB2312" w:cs="仿宋_GB2312"/>
      <w:kern w:val="2"/>
      <w:sz w:val="18"/>
      <w:szCs w:val="32"/>
    </w:rPr>
  </w:style>
  <w:style w:type="paragraph" w:styleId="a5">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仿宋_GB2312" w:eastAsia="仿宋_GB2312" w:hAnsi="仿宋_GB2312" w:cs="仿宋_GB2312"/>
      <w:kern w:val="2"/>
      <w:sz w:val="18"/>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1">
    <w:name w:val="标题1"/>
    <w:rPr>
      <w:rFonts w:ascii="黑体" w:hAnsi="黑体"/>
      <w:color w:val="000000"/>
    </w:rPr>
  </w:style>
  <w:style w:type="paragraph" w:customStyle="1" w:styleId="11">
    <w:name w:val="标题 11"/>
    <w:rPr>
      <w:rFonts w:ascii="黑体" w:hAnsi="黑体"/>
      <w:color w:val="000000"/>
    </w:rPr>
  </w:style>
  <w:style w:type="paragraph" w:customStyle="1" w:styleId="21">
    <w:name w:val="标题 21"/>
    <w:rPr>
      <w:rFonts w:ascii="黑体" w:hAnsi="黑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1377</Words>
  <Characters>7850</Characters>
  <Application>Microsoft Office Word</Application>
  <DocSecurity>0</DocSecurity>
  <Lines>65</Lines>
  <Paragraphs>18</Paragraphs>
  <ScaleCrop>false</ScaleCrop>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韩洋</dc:creator>
  <cp:lastModifiedBy>耀阳 黄</cp:lastModifiedBy>
  <cp:revision>115</cp:revision>
  <dcterms:created xsi:type="dcterms:W3CDTF">2026-09-21T10:24:00Z</dcterms:created>
  <dcterms:modified xsi:type="dcterms:W3CDTF">2026-10-11T08:02:00Z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eyJoZGlkIjoiMjgyMGI1MzU2NWQxM2Q3YTkwY2NiN2Y2ZTkyOGE2ZDgiLCJ1c2VySWQiOiI2NjU5Mjg5MDUifQ==</vt:lpwstr>
  </property>
  <property fmtid="{D5CDD505-2E9C-101B-9397-08002B2CF9AE}" pid="4" name="ICV">
    <vt:lpwstr>1469204DD7294631BB5C0C7FB5D2DB82_12</vt:lpwstr>
  </property>
</Properties>
</file>