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B90" w:rsidRDefault="00ED13D3">
      <w:pPr>
        <w:pStyle w:val="Standard"/>
        <w:jc w:val="center"/>
        <w:rPr>
          <w:rFonts w:eastAsia="標楷體"/>
          <w:sz w:val="36"/>
        </w:rPr>
      </w:pPr>
      <w:r>
        <w:rPr>
          <w:rFonts w:eastAsia="標楷體"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框架1" o:spid="_x0000_s1027" type="#_x0000_t202" style="position:absolute;left:0;text-align:left;margin-left:-24.35pt;margin-top:-.4pt;width:54.7pt;height:25.15pt;z-index:251659264;visibility:visible;mso-wrap-style:none" filled="f" strokeweight=".74pt">
            <v:textbox style="mso-next-textbox:#框架1;mso-rotate-with-shape:t">
              <w:txbxContent>
                <w:p w:rsidR="00106F30" w:rsidRDefault="00106F30">
                  <w:pPr>
                    <w:pStyle w:val="Standard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附表九</w:t>
                  </w:r>
                </w:p>
              </w:txbxContent>
            </v:textbox>
          </v:shape>
        </w:pict>
      </w:r>
      <w:r w:rsidR="001B19F7">
        <w:rPr>
          <w:rFonts w:eastAsia="標楷體"/>
          <w:sz w:val="36"/>
        </w:rPr>
        <w:t>台灣中油股份有限公司（探</w:t>
      </w:r>
      <w:proofErr w:type="gramStart"/>
      <w:r w:rsidR="001B19F7">
        <w:rPr>
          <w:rFonts w:eastAsia="標楷體"/>
          <w:sz w:val="36"/>
        </w:rPr>
        <w:t>採</w:t>
      </w:r>
      <w:proofErr w:type="gramEnd"/>
      <w:r w:rsidR="001B19F7">
        <w:rPr>
          <w:rFonts w:eastAsia="標楷體"/>
          <w:sz w:val="36"/>
        </w:rPr>
        <w:t>事業部）心得報告表</w:t>
      </w:r>
    </w:p>
    <w:p w:rsidR="00D90B90" w:rsidRDefault="001B19F7">
      <w:pPr>
        <w:pStyle w:val="Standard"/>
        <w:jc w:val="right"/>
        <w:rPr>
          <w:rFonts w:eastAsia="標楷體"/>
          <w:sz w:val="28"/>
        </w:rPr>
      </w:pPr>
      <w:r>
        <w:rPr>
          <w:rFonts w:eastAsia="標楷體"/>
          <w:sz w:val="28"/>
        </w:rPr>
        <w:t>年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</w:rPr>
        <w:t>月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</w:rPr>
        <w:t>日</w:t>
      </w:r>
    </w:p>
    <w:tbl>
      <w:tblPr>
        <w:tblW w:w="9975" w:type="dxa"/>
        <w:tblInd w:w="-4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D90B90" w:rsidTr="00A32922">
        <w:trPr>
          <w:cantSplit/>
          <w:trHeight w:val="1528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90B90" w:rsidRDefault="001B19F7">
            <w:pPr>
              <w:pStyle w:val="Standard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講習班名稱：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單位：</w:t>
            </w:r>
            <w:r>
              <w:rPr>
                <w:rFonts w:eastAsia="Times New Roman"/>
                <w:sz w:val="28"/>
              </w:rPr>
              <w:t xml:space="preserve">  </w:t>
            </w:r>
            <w:r w:rsidR="00503ED8" w:rsidRPr="00503ED8">
              <w:rPr>
                <w:rFonts w:ascii="標楷體" w:eastAsia="標楷體" w:hAnsi="標楷體"/>
                <w:sz w:val="28"/>
                <w:szCs w:val="28"/>
              </w:rPr>
              <w:t>資訊室</w:t>
            </w:r>
            <w:r w:rsidRPr="00503ED8">
              <w:rPr>
                <w:rFonts w:ascii="標楷體" w:eastAsia="標楷體" w:hAnsi="標楷體"/>
                <w:sz w:val="28"/>
                <w:szCs w:val="28"/>
              </w:rPr>
              <w:t xml:space="preserve">   </w:t>
            </w:r>
            <w:r>
              <w:rPr>
                <w:rFonts w:eastAsia="Times New Roman"/>
                <w:sz w:val="28"/>
              </w:rPr>
              <w:t xml:space="preserve">                         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日期：自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年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月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日至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年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月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日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姓名：</w:t>
            </w:r>
            <w:r>
              <w:rPr>
                <w:rFonts w:eastAsia="Times New Roman"/>
                <w:sz w:val="28"/>
              </w:rPr>
              <w:t xml:space="preserve">               </w:t>
            </w:r>
            <w:r>
              <w:rPr>
                <w:rFonts w:eastAsia="標楷體"/>
                <w:sz w:val="28"/>
              </w:rPr>
              <w:t>員工編號：</w:t>
            </w:r>
            <w:r>
              <w:rPr>
                <w:rFonts w:eastAsia="Times New Roman"/>
                <w:sz w:val="28"/>
              </w:rPr>
              <w:t xml:space="preserve">                  </w:t>
            </w:r>
            <w:r>
              <w:rPr>
                <w:rFonts w:eastAsia="標楷體"/>
                <w:sz w:val="28"/>
              </w:rPr>
              <w:t>職稱：</w:t>
            </w:r>
          </w:p>
        </w:tc>
      </w:tr>
      <w:tr w:rsidR="00405544" w:rsidTr="00760785">
        <w:trPr>
          <w:cantSplit/>
          <w:trHeight w:val="11141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00B7C" w:rsidRDefault="00D00B7C" w:rsidP="00D00B7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9D14C1">
              <w:rPr>
                <w:rFonts w:ascii="標楷體" w:eastAsia="標楷體" w:hAnsi="標楷體"/>
                <w:sz w:val="32"/>
                <w:szCs w:val="32"/>
              </w:rPr>
              <w:t>探</w:t>
            </w:r>
            <w:proofErr w:type="gramStart"/>
            <w:r w:rsidRPr="009D14C1">
              <w:rPr>
                <w:rFonts w:ascii="標楷體" w:eastAsia="標楷體" w:hAnsi="標楷體"/>
                <w:sz w:val="32"/>
                <w:szCs w:val="32"/>
              </w:rPr>
              <w:t>採</w:t>
            </w:r>
            <w:proofErr w:type="gramEnd"/>
            <w:r w:rsidRPr="009D14C1">
              <w:rPr>
                <w:rFonts w:ascii="標楷體" w:eastAsia="標楷體" w:hAnsi="標楷體"/>
                <w:sz w:val="32"/>
                <w:szCs w:val="32"/>
              </w:rPr>
              <w:t>多媒體影片 心得</w:t>
            </w:r>
          </w:p>
          <w:p w:rsidR="00D00B7C" w:rsidRDefault="00D00B7C" w:rsidP="00D00B7C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新人訓練的其中一項是要在中油e學院上觀看探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採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相關的影片，影片的內容多為探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採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相關知識的科普，有天然氣製程技術、鑽井技術、還有國外油田經濟價值探察以及契約簽訂</w:t>
            </w:r>
            <w:r>
              <w:rPr>
                <w:rFonts w:ascii="標楷體" w:eastAsia="標楷體" w:hAnsi="標楷體"/>
                <w:sz w:val="32"/>
                <w:szCs w:val="32"/>
              </w:rPr>
              <w:t>等等，內容包羅萬象，影片中很多內容都是專業性極高的知識，雖然是以影片講解的方式輕鬆帶過，但內容都很充實，很輕易的能夠理解影片像要闡述的相關概念。</w:t>
            </w:r>
          </w:p>
          <w:p w:rsidR="00D00B7C" w:rsidRPr="002642FA" w:rsidRDefault="00D00B7C" w:rsidP="00D00B7C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/>
                <w:color w:val="002060"/>
                <w:sz w:val="32"/>
                <w:szCs w:val="32"/>
              </w:rPr>
            </w:pPr>
            <w:proofErr w:type="gramStart"/>
            <w:r w:rsidRPr="002642F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駐井地質</w:t>
            </w:r>
            <w:proofErr w:type="gramEnd"/>
            <w:r w:rsidRPr="002642F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知識</w:t>
            </w:r>
            <w:r w:rsidRPr="002642FA">
              <w:rPr>
                <w:rFonts w:ascii="標楷體" w:eastAsia="標楷體" w:hAnsi="標楷體" w:hint="eastAsia"/>
                <w:color w:val="002060"/>
                <w:sz w:val="32"/>
                <w:szCs w:val="32"/>
              </w:rPr>
              <w:t xml:space="preserve"> </w:t>
            </w:r>
          </w:p>
          <w:p w:rsidR="00D00B7C" w:rsidRDefault="00D00B7C" w:rsidP="00D00B7C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42757E"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這個部分主要是</w:t>
            </w:r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講述利用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駐井測勘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採集岩屑，並利用檢測方法，查看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岩屑中是否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含有油氣徵兆，根據影片所述，石油產生的位置是在生油岩中，大部分的生由岩是頁岩，採集到岩層的岩屑後，可以利用照射螢光、乳化或者四氯化碳的方式檢驗油氣含量，我印象最深刻的是使用螢光照射的方式，若存在原油，則照射後會呈現黃色，若存在天然氣，則照射後會呈現乳白色，若存在成品油，則會呈現白色，這只是其中的一個方式，來檢驗岩屑所在的岩層是否有開發的價值，這些地質學的小常識，讓我覺得十分有趣，原來石油探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勘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需要這樣的步驟。</w:t>
            </w:r>
          </w:p>
          <w:p w:rsidR="00D00B7C" w:rsidRPr="008D277A" w:rsidRDefault="00D00B7C" w:rsidP="00D00B7C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 w:cs="Arial"/>
                <w:color w:val="002060"/>
                <w:sz w:val="32"/>
                <w:szCs w:val="32"/>
              </w:rPr>
            </w:pPr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國際油氣探</w:t>
            </w:r>
            <w:proofErr w:type="gramStart"/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採</w:t>
            </w:r>
            <w:proofErr w:type="gramEnd"/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契約入門知識</w:t>
            </w:r>
          </w:p>
          <w:p w:rsidR="00405544" w:rsidRPr="00D00B7C" w:rsidRDefault="00ED13D3" w:rsidP="00D00B7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 w:rsidRPr="00ED13D3">
              <w:rPr>
                <w:rFonts w:eastAsia="標楷體"/>
                <w:noProof/>
                <w:sz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2.25pt;margin-top:36.05pt;width:500.55pt;height:0;z-index:251660288" o:connectortype="straight"/>
              </w:pict>
            </w:r>
            <w:r w:rsidR="00D00B7C">
              <w:rPr>
                <w:rFonts w:eastAsia="標楷體"/>
                <w:sz w:val="20"/>
              </w:rPr>
              <w:t xml:space="preserve">               </w:t>
            </w:r>
          </w:p>
        </w:tc>
      </w:tr>
    </w:tbl>
    <w:p w:rsidR="00A32922" w:rsidRDefault="00A32922">
      <w:pPr>
        <w:pStyle w:val="Standard"/>
        <w:rPr>
          <w:rFonts w:eastAsia="標楷體"/>
        </w:rPr>
      </w:pPr>
    </w:p>
    <w:p w:rsidR="00A32922" w:rsidRDefault="00A32922">
      <w:pPr>
        <w:pStyle w:val="Standard"/>
        <w:rPr>
          <w:rFonts w:eastAsia="標楷體"/>
        </w:rPr>
      </w:pPr>
    </w:p>
    <w:p w:rsidR="00A32922" w:rsidRDefault="00A32922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60785" w:rsidRDefault="00D00B7C" w:rsidP="004C3C11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台灣雖然也蘊藏著石油，但是開採價值不大，所以我們必須到國外找尋開發有價值的油田，因此這樣的國際契約是建立在</w:t>
            </w:r>
            <w:r w:rsidRPr="00C5378A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地主國</w:t>
            </w: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與國際石油公司的</w:t>
            </w:r>
            <w:r w:rsidRPr="00C5378A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油氣礦區契約</w:t>
            </w: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，對於這樣的契約，談判過程是很重要的，國際石油公司除了要負擔開採的成本，還必須給予地主國稅賦、生產紅利、權利金、簽約金等等，更重要的是，地主國會特別著重在</w:t>
            </w:r>
            <w:proofErr w:type="gramStart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地主國分油比例</w:t>
            </w:r>
            <w:proofErr w:type="gramEnd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這一項目，現在非洲各國</w:t>
            </w:r>
            <w:proofErr w:type="gramStart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分油比</w:t>
            </w:r>
            <w:proofErr w:type="gramEnd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皆在80%以上，</w:t>
            </w:r>
            <w:r w:rsidR="001057B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我覺得比例真的很高，對國際石油公司而言，如何能夠爭取到自己最大的利益，</w:t>
            </w:r>
            <w:r w:rsidR="004C3C11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需要雙方的協商，</w:t>
            </w:r>
            <w:r w:rsidR="0076078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有時談判破裂甚至要尋找</w:t>
            </w:r>
            <w:r w:rsidR="004C3C11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國際仲裁的幫助，這個工作真是一件需要多領域專業人士一同</w:t>
            </w:r>
            <w:r w:rsidR="0076078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配合才能完成的工作，看過介紹影片後，我才發現原來事情皆不是我們想像的那麼容易。</w:t>
            </w:r>
          </w:p>
          <w:p w:rsidR="00760785" w:rsidRPr="00760785" w:rsidRDefault="00760785" w:rsidP="00760785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 w:cs="Arial"/>
                <w:color w:val="002060"/>
                <w:sz w:val="32"/>
                <w:szCs w:val="32"/>
              </w:rPr>
            </w:pPr>
            <w:r w:rsidRPr="00760785">
              <w:rPr>
                <w:rFonts w:ascii="標楷體" w:eastAsia="標楷體" w:hAnsi="標楷體" w:cs="Arial"/>
                <w:color w:val="002060"/>
                <w:sz w:val="32"/>
                <w:szCs w:val="32"/>
                <w:shd w:val="clear" w:color="auto" w:fill="FFFFFF"/>
              </w:rPr>
              <w:t>天然氣注儲工程</w:t>
            </w:r>
            <w:r>
              <w:rPr>
                <w:rFonts w:ascii="標楷體" w:eastAsia="標楷體" w:hAnsi="標楷體" w:cs="Arial"/>
                <w:color w:val="002060"/>
                <w:sz w:val="32"/>
                <w:szCs w:val="32"/>
                <w:shd w:val="clear" w:color="auto" w:fill="FFFFFF"/>
              </w:rPr>
              <w:t>知識</w:t>
            </w:r>
          </w:p>
          <w:p w:rsidR="00760785" w:rsidRDefault="00B31A64" w:rsidP="00760785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</w:pP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苗栗通宵</w:t>
            </w:r>
            <w:r w:rsidRPr="00B31A64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鎮的中油鐵砧山儲氣窖</w:t>
            </w:r>
            <w:r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擁有絕佳的地理環境優勢，</w:t>
            </w:r>
            <w:r w:rsidRPr="00B31A64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在地質上具有完整的封閉背斜構造，儲氣厚度足夠，位於海平面下約2700公尺，深度適中，且提供一個無氧的環境，可完全避免失火或爆炸的危險</w:t>
            </w:r>
            <w:r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，因此作為天然氣暫存的地點是再合適不過了，</w:t>
            </w:r>
          </w:p>
          <w:p w:rsidR="00B31A64" w:rsidRPr="00CE573D" w:rsidRDefault="004F3498" w:rsidP="004F3498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</w:pPr>
            <w:r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鐵砧山儲氣窖主要接收永安及台中液化天然氣廠氣化後的天然氣</w:t>
            </w:r>
            <w:r w:rsidR="00CE573D"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，當用氣量達到尖峰時，再將天然氣轉輸、升減壓經管線輸送至北部用</w:t>
            </w:r>
            <w:r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戶，扮演最好的調度平衡供需角色。</w:t>
            </w:r>
            <w:r w:rsidR="006E22DE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因為工作的地點在</w:t>
            </w:r>
          </w:p>
          <w:p w:rsidR="00B31A64" w:rsidRPr="00B31A64" w:rsidRDefault="006E22DE" w:rsidP="00B31A64">
            <w:pPr>
              <w:spacing w:line="360" w:lineRule="auto"/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 xml:space="preserve">     </w:t>
            </w:r>
            <w:proofErr w:type="gramStart"/>
            <w:r w:rsidR="00C71DFE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注儲工程處</w:t>
            </w:r>
            <w:proofErr w:type="gramEnd"/>
            <w:r w:rsidR="00C71DFE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，所以這些知識對我而言特別有臨場感，</w:t>
            </w:r>
            <w:r w:rsidR="00010199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也是因為到</w:t>
            </w:r>
          </w:p>
          <w:p w:rsidR="00405544" w:rsidRPr="004F3498" w:rsidRDefault="00ED13D3" w:rsidP="002C084E">
            <w:pPr>
              <w:pStyle w:val="Standard"/>
              <w:rPr>
                <w:rFonts w:eastAsiaTheme="minorEastAsia"/>
              </w:rPr>
            </w:pPr>
            <w:r w:rsidRPr="00ED13D3">
              <w:rPr>
                <w:noProof/>
              </w:rPr>
              <w:pict>
                <v:shape id="_x0000_s1030" type="#_x0000_t32" style="position:absolute;margin-left:-2.8pt;margin-top:17.6pt;width:499.1pt;height:.55pt;z-index:251661312" o:connectortype="straight"/>
              </w:pict>
            </w:r>
            <w:r w:rsidR="006E22DE">
              <w:rPr>
                <w:rFonts w:eastAsiaTheme="minorEastAsia" w:hint="eastAsia"/>
              </w:rPr>
              <w:t xml:space="preserve">             </w:t>
            </w:r>
          </w:p>
        </w:tc>
      </w:tr>
    </w:tbl>
    <w:p w:rsidR="00A32922" w:rsidRDefault="00A32922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010199" w:rsidRDefault="00C71DFE" w:rsidP="00C71DFE">
            <w:pPr>
              <w:pStyle w:val="Standard"/>
              <w:spacing w:line="360" w:lineRule="auto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20"/>
              </w:rPr>
              <w:t xml:space="preserve">            </w:t>
            </w:r>
            <w:r>
              <w:rPr>
                <w:rFonts w:eastAsia="標楷體"/>
                <w:sz w:val="32"/>
                <w:szCs w:val="32"/>
              </w:rPr>
              <w:t xml:space="preserve"> </w:t>
            </w:r>
            <w:r w:rsidR="00010199">
              <w:rPr>
                <w:rFonts w:eastAsia="標楷體"/>
                <w:sz w:val="32"/>
                <w:szCs w:val="32"/>
              </w:rPr>
              <w:t>上班地點報到後，透過前輩或是教材的介紹，才能了解</w:t>
            </w:r>
            <w:proofErr w:type="gramStart"/>
            <w:r w:rsidR="00010199">
              <w:rPr>
                <w:rFonts w:eastAsia="標楷體"/>
                <w:sz w:val="32"/>
                <w:szCs w:val="32"/>
              </w:rPr>
              <w:t>天然</w:t>
            </w:r>
            <w:r w:rsidR="00010199">
              <w:rPr>
                <w:rFonts w:eastAsia="標楷體" w:hint="eastAsia"/>
                <w:sz w:val="32"/>
                <w:szCs w:val="32"/>
              </w:rPr>
              <w:t>注儲</w:t>
            </w:r>
            <w:proofErr w:type="gramEnd"/>
          </w:p>
          <w:p w:rsidR="00010199" w:rsidRDefault="00010199" w:rsidP="00C71DFE">
            <w:pPr>
              <w:pStyle w:val="Standard"/>
              <w:spacing w:line="360" w:lineRule="auto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 xml:space="preserve">        </w:t>
            </w:r>
            <w:r>
              <w:rPr>
                <w:rFonts w:eastAsia="標楷體" w:hint="eastAsia"/>
                <w:sz w:val="32"/>
                <w:szCs w:val="32"/>
              </w:rPr>
              <w:t>工程的原理以及目的。</w:t>
            </w:r>
          </w:p>
          <w:p w:rsidR="00010199" w:rsidRDefault="00AD012A" w:rsidP="00010199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eastAsia="標楷體"/>
                <w:color w:val="002060"/>
                <w:sz w:val="32"/>
                <w:szCs w:val="32"/>
              </w:rPr>
            </w:pPr>
            <w:r w:rsidRPr="00AD012A">
              <w:rPr>
                <w:rFonts w:eastAsia="標楷體" w:hint="eastAsia"/>
                <w:color w:val="002060"/>
                <w:sz w:val="32"/>
                <w:szCs w:val="32"/>
              </w:rPr>
              <w:t>石油地球化學探</w:t>
            </w:r>
            <w:proofErr w:type="gramStart"/>
            <w:r w:rsidRPr="00AD012A">
              <w:rPr>
                <w:rFonts w:eastAsia="標楷體" w:hint="eastAsia"/>
                <w:color w:val="002060"/>
                <w:sz w:val="32"/>
                <w:szCs w:val="32"/>
              </w:rPr>
              <w:t>勘</w:t>
            </w:r>
            <w:proofErr w:type="gramEnd"/>
            <w:r w:rsidRPr="00AD012A">
              <w:rPr>
                <w:rFonts w:eastAsia="標楷體" w:hint="eastAsia"/>
                <w:color w:val="002060"/>
                <w:sz w:val="32"/>
                <w:szCs w:val="32"/>
              </w:rPr>
              <w:t>簡介</w:t>
            </w:r>
          </w:p>
          <w:p w:rsidR="0072745D" w:rsidRPr="00D4484E" w:rsidRDefault="0072745D" w:rsidP="0072745D">
            <w:pPr>
              <w:pStyle w:val="Standard"/>
              <w:spacing w:line="360" w:lineRule="auto"/>
              <w:ind w:left="720"/>
              <w:rPr>
                <w:rFonts w:eastAsia="標楷體"/>
                <w:sz w:val="32"/>
                <w:szCs w:val="32"/>
              </w:rPr>
            </w:pPr>
            <w:r w:rsidRPr="0072745D">
              <w:rPr>
                <w:rFonts w:eastAsia="標楷體" w:hint="eastAsia"/>
                <w:sz w:val="32"/>
                <w:szCs w:val="32"/>
              </w:rPr>
              <w:t>此影片主題</w:t>
            </w:r>
            <w:r>
              <w:rPr>
                <w:rFonts w:eastAsia="標楷體" w:hint="eastAsia"/>
                <w:sz w:val="32"/>
                <w:szCs w:val="32"/>
              </w:rPr>
              <w:t>主要是講述石油之生成環境，以及生油岩的介紹，還有有機物成分的分析，生油岩是指一種含有豐富有機物，並且可以生成排放</w:t>
            </w:r>
            <w:r w:rsidR="00C763E7">
              <w:rPr>
                <w:rFonts w:eastAsia="標楷體" w:hint="eastAsia"/>
                <w:sz w:val="32"/>
                <w:szCs w:val="32"/>
              </w:rPr>
              <w:t>油氣的頁岩，生油岩主要分為三類，有效生油岩、潛在生油岩、油頁岩，其中只有有效</w:t>
            </w:r>
            <w:proofErr w:type="gramStart"/>
            <w:r w:rsidR="00C763E7">
              <w:rPr>
                <w:rFonts w:eastAsia="標楷體" w:hint="eastAsia"/>
                <w:sz w:val="32"/>
                <w:szCs w:val="32"/>
              </w:rPr>
              <w:t>生油岩富含</w:t>
            </w:r>
            <w:proofErr w:type="gramEnd"/>
            <w:r w:rsidR="00C763E7">
              <w:rPr>
                <w:rFonts w:eastAsia="標楷體" w:hint="eastAsia"/>
                <w:sz w:val="32"/>
                <w:szCs w:val="32"/>
              </w:rPr>
              <w:t>石油，其餘兩種的成熟度以及受熱程度都還不足以生成石油，</w:t>
            </w:r>
            <w:proofErr w:type="gramStart"/>
            <w:r w:rsidR="00C763E7">
              <w:rPr>
                <w:rFonts w:eastAsia="標楷體" w:hint="eastAsia"/>
                <w:sz w:val="32"/>
                <w:szCs w:val="32"/>
              </w:rPr>
              <w:t>油母質</w:t>
            </w:r>
            <w:proofErr w:type="gramEnd"/>
            <w:r w:rsidR="00C763E7">
              <w:rPr>
                <w:rFonts w:eastAsia="標楷體" w:hint="eastAsia"/>
                <w:sz w:val="32"/>
                <w:szCs w:val="32"/>
              </w:rPr>
              <w:t>指的是頁岩中</w:t>
            </w:r>
            <w:r w:rsidR="00C763E7" w:rsidRPr="00D4484E">
              <w:rPr>
                <w:rFonts w:eastAsia="標楷體" w:hint="eastAsia"/>
                <w:sz w:val="32"/>
                <w:szCs w:val="32"/>
              </w:rPr>
              <w:t>的固態有機物，</w:t>
            </w:r>
            <w:r w:rsidR="000A5616" w:rsidRPr="00D4484E">
              <w:rPr>
                <w:rFonts w:eastAsia="標楷體" w:hint="eastAsia"/>
                <w:sz w:val="32"/>
                <w:szCs w:val="32"/>
              </w:rPr>
              <w:t>根據石油的生成環境，另外可區分為這三種</w:t>
            </w:r>
          </w:p>
          <w:p w:rsidR="000A5616" w:rsidRPr="00D4484E" w:rsidRDefault="00B01F3B" w:rsidP="000A5616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湖相生油</w:t>
            </w:r>
            <w:proofErr w:type="gramEnd"/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岩</w:t>
            </w:r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:</w:t>
            </w:r>
            <w:proofErr w:type="gramStart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湖盆缺氧</w:t>
            </w:r>
            <w:proofErr w:type="gramEnd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環境，湖泊藻類受熱而成</w:t>
            </w:r>
          </w:p>
          <w:p w:rsidR="00B01F3B" w:rsidRPr="00D4484E" w:rsidRDefault="00B01F3B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海相生油岩</w:t>
            </w:r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:</w:t>
            </w:r>
            <w:proofErr w:type="gramStart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湧升流</w:t>
            </w:r>
            <w:proofErr w:type="gramEnd"/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>之下形成缺氧層，降低生物體分解</w:t>
            </w:r>
          </w:p>
          <w:p w:rsidR="00B01F3B" w:rsidRPr="00D4484E" w:rsidRDefault="00B01F3B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陸相生油岩</w:t>
            </w:r>
            <w:proofErr w:type="gramEnd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:</w:t>
            </w:r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>陸生植物遺骸，</w:t>
            </w:r>
            <w:proofErr w:type="gramStart"/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>沉</w:t>
            </w:r>
            <w:proofErr w:type="gramEnd"/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 xml:space="preserve">積於氧化或次氧化環境，主要生產 </w:t>
            </w:r>
          </w:p>
          <w:p w:rsidR="00BD173A" w:rsidRDefault="00BD173A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 xml:space="preserve">           天然氣和少量輕質原油</w:t>
            </w:r>
          </w:p>
          <w:p w:rsidR="00BD173A" w:rsidRDefault="00D4484E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這些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沉</w:t>
            </w:r>
            <w:proofErr w:type="gramEnd"/>
            <w:r>
              <w:rPr>
                <w:rFonts w:ascii="標楷體" w:eastAsia="標楷體" w:hAnsi="標楷體"/>
                <w:sz w:val="32"/>
                <w:szCs w:val="32"/>
              </w:rPr>
              <w:t>積的生物都</w:t>
            </w:r>
            <w:r w:rsidR="00402FCC">
              <w:rPr>
                <w:rFonts w:ascii="標楷體" w:eastAsia="標楷體" w:hAnsi="標楷體"/>
                <w:sz w:val="32"/>
                <w:szCs w:val="32"/>
              </w:rPr>
              <w:t>要在適當的環境中並且</w:t>
            </w:r>
            <w:r>
              <w:rPr>
                <w:rFonts w:ascii="標楷體" w:eastAsia="標楷體" w:hAnsi="標楷體"/>
                <w:sz w:val="32"/>
                <w:szCs w:val="32"/>
              </w:rPr>
              <w:t>經過數百萬年才有機會變成我們現在使用的石油，</w:t>
            </w:r>
            <w:r w:rsidR="00402FCC">
              <w:rPr>
                <w:rFonts w:ascii="標楷體" w:eastAsia="標楷體" w:hAnsi="標楷體"/>
                <w:sz w:val="32"/>
                <w:szCs w:val="32"/>
              </w:rPr>
              <w:t>可見資源之珍貴。</w:t>
            </w:r>
          </w:p>
          <w:p w:rsidR="00402FCC" w:rsidRPr="00D1705F" w:rsidRDefault="00D1705F" w:rsidP="00402FCC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ascii="標楷體" w:eastAsia="標楷體" w:hAnsi="標楷體"/>
                <w:color w:val="002060"/>
                <w:sz w:val="32"/>
                <w:szCs w:val="32"/>
              </w:rPr>
            </w:pPr>
            <w:r w:rsidRPr="00D1705F">
              <w:rPr>
                <w:rFonts w:ascii="標楷體" w:eastAsia="標楷體" w:hAnsi="標楷體"/>
                <w:color w:val="002060"/>
                <w:sz w:val="32"/>
                <w:szCs w:val="32"/>
              </w:rPr>
              <w:t>天然氣處理脫水技術知識</w:t>
            </w:r>
          </w:p>
          <w:p w:rsidR="00405544" w:rsidRPr="00F5382C" w:rsidRDefault="00544AF7" w:rsidP="00F5382C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天然氣在</w:t>
            </w:r>
            <w:r w:rsidR="00F5382C">
              <w:rPr>
                <w:rFonts w:ascii="標楷體" w:eastAsia="標楷體" w:hAnsi="標楷體"/>
                <w:sz w:val="32"/>
                <w:szCs w:val="32"/>
              </w:rPr>
              <w:t>輸出前需要經過脫水的動作，此單元主要介紹天然氣化合物的組成以及脫水技術，天然氣</w:t>
            </w:r>
            <w:r w:rsidR="00C35ABA">
              <w:rPr>
                <w:rFonts w:ascii="標楷體" w:eastAsia="標楷體" w:hAnsi="標楷體" w:hint="eastAsia"/>
                <w:sz w:val="32"/>
                <w:szCs w:val="32"/>
              </w:rPr>
              <w:t>水合物主要含有水、天然氣中的甲烷、乙烷、硫化氫、氮、二氧化碳，外觀似鬆散的雪，假設化合物中不含硫化氫以及二氧化碳，則</w:t>
            </w:r>
            <w:proofErr w:type="gramStart"/>
            <w:r w:rsidR="00C35ABA">
              <w:rPr>
                <w:rFonts w:ascii="標楷體" w:eastAsia="標楷體" w:hAnsi="標楷體" w:hint="eastAsia"/>
                <w:sz w:val="32"/>
                <w:szCs w:val="32"/>
              </w:rPr>
              <w:t>稱為甜氣</w:t>
            </w:r>
            <w:proofErr w:type="gramEnd"/>
            <w:r w:rsidR="00C35ABA">
              <w:rPr>
                <w:rFonts w:ascii="標楷體" w:eastAsia="標楷體" w:hAnsi="標楷體" w:hint="eastAsia"/>
                <w:sz w:val="32"/>
                <w:szCs w:val="32"/>
              </w:rPr>
              <w:t>，</w:t>
            </w:r>
            <w:r w:rsidR="00A87CE0">
              <w:rPr>
                <w:rFonts w:ascii="標楷體" w:eastAsia="標楷體" w:hAnsi="標楷體" w:hint="eastAsia"/>
                <w:sz w:val="32"/>
                <w:szCs w:val="32"/>
              </w:rPr>
              <w:t>反之則稱為酸</w:t>
            </w:r>
          </w:p>
          <w:p w:rsidR="00405544" w:rsidRDefault="00280B82" w:rsidP="002C084E">
            <w:pPr>
              <w:pStyle w:val="Standard"/>
            </w:pPr>
            <w:r w:rsidRPr="00ED13D3">
              <w:rPr>
                <w:rFonts w:eastAsia="標楷體"/>
                <w:noProof/>
              </w:rPr>
              <w:pict>
                <v:shape id="_x0000_s1034" type="#_x0000_t32" style="position:absolute;margin-left:-1.7pt;margin-top:17.35pt;width:499.1pt;height:.55pt;z-index:251664384" o:connectortype="straight"/>
              </w:pict>
            </w:r>
            <w:r w:rsidR="00ED13D3">
              <w:rPr>
                <w:noProof/>
              </w:rPr>
              <w:pict>
                <v:shape id="_x0000_s1031" type="#_x0000_t32" style="position:absolute;margin-left:-1.7pt;margin-top:583.85pt;width:499.1pt;height:.55pt;z-index:251662336" o:connectortype="straight"/>
              </w:pict>
            </w:r>
          </w:p>
        </w:tc>
      </w:tr>
    </w:tbl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E279C" w:rsidRDefault="007E279C" w:rsidP="007E279C">
            <w:pPr>
              <w:pStyle w:val="Standard"/>
              <w:spacing w:line="360" w:lineRule="auto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</w:t>
            </w:r>
            <w:r w:rsidR="00280B82">
              <w:rPr>
                <w:rFonts w:ascii="標楷體" w:eastAsia="標楷體" w:hAnsi="標楷體" w:hint="eastAsia"/>
                <w:sz w:val="32"/>
                <w:szCs w:val="32"/>
              </w:rPr>
              <w:t>氣，酸氣是需要被脫除的，</w:t>
            </w:r>
            <w:r w:rsidR="00275328">
              <w:rPr>
                <w:rFonts w:ascii="標楷體" w:eastAsia="標楷體" w:hAnsi="標楷體" w:hint="eastAsia"/>
                <w:sz w:val="32"/>
                <w:szCs w:val="32"/>
              </w:rPr>
              <w:t>因為以下幾</w:t>
            </w:r>
            <w:r w:rsidR="00280B82">
              <w:rPr>
                <w:rFonts w:ascii="標楷體" w:eastAsia="標楷體" w:hAnsi="標楷體" w:hint="eastAsia"/>
                <w:sz w:val="32"/>
                <w:szCs w:val="32"/>
              </w:rPr>
              <w:t>個原因，我們需要將天然</w:t>
            </w:r>
          </w:p>
          <w:p w:rsidR="007E279C" w:rsidRDefault="007E279C" w:rsidP="007E279C">
            <w:pPr>
              <w:pStyle w:val="Standard"/>
              <w:spacing w:line="360" w:lineRule="auto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氣</w:t>
            </w:r>
            <w:r w:rsidR="00280B82">
              <w:rPr>
                <w:rFonts w:ascii="標楷體" w:eastAsia="標楷體" w:hAnsi="標楷體" w:hint="eastAsia"/>
                <w:sz w:val="32"/>
                <w:szCs w:val="32"/>
              </w:rPr>
              <w:t>脫水，</w:t>
            </w:r>
            <w:r w:rsidR="00275328">
              <w:rPr>
                <w:rFonts w:ascii="標楷體" w:eastAsia="標楷體" w:hAnsi="標楷體" w:hint="eastAsia"/>
                <w:sz w:val="32"/>
                <w:szCs w:val="32"/>
              </w:rPr>
              <w:t>第一、提高熱值以及管線輸送能力，第二、因為液態水</w:t>
            </w:r>
          </w:p>
          <w:p w:rsidR="007E279C" w:rsidRDefault="007E279C" w:rsidP="007E279C">
            <w:pPr>
              <w:pStyle w:val="Standard"/>
              <w:spacing w:line="360" w:lineRule="auto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</w:t>
            </w:r>
            <w:r w:rsidR="00275328">
              <w:rPr>
                <w:rFonts w:ascii="標楷體" w:eastAsia="標楷體" w:hAnsi="標楷體" w:hint="eastAsia"/>
                <w:sz w:val="32"/>
                <w:szCs w:val="32"/>
              </w:rPr>
              <w:t>在管線中移動易造成設備腐蝕，第三、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液態水在</w:t>
            </w:r>
            <w:r>
              <w:rPr>
                <w:rFonts w:ascii="標楷體" w:eastAsia="標楷體" w:hAnsi="標楷體"/>
                <w:sz w:val="32"/>
                <w:szCs w:val="32"/>
              </w:rPr>
              <w:t>冰點結冰，高於</w:t>
            </w:r>
          </w:p>
          <w:p w:rsidR="00E44E09" w:rsidRDefault="007E279C" w:rsidP="007E279C">
            <w:pPr>
              <w:pStyle w:val="Standard"/>
              <w:spacing w:line="360" w:lineRule="auto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</w:t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冰點時與天然氣中的氣體成分易形成固化水合物，</w:t>
            </w:r>
            <w:r w:rsidR="0028124F">
              <w:rPr>
                <w:rFonts w:ascii="標楷體" w:eastAsia="標楷體" w:hAnsi="標楷體"/>
                <w:sz w:val="32"/>
                <w:szCs w:val="32"/>
              </w:rPr>
              <w:t>而</w:t>
            </w:r>
            <w:r w:rsidR="0028124F" w:rsidRPr="0028124F">
              <w:rPr>
                <w:rFonts w:ascii="標楷體" w:eastAsia="標楷體" w:hAnsi="標楷體" w:hint="eastAsia"/>
                <w:sz w:val="32"/>
                <w:szCs w:val="32"/>
              </w:rPr>
              <w:t>三乙二醇</w:t>
            </w:r>
            <w:r w:rsidR="00E44E09">
              <w:rPr>
                <w:rFonts w:ascii="標楷體" w:eastAsia="標楷體" w:hAnsi="標楷體" w:hint="eastAsia"/>
                <w:sz w:val="32"/>
                <w:szCs w:val="32"/>
              </w:rPr>
              <w:t xml:space="preserve">因 </w:t>
            </w:r>
          </w:p>
          <w:p w:rsidR="00E44E09" w:rsidRDefault="003D21F2" w:rsidP="007E279C">
            <w:pPr>
              <w:pStyle w:val="Standard"/>
              <w:spacing w:line="360" w:lineRule="auto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</w:t>
            </w:r>
            <w:r w:rsidR="00E44E09">
              <w:rPr>
                <w:rFonts w:ascii="標楷體" w:eastAsia="標楷體" w:hAnsi="標楷體" w:hint="eastAsia"/>
                <w:sz w:val="32"/>
                <w:szCs w:val="32"/>
              </w:rPr>
              <w:t xml:space="preserve"> 為吸水性高，取得容易，是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常使用的脫水溶劑，</w:t>
            </w:r>
            <w:r w:rsidR="00E44E09">
              <w:rPr>
                <w:rFonts w:ascii="標楷體" w:eastAsia="標楷體" w:hAnsi="標楷體" w:hint="eastAsia"/>
                <w:sz w:val="32"/>
                <w:szCs w:val="32"/>
              </w:rPr>
              <w:t>天然氣是極為重</w:t>
            </w:r>
          </w:p>
          <w:p w:rsidR="00E44E09" w:rsidRPr="003D21F2" w:rsidRDefault="00E44E09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要的民生必需品，從儲存到運送的過程，需經過多道程序才能確         </w:t>
            </w:r>
          </w:p>
          <w:p w:rsidR="00405544" w:rsidRDefault="00ED13D3" w:rsidP="00E44E09">
            <w:pPr>
              <w:pStyle w:val="Standard"/>
              <w:spacing w:line="360" w:lineRule="auto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noProof/>
              </w:rPr>
              <w:pict>
                <v:shape id="_x0000_s1032" type="#_x0000_t32" style="position:absolute;margin-left:-2.3pt;margin-top:445.75pt;width:499.65pt;height:.55pt;flip:y;z-index:251663360" o:connectortype="straight"/>
              </w:pict>
            </w:r>
            <w:r w:rsidR="00E44E09">
              <w:t xml:space="preserve">           </w:t>
            </w:r>
            <w:r w:rsidR="00E44E09" w:rsidRPr="00E44E09">
              <w:rPr>
                <w:rFonts w:ascii="標楷體" w:eastAsia="標楷體" w:hAnsi="標楷體"/>
                <w:sz w:val="32"/>
                <w:szCs w:val="32"/>
              </w:rPr>
              <w:t>保</w:t>
            </w:r>
            <w:r w:rsidR="00544AF7">
              <w:rPr>
                <w:rFonts w:ascii="標楷體" w:eastAsia="標楷體" w:hAnsi="標楷體"/>
                <w:sz w:val="32"/>
                <w:szCs w:val="32"/>
              </w:rPr>
              <w:t>設備操作安全並可以有效率的運輸。</w:t>
            </w:r>
          </w:p>
          <w:p w:rsidR="00106F30" w:rsidRPr="00E44E09" w:rsidRDefault="00106F30" w:rsidP="00E44E09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(六)</w:t>
            </w:r>
          </w:p>
        </w:tc>
      </w:tr>
    </w:tbl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410"/>
        <w:gridCol w:w="5565"/>
      </w:tblGrid>
      <w:tr w:rsidR="00405544" w:rsidTr="002C084E">
        <w:trPr>
          <w:cantSplit/>
          <w:trHeight w:val="11018"/>
        </w:trPr>
        <w:tc>
          <w:tcPr>
            <w:tcW w:w="997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405544" w:rsidRPr="00405544" w:rsidRDefault="00405544" w:rsidP="002C084E">
            <w:pPr>
              <w:pStyle w:val="Standard"/>
              <w:rPr>
                <w:rFonts w:eastAsia="標楷體"/>
                <w:sz w:val="28"/>
              </w:rPr>
            </w:pPr>
          </w:p>
        </w:tc>
      </w:tr>
      <w:tr w:rsidR="001C7711" w:rsidTr="002C084E">
        <w:trPr>
          <w:cantSplit/>
          <w:trHeight w:val="1651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C7711" w:rsidRDefault="001C7711" w:rsidP="002C084E">
            <w:pPr>
              <w:pStyle w:val="Standard"/>
              <w:rPr>
                <w:rFonts w:eastAsia="標楷體"/>
                <w:sz w:val="20"/>
                <w:lang w:val="zh-TW"/>
              </w:rPr>
            </w:pPr>
            <w:r>
              <w:rPr>
                <w:rFonts w:eastAsia="標楷體"/>
                <w:sz w:val="20"/>
                <w:lang w:val="zh-TW"/>
              </w:rPr>
              <w:t>核示：</w:t>
            </w:r>
          </w:p>
          <w:p w:rsidR="001C7711" w:rsidRDefault="001C7711" w:rsidP="002C084E">
            <w:pPr>
              <w:pStyle w:val="Standard"/>
              <w:rPr>
                <w:rFonts w:eastAsia="標楷體"/>
                <w:sz w:val="20"/>
                <w:lang w:val="zh-TW"/>
              </w:rPr>
            </w:pPr>
          </w:p>
          <w:p w:rsidR="001C7711" w:rsidRDefault="001C7711" w:rsidP="002C084E">
            <w:pPr>
              <w:pStyle w:val="Standard"/>
              <w:rPr>
                <w:rFonts w:eastAsia="標楷體"/>
                <w:lang w:val="zh-TW"/>
              </w:rPr>
            </w:pP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C7711" w:rsidRDefault="001C7711" w:rsidP="002C084E">
            <w:pPr>
              <w:pStyle w:val="Standard"/>
            </w:pPr>
            <w:proofErr w:type="gramStart"/>
            <w:r>
              <w:rPr>
                <w:rFonts w:eastAsia="標楷體"/>
                <w:sz w:val="20"/>
                <w:lang w:val="zh-TW"/>
              </w:rPr>
              <w:t>參訓人員</w:t>
            </w:r>
            <w:proofErr w:type="gramEnd"/>
            <w:r>
              <w:rPr>
                <w:rFonts w:eastAsia="標楷體"/>
                <w:sz w:val="20"/>
              </w:rPr>
              <w:t>單位</w:t>
            </w:r>
            <w:r>
              <w:rPr>
                <w:rFonts w:eastAsia="標楷體"/>
                <w:sz w:val="20"/>
                <w:lang w:val="zh-TW"/>
              </w:rPr>
              <w:t>主管簽</w:t>
            </w:r>
            <w:proofErr w:type="gramStart"/>
            <w:r>
              <w:rPr>
                <w:rFonts w:eastAsia="標楷體"/>
                <w:sz w:val="20"/>
                <w:lang w:val="zh-TW"/>
              </w:rPr>
              <w:t>註</w:t>
            </w:r>
            <w:proofErr w:type="gramEnd"/>
            <w:r>
              <w:rPr>
                <w:rFonts w:eastAsia="標楷體"/>
                <w:sz w:val="20"/>
                <w:lang w:val="zh-TW"/>
              </w:rPr>
              <w:t>意見：</w:t>
            </w:r>
          </w:p>
        </w:tc>
      </w:tr>
    </w:tbl>
    <w:p w:rsidR="001C7711" w:rsidRPr="001C7711" w:rsidRDefault="001C7711">
      <w:pPr>
        <w:pStyle w:val="Standard"/>
        <w:rPr>
          <w:rFonts w:eastAsia="標楷體"/>
        </w:rPr>
      </w:pPr>
    </w:p>
    <w:sectPr w:rsidR="001C7711" w:rsidRPr="001C7711" w:rsidSect="00D90B90">
      <w:footerReference w:type="default" r:id="rId7"/>
      <w:pgSz w:w="11906" w:h="16838"/>
      <w:pgMar w:top="1134" w:right="1134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1D8" w:rsidRDefault="002E01D8" w:rsidP="00D90B90">
      <w:r>
        <w:separator/>
      </w:r>
    </w:p>
  </w:endnote>
  <w:endnote w:type="continuationSeparator" w:id="0">
    <w:p w:rsidR="002E01D8" w:rsidRDefault="002E01D8" w:rsidP="00D90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細明體, MingLiU">
    <w:altName w:val="Arial"/>
    <w:charset w:val="00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481172"/>
      <w:docPartObj>
        <w:docPartGallery w:val="Page Numbers (Bottom of Page)"/>
        <w:docPartUnique/>
      </w:docPartObj>
    </w:sdtPr>
    <w:sdtContent>
      <w:p w:rsidR="00106F30" w:rsidRDefault="00106F30">
        <w:pPr>
          <w:pStyle w:val="a6"/>
          <w:jc w:val="center"/>
        </w:pPr>
        <w:fldSimple w:instr=" PAGE   \* MERGEFORMAT ">
          <w:r w:rsidR="006C6C26" w:rsidRPr="006C6C26">
            <w:rPr>
              <w:noProof/>
              <w:lang w:val="zh-TW"/>
            </w:rPr>
            <w:t>3</w:t>
          </w:r>
        </w:fldSimple>
      </w:p>
    </w:sdtContent>
  </w:sdt>
  <w:p w:rsidR="00106F30" w:rsidRDefault="00106F3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1D8" w:rsidRDefault="002E01D8" w:rsidP="00D90B90">
      <w:r w:rsidRPr="00D90B90">
        <w:rPr>
          <w:color w:val="000000"/>
        </w:rPr>
        <w:separator/>
      </w:r>
    </w:p>
  </w:footnote>
  <w:footnote w:type="continuationSeparator" w:id="0">
    <w:p w:rsidR="002E01D8" w:rsidRDefault="002E01D8" w:rsidP="00D90B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1888"/>
    <w:multiLevelType w:val="hybridMultilevel"/>
    <w:tmpl w:val="64545D28"/>
    <w:lvl w:ilvl="0" w:tplc="A01CF61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90B90"/>
    <w:rsid w:val="00010199"/>
    <w:rsid w:val="000A5616"/>
    <w:rsid w:val="001057B5"/>
    <w:rsid w:val="00106F30"/>
    <w:rsid w:val="001368DB"/>
    <w:rsid w:val="001B19F7"/>
    <w:rsid w:val="001C7711"/>
    <w:rsid w:val="00275328"/>
    <w:rsid w:val="00280B82"/>
    <w:rsid w:val="0028124F"/>
    <w:rsid w:val="002B7957"/>
    <w:rsid w:val="002C084E"/>
    <w:rsid w:val="002E01D8"/>
    <w:rsid w:val="003D21F2"/>
    <w:rsid w:val="00402FCC"/>
    <w:rsid w:val="00405544"/>
    <w:rsid w:val="004249EC"/>
    <w:rsid w:val="00444504"/>
    <w:rsid w:val="00477595"/>
    <w:rsid w:val="004C3C11"/>
    <w:rsid w:val="004F3498"/>
    <w:rsid w:val="00503ED8"/>
    <w:rsid w:val="00523FAD"/>
    <w:rsid w:val="00544AF7"/>
    <w:rsid w:val="006C6C26"/>
    <w:rsid w:val="006D01CD"/>
    <w:rsid w:val="006E22DE"/>
    <w:rsid w:val="0072745D"/>
    <w:rsid w:val="00760785"/>
    <w:rsid w:val="007E279C"/>
    <w:rsid w:val="008039A5"/>
    <w:rsid w:val="009E2972"/>
    <w:rsid w:val="00A32922"/>
    <w:rsid w:val="00A87CE0"/>
    <w:rsid w:val="00AD012A"/>
    <w:rsid w:val="00B01F3B"/>
    <w:rsid w:val="00B31A64"/>
    <w:rsid w:val="00BD173A"/>
    <w:rsid w:val="00BF269B"/>
    <w:rsid w:val="00C13328"/>
    <w:rsid w:val="00C35ABA"/>
    <w:rsid w:val="00C71DFE"/>
    <w:rsid w:val="00C763E7"/>
    <w:rsid w:val="00CE573D"/>
    <w:rsid w:val="00D00B7C"/>
    <w:rsid w:val="00D1705F"/>
    <w:rsid w:val="00D37536"/>
    <w:rsid w:val="00D4484E"/>
    <w:rsid w:val="00D90B90"/>
    <w:rsid w:val="00E42204"/>
    <w:rsid w:val="00E44E09"/>
    <w:rsid w:val="00ED13D3"/>
    <w:rsid w:val="00F5382C"/>
    <w:rsid w:val="00FC5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6" type="connector" idref="#_x0000_s1030"/>
        <o:r id="V:Rule7" type="connector" idref="#_x0000_s1031"/>
        <o:r id="V:Rule8" type="connector" idref="#_x0000_s1029"/>
        <o:r id="V:Rule9" type="connector" idref="#_x0000_s1032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新細明體" w:hAnsi="Liberation Serif" w:cs="Mangal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90B90"/>
    <w:pPr>
      <w:spacing w:line="360" w:lineRule="atLeast"/>
    </w:pPr>
    <w:rPr>
      <w:rFonts w:ascii="Times New Roman" w:eastAsia="細明體, MingLiU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rsid w:val="00D90B90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rsid w:val="00D90B90"/>
    <w:pPr>
      <w:spacing w:after="140" w:line="288" w:lineRule="auto"/>
    </w:pPr>
  </w:style>
  <w:style w:type="paragraph" w:styleId="a3">
    <w:name w:val="List"/>
    <w:basedOn w:val="Textbody"/>
    <w:rsid w:val="00D90B90"/>
    <w:rPr>
      <w:rFonts w:cs="Mangal"/>
    </w:rPr>
  </w:style>
  <w:style w:type="paragraph" w:customStyle="1" w:styleId="Caption">
    <w:name w:val="Caption"/>
    <w:basedOn w:val="Standard"/>
    <w:rsid w:val="00D90B90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D90B90"/>
    <w:pPr>
      <w:suppressLineNumbers/>
    </w:pPr>
    <w:rPr>
      <w:rFonts w:cs="Mangal"/>
    </w:rPr>
  </w:style>
  <w:style w:type="paragraph" w:customStyle="1" w:styleId="Framecontents">
    <w:name w:val="Frame contents"/>
    <w:basedOn w:val="Standard"/>
    <w:rsid w:val="00D90B90"/>
  </w:style>
  <w:style w:type="paragraph" w:customStyle="1" w:styleId="TableContents">
    <w:name w:val="Table Contents"/>
    <w:basedOn w:val="Standard"/>
    <w:rsid w:val="00D90B90"/>
    <w:pPr>
      <w:suppressLineNumbers/>
    </w:pPr>
  </w:style>
  <w:style w:type="paragraph" w:customStyle="1" w:styleId="TableHeading">
    <w:name w:val="Table Heading"/>
    <w:basedOn w:val="TableContents"/>
    <w:rsid w:val="00D90B90"/>
    <w:pPr>
      <w:jc w:val="center"/>
    </w:pPr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A3292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semiHidden/>
    <w:rsid w:val="00A32922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A3292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A32922"/>
    <w:rPr>
      <w:sz w:val="20"/>
      <w:szCs w:val="18"/>
    </w:rPr>
  </w:style>
  <w:style w:type="paragraph" w:styleId="a8">
    <w:name w:val="List Paragraph"/>
    <w:basedOn w:val="a"/>
    <w:uiPriority w:val="34"/>
    <w:qFormat/>
    <w:rsid w:val="00D00B7C"/>
    <w:pPr>
      <w:suppressAutoHyphens w:val="0"/>
      <w:autoSpaceDN/>
      <w:ind w:leftChars="200" w:left="480"/>
      <w:textAlignment w:val="auto"/>
    </w:pPr>
    <w:rPr>
      <w:rFonts w:asciiTheme="minorHAnsi" w:eastAsiaTheme="minorEastAsia" w:hAnsiTheme="minorHAnsi" w:cstheme="minorBidi"/>
      <w:kern w:val="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5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訓練心得報告表</dc:title>
  <dc:creator>人事組</dc:creator>
  <cp:lastModifiedBy>053856</cp:lastModifiedBy>
  <cp:revision>22</cp:revision>
  <cp:lastPrinted>2001-02-06T15:17:00Z</cp:lastPrinted>
  <dcterms:created xsi:type="dcterms:W3CDTF">2004-11-15T13:22:00Z</dcterms:created>
  <dcterms:modified xsi:type="dcterms:W3CDTF">2021-07-26T07:43:00Z</dcterms:modified>
</cp:coreProperties>
</file>