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90" w:rsidRDefault="00D37536">
      <w:pPr>
        <w:pStyle w:val="Standard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框架1" o:spid="_x0000_s1027" type="#_x0000_t202" style="position:absolute;left:0;text-align:left;margin-left:-24.35pt;margin-top:-.4pt;width:54.7pt;height:25.15pt;z-index:251659264;visibility:visible;mso-wrap-style:none" filled="f" strokeweight=".74pt">
            <v:textbox style="mso-next-textbox:#框架1;mso-rotate-with-shape:t">
              <w:txbxContent>
                <w:p w:rsidR="006E22DE" w:rsidRDefault="006E22DE">
                  <w:pPr>
                    <w:pStyle w:val="Standard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附表九</w:t>
                  </w:r>
                </w:p>
              </w:txbxContent>
            </v:textbox>
          </v:shape>
        </w:pict>
      </w:r>
      <w:r w:rsidR="001B19F7">
        <w:rPr>
          <w:rFonts w:eastAsia="標楷體"/>
          <w:sz w:val="36"/>
        </w:rPr>
        <w:t>台灣中油股份有限公司（探</w:t>
      </w:r>
      <w:proofErr w:type="gramStart"/>
      <w:r w:rsidR="001B19F7">
        <w:rPr>
          <w:rFonts w:eastAsia="標楷體"/>
          <w:sz w:val="36"/>
        </w:rPr>
        <w:t>採</w:t>
      </w:r>
      <w:proofErr w:type="gramEnd"/>
      <w:r w:rsidR="001B19F7">
        <w:rPr>
          <w:rFonts w:eastAsia="標楷體"/>
          <w:sz w:val="36"/>
        </w:rPr>
        <w:t>事業部）心得報告表</w:t>
      </w:r>
    </w:p>
    <w:p w:rsidR="00D90B90" w:rsidRDefault="001B19F7">
      <w:pPr>
        <w:pStyle w:val="Standard"/>
        <w:jc w:val="right"/>
        <w:rPr>
          <w:rFonts w:eastAsia="標楷體"/>
          <w:sz w:val="28"/>
        </w:rPr>
      </w:pPr>
      <w:r>
        <w:rPr>
          <w:rFonts w:eastAsia="標楷體"/>
          <w:sz w:val="28"/>
        </w:rPr>
        <w:t>年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日</w:t>
      </w:r>
    </w:p>
    <w:tbl>
      <w:tblPr>
        <w:tblW w:w="9975" w:type="dxa"/>
        <w:tblInd w:w="-4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D90B90" w:rsidTr="00A32922">
        <w:trPr>
          <w:cantSplit/>
          <w:trHeight w:val="152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90B90" w:rsidRDefault="001B19F7">
            <w:pPr>
              <w:pStyle w:val="Standard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講習班名稱：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單位：</w:t>
            </w:r>
            <w:r>
              <w:rPr>
                <w:rFonts w:eastAsia="Times New Roman"/>
                <w:sz w:val="28"/>
              </w:rPr>
              <w:t xml:space="preserve">  </w:t>
            </w:r>
            <w:r w:rsidR="00503ED8" w:rsidRPr="00503ED8">
              <w:rPr>
                <w:rFonts w:ascii="標楷體" w:eastAsia="標楷體" w:hAnsi="標楷體"/>
                <w:sz w:val="28"/>
                <w:szCs w:val="28"/>
              </w:rPr>
              <w:t>資訊室</w:t>
            </w:r>
            <w:r w:rsidRPr="00503ED8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</w:rPr>
              <w:t xml:space="preserve">                         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日期：自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日至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姓名：</w:t>
            </w:r>
            <w:r>
              <w:rPr>
                <w:rFonts w:eastAsia="Times New Roman"/>
                <w:sz w:val="28"/>
              </w:rPr>
              <w:t xml:space="preserve">               </w:t>
            </w:r>
            <w:r>
              <w:rPr>
                <w:rFonts w:eastAsia="標楷體"/>
                <w:sz w:val="28"/>
              </w:rPr>
              <w:t>員工編號：</w:t>
            </w:r>
            <w:r>
              <w:rPr>
                <w:rFonts w:eastAsia="Times New Roman"/>
                <w:sz w:val="28"/>
              </w:rPr>
              <w:t xml:space="preserve">                  </w:t>
            </w:r>
            <w:r>
              <w:rPr>
                <w:rFonts w:eastAsia="標楷體"/>
                <w:sz w:val="28"/>
              </w:rPr>
              <w:t>職稱：</w:t>
            </w:r>
          </w:p>
        </w:tc>
      </w:tr>
      <w:tr w:rsidR="00405544" w:rsidTr="00760785">
        <w:trPr>
          <w:cantSplit/>
          <w:trHeight w:val="11141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0B7C" w:rsidRDefault="00D00B7C" w:rsidP="00D00B7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D14C1">
              <w:rPr>
                <w:rFonts w:ascii="標楷體" w:eastAsia="標楷體" w:hAnsi="標楷體"/>
                <w:sz w:val="32"/>
                <w:szCs w:val="32"/>
              </w:rPr>
              <w:t>探</w:t>
            </w:r>
            <w:proofErr w:type="gramStart"/>
            <w:r w:rsidRPr="009D14C1">
              <w:rPr>
                <w:rFonts w:ascii="標楷體" w:eastAsia="標楷體" w:hAnsi="標楷體"/>
                <w:sz w:val="32"/>
                <w:szCs w:val="32"/>
              </w:rPr>
              <w:t>採</w:t>
            </w:r>
            <w:proofErr w:type="gramEnd"/>
            <w:r w:rsidRPr="009D14C1">
              <w:rPr>
                <w:rFonts w:ascii="標楷體" w:eastAsia="標楷體" w:hAnsi="標楷體"/>
                <w:sz w:val="32"/>
                <w:szCs w:val="32"/>
              </w:rPr>
              <w:t>多媒體影片 心得</w:t>
            </w:r>
          </w:p>
          <w:p w:rsidR="00D00B7C" w:rsidRDefault="00D00B7C" w:rsidP="00D00B7C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新人訓練的其中一項是要在中油e學院上觀看探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相關的影片，影片的內容多為探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相關知識的科普，有天然氣製程技術、鑽井技術、還有國外油田經濟價值探察以及契約簽訂</w:t>
            </w:r>
            <w:r>
              <w:rPr>
                <w:rFonts w:ascii="標楷體" w:eastAsia="標楷體" w:hAnsi="標楷體"/>
                <w:sz w:val="32"/>
                <w:szCs w:val="32"/>
              </w:rPr>
              <w:t>等等，內容包羅萬象，影片中很多內容都是專業性極高的知識，雖然是以影片講解的方式輕鬆帶過，但內容都很充實，很輕易的能夠理解影片像要闡述的相關概念。</w:t>
            </w:r>
          </w:p>
          <w:p w:rsidR="00D00B7C" w:rsidRPr="002642F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proofErr w:type="gramStart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駐井地質</w:t>
            </w:r>
            <w:proofErr w:type="gramEnd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知識</w:t>
            </w:r>
            <w:r w:rsidRPr="002642FA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 xml:space="preserve"> </w:t>
            </w:r>
          </w:p>
          <w:p w:rsidR="00D00B7C" w:rsidRDefault="00D00B7C" w:rsidP="00D00B7C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42757E"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這個部分主要是</w:t>
            </w: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講述利用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駐井測勘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採集岩屑，並利用檢測方法，查看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岩屑中是否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含有油氣徵兆，根據影片所述，石油產生的位置是在生油岩中，大部分的生由岩是頁岩，採集到岩層的岩屑後，可以利用照射螢光、乳化或者四氯化碳的方式檢驗油氣含量，我印象最深刻的是使用螢光照射的方式，若存在原油，則照射後會呈現黃色，若存在天然氣，則照射後會呈現乳白色，若存在成品油，則會呈現白色，這只是其中的一個方式，來檢驗岩屑所在的岩層是否有開發的價值，這些地質學的小常識，讓我覺得十分有趣，原來石油探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需要這樣的步驟。</w:t>
            </w:r>
          </w:p>
          <w:p w:rsidR="00D00B7C" w:rsidRPr="008D277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國際油氣探</w:t>
            </w:r>
            <w:proofErr w:type="gramStart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採</w:t>
            </w:r>
            <w:proofErr w:type="gramEnd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契約入門知識</w:t>
            </w:r>
          </w:p>
          <w:p w:rsidR="00405544" w:rsidRPr="00D00B7C" w:rsidRDefault="00D37536" w:rsidP="00D00B7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 w:rsidRPr="00D37536">
              <w:rPr>
                <w:rFonts w:eastAsia="標楷體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25pt;margin-top:36.05pt;width:500.55pt;height:0;z-index:251660288" o:connectortype="straight"/>
              </w:pict>
            </w:r>
            <w:r w:rsidR="00D00B7C">
              <w:rPr>
                <w:rFonts w:eastAsia="標楷體"/>
                <w:sz w:val="20"/>
              </w:rPr>
              <w:t xml:space="preserve">  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60785" w:rsidRDefault="00D00B7C" w:rsidP="004C3C11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台灣雖然也蘊藏著石油，但是開採價值不大，所以我們必須到國外找尋開發有價值的油田，因此這樣的國際契約是建立在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與國際石油公司的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油氣礦區契約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，對於這樣的契約，談判過程是很重要的，國際石油公司除了要負擔開採的成本，還必須給予地主國稅賦、生產紅利、權利金、簽約金等等，更重要的是，地主國會特別著重在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地主國分油比例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這一項目，現在非洲各國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分油比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皆在80%以上，</w:t>
            </w:r>
            <w:r w:rsidR="001057B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我覺得比例真的很高，對國際石油公司而言，如何能夠爭取到自己最大的利益，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需要雙方的協商，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有時談判破裂甚至要尋找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國際仲裁的幫助，這個工作真是一件需要多領域專業人士一同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配合才能完成的工作，看過介紹影片後，我才發現原來事情皆不是我們想像的那麼容易。</w:t>
            </w:r>
          </w:p>
          <w:p w:rsidR="00760785" w:rsidRPr="00760785" w:rsidRDefault="00760785" w:rsidP="00760785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760785"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天然氣注儲工程</w:t>
            </w:r>
            <w:r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知識</w:t>
            </w:r>
          </w:p>
          <w:p w:rsidR="00760785" w:rsidRDefault="00B31A64" w:rsidP="00760785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苗栗通宵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鎮的中油鐵砧山儲氣窖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擁有絕佳的地理環境優勢，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在地質上具有完整的封閉背斜構造，儲氣厚度足夠，位於海平面下約2700公尺，深度適中，且提供一個無氧的環境，可完全避免失火或爆炸的危險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，因此作為天然氣暫存的地點是再合適不過了，</w:t>
            </w:r>
          </w:p>
          <w:p w:rsidR="00B31A64" w:rsidRPr="00CE573D" w:rsidRDefault="004F3498" w:rsidP="004F3498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鐵砧山儲氣窖主要接收永安及台中液化天然氣廠氣化後的天然氣</w:t>
            </w:r>
            <w:r w:rsidR="00CE573D"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，當用氣量達到尖峰時，再將天然氣轉輸、升減壓經管線輸送至北部用</w:t>
            </w: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戶，扮演最好的調度平衡供需角色。</w:t>
            </w:r>
            <w:r w:rsidR="006E22DE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因為工作的地點在</w:t>
            </w:r>
          </w:p>
          <w:p w:rsidR="00B31A64" w:rsidRPr="00B31A64" w:rsidRDefault="006E22DE" w:rsidP="00B31A64">
            <w:pPr>
              <w:spacing w:line="360" w:lineRule="auto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 xml:space="preserve">     </w:t>
            </w:r>
            <w:proofErr w:type="gramStart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注儲工程處</w:t>
            </w:r>
            <w:proofErr w:type="gramEnd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，所以這些知識對我而言特別有臨場感，</w:t>
            </w:r>
            <w:r w:rsidR="00010199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也是因為到</w:t>
            </w:r>
          </w:p>
          <w:p w:rsidR="00405544" w:rsidRPr="004F3498" w:rsidRDefault="00D37536" w:rsidP="002C084E">
            <w:pPr>
              <w:pStyle w:val="Standard"/>
              <w:rPr>
                <w:rFonts w:eastAsiaTheme="minorEastAsia"/>
              </w:rPr>
            </w:pPr>
            <w:r w:rsidRPr="00D37536">
              <w:rPr>
                <w:noProof/>
              </w:rPr>
              <w:pict>
                <v:shape id="_x0000_s1030" type="#_x0000_t32" style="position:absolute;margin-left:-2.8pt;margin-top:17.6pt;width:499.1pt;height:.55pt;z-index:251661312" o:connectortype="straight"/>
              </w:pict>
            </w:r>
            <w:r w:rsidR="006E22DE">
              <w:rPr>
                <w:rFonts w:eastAsiaTheme="minorEastAsia" w:hint="eastAsia"/>
              </w:rPr>
              <w:t xml:space="preserve">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010199" w:rsidRDefault="00C71DFE" w:rsidP="00C71DFE">
            <w:pPr>
              <w:pStyle w:val="Standard"/>
              <w:spacing w:line="360" w:lineRule="auto"/>
              <w:rPr>
                <w:rFonts w:eastAsia="標楷體" w:hint="eastAsia"/>
                <w:sz w:val="32"/>
                <w:szCs w:val="32"/>
              </w:rPr>
            </w:pPr>
            <w:r>
              <w:rPr>
                <w:rFonts w:eastAsia="標楷體"/>
                <w:sz w:val="20"/>
              </w:rPr>
              <w:t xml:space="preserve">            </w:t>
            </w:r>
            <w:r>
              <w:rPr>
                <w:rFonts w:eastAsia="標楷體"/>
                <w:sz w:val="32"/>
                <w:szCs w:val="32"/>
              </w:rPr>
              <w:t xml:space="preserve"> </w:t>
            </w:r>
            <w:r w:rsidR="00010199">
              <w:rPr>
                <w:rFonts w:eastAsia="標楷體"/>
                <w:sz w:val="32"/>
                <w:szCs w:val="32"/>
              </w:rPr>
              <w:t>上班地點報到後，透過前輩或是教材的介紹，才能了解</w:t>
            </w:r>
            <w:proofErr w:type="gramStart"/>
            <w:r w:rsidR="00010199">
              <w:rPr>
                <w:rFonts w:eastAsia="標楷體"/>
                <w:sz w:val="32"/>
                <w:szCs w:val="32"/>
              </w:rPr>
              <w:t>天然</w:t>
            </w:r>
            <w:r w:rsidR="00010199">
              <w:rPr>
                <w:rFonts w:eastAsia="標楷體" w:hint="eastAsia"/>
                <w:sz w:val="32"/>
                <w:szCs w:val="32"/>
              </w:rPr>
              <w:t>注儲</w:t>
            </w:r>
            <w:proofErr w:type="gramEnd"/>
          </w:p>
          <w:p w:rsidR="00010199" w:rsidRDefault="00010199" w:rsidP="00C71DFE">
            <w:pPr>
              <w:pStyle w:val="Standard"/>
              <w:spacing w:line="360" w:lineRule="auto"/>
              <w:rPr>
                <w:rFonts w:eastAsia="標楷體" w:hint="eastAsia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 xml:space="preserve">        </w:t>
            </w:r>
            <w:r>
              <w:rPr>
                <w:rFonts w:eastAsia="標楷體" w:hint="eastAsia"/>
                <w:sz w:val="32"/>
                <w:szCs w:val="32"/>
              </w:rPr>
              <w:t>工程的原理以及目的。</w:t>
            </w:r>
          </w:p>
          <w:p w:rsidR="00010199" w:rsidRDefault="00AD012A" w:rsidP="00010199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eastAsia="標楷體" w:hint="eastAsia"/>
                <w:color w:val="002060"/>
                <w:sz w:val="32"/>
                <w:szCs w:val="32"/>
              </w:rPr>
            </w:pPr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石油地球化學探</w:t>
            </w:r>
            <w:proofErr w:type="gramStart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勘</w:t>
            </w:r>
            <w:proofErr w:type="gramEnd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簡介</w:t>
            </w:r>
          </w:p>
          <w:p w:rsidR="0072745D" w:rsidRPr="00D4484E" w:rsidRDefault="0072745D" w:rsidP="0072745D">
            <w:pPr>
              <w:pStyle w:val="Standard"/>
              <w:spacing w:line="360" w:lineRule="auto"/>
              <w:ind w:left="720"/>
              <w:rPr>
                <w:rFonts w:eastAsia="標楷體" w:hint="eastAsia"/>
                <w:sz w:val="32"/>
                <w:szCs w:val="32"/>
              </w:rPr>
            </w:pPr>
            <w:r w:rsidRPr="0072745D">
              <w:rPr>
                <w:rFonts w:eastAsia="標楷體" w:hint="eastAsia"/>
                <w:sz w:val="32"/>
                <w:szCs w:val="32"/>
              </w:rPr>
              <w:t>此影片主題</w:t>
            </w:r>
            <w:r>
              <w:rPr>
                <w:rFonts w:eastAsia="標楷體" w:hint="eastAsia"/>
                <w:sz w:val="32"/>
                <w:szCs w:val="32"/>
              </w:rPr>
              <w:t>主要是講述石油之生成環境，以及生油岩的介紹，還有有機物成分的分析，生油岩是指一種含有豐富有機物，並且可以生成排放</w:t>
            </w:r>
            <w:r w:rsidR="00C763E7">
              <w:rPr>
                <w:rFonts w:eastAsia="標楷體" w:hint="eastAsia"/>
                <w:sz w:val="32"/>
                <w:szCs w:val="32"/>
              </w:rPr>
              <w:t>油氣的頁岩，生油岩主要分為三類，有效生油岩、潛在生油岩、油頁岩，其中只有有效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生油岩富含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石油，其餘兩種的成熟度以及受熱程度都還不足以生成石油，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油母質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指的是頁岩中</w:t>
            </w:r>
            <w:r w:rsidR="00C763E7" w:rsidRPr="00D4484E">
              <w:rPr>
                <w:rFonts w:eastAsia="標楷體" w:hint="eastAsia"/>
                <w:sz w:val="32"/>
                <w:szCs w:val="32"/>
              </w:rPr>
              <w:t>的固態有機物，</w:t>
            </w:r>
            <w:r w:rsidR="000A5616" w:rsidRPr="00D4484E">
              <w:rPr>
                <w:rFonts w:eastAsia="標楷體" w:hint="eastAsia"/>
                <w:sz w:val="32"/>
                <w:szCs w:val="32"/>
              </w:rPr>
              <w:t>根據石油的生成環境，另外可區分為這三種</w:t>
            </w:r>
          </w:p>
          <w:p w:rsidR="000A5616" w:rsidRPr="00D4484E" w:rsidRDefault="00B01F3B" w:rsidP="000A5616">
            <w:pPr>
              <w:pStyle w:val="Standard"/>
              <w:spacing w:line="360" w:lineRule="auto"/>
              <w:ind w:left="720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湖相生油</w:t>
            </w:r>
            <w:proofErr w:type="gramEnd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湖盆缺氧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環境，湖泊藻類受熱而成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海相生油岩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湧升流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之下形成缺氧層，降低生物體分解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陸相生油岩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陸生植物遺骸，</w:t>
            </w:r>
            <w:proofErr w:type="gramStart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沉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積於氧化或次氧化環境，主要生產 </w:t>
            </w:r>
          </w:p>
          <w:p w:rsidR="00BD173A" w:rsidRDefault="00BD173A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           天然氣和少量輕質原油</w:t>
            </w:r>
          </w:p>
          <w:p w:rsidR="00BD173A" w:rsidRDefault="00D4484E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這些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沉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積的生物都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要在適當的環境中並且</w:t>
            </w:r>
            <w:r>
              <w:rPr>
                <w:rFonts w:ascii="標楷體" w:eastAsia="標楷體" w:hAnsi="標楷體"/>
                <w:sz w:val="32"/>
                <w:szCs w:val="32"/>
              </w:rPr>
              <w:t>經過數百萬年才有機會變成我們現在使用的石油，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可見資源之珍貴。</w:t>
            </w:r>
          </w:p>
          <w:p w:rsidR="00402FCC" w:rsidRPr="00BD173A" w:rsidRDefault="00402FCC" w:rsidP="00402FCC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  <w:p w:rsidR="00405544" w:rsidRPr="00010199" w:rsidRDefault="00405544" w:rsidP="002C084E">
            <w:pPr>
              <w:pStyle w:val="Standard"/>
              <w:rPr>
                <w:rFonts w:eastAsia="標楷體"/>
                <w:sz w:val="20"/>
              </w:rPr>
            </w:pPr>
          </w:p>
          <w:p w:rsidR="00405544" w:rsidRDefault="00477595" w:rsidP="002C084E">
            <w:pPr>
              <w:pStyle w:val="Standard"/>
            </w:pPr>
            <w:r>
              <w:rPr>
                <w:rFonts w:eastAsia="標楷體"/>
                <w:noProof/>
              </w:rPr>
              <w:pict>
                <v:shape id="_x0000_s1034" type="#_x0000_t32" style="position:absolute;margin-left:-1.7pt;margin-top:115.55pt;width:499.1pt;height:.55pt;z-index:251664384" o:connectortype="straight"/>
              </w:pict>
            </w:r>
            <w:r w:rsidR="00D37536">
              <w:rPr>
                <w:noProof/>
              </w:rPr>
              <w:pict>
                <v:shape id="_x0000_s1031" type="#_x0000_t32" style="position:absolute;margin-left:-1.7pt;margin-top:583.85pt;width:499.1pt;height:.55pt;z-index:251662336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Pr="00010199" w:rsidRDefault="00405544" w:rsidP="002C084E">
            <w:pPr>
              <w:pStyle w:val="Standard"/>
              <w:rPr>
                <w:rFonts w:eastAsia="標楷體"/>
                <w:sz w:val="20"/>
              </w:rPr>
            </w:pPr>
          </w:p>
          <w:p w:rsidR="00405544" w:rsidRDefault="00D37536" w:rsidP="002C084E">
            <w:pPr>
              <w:pStyle w:val="Standard"/>
            </w:pPr>
            <w:r>
              <w:rPr>
                <w:noProof/>
              </w:rPr>
              <w:pict>
                <v:shape id="_x0000_s1032" type="#_x0000_t32" style="position:absolute;margin-left:-1.7pt;margin-top:615.55pt;width:499.65pt;height:.55pt;flip:y;z-index:251663360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10"/>
        <w:gridCol w:w="5565"/>
      </w:tblGrid>
      <w:tr w:rsidR="00405544" w:rsidTr="002C084E">
        <w:trPr>
          <w:cantSplit/>
          <w:trHeight w:val="11018"/>
        </w:trPr>
        <w:tc>
          <w:tcPr>
            <w:tcW w:w="997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Pr="00405544" w:rsidRDefault="00405544" w:rsidP="002C084E">
            <w:pPr>
              <w:pStyle w:val="Standard"/>
              <w:rPr>
                <w:rFonts w:eastAsia="標楷體"/>
                <w:sz w:val="28"/>
              </w:rPr>
            </w:pPr>
          </w:p>
        </w:tc>
      </w:tr>
      <w:tr w:rsidR="001C7711" w:rsidTr="002C084E">
        <w:trPr>
          <w:cantSplit/>
          <w:trHeight w:val="165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  <w:r>
              <w:rPr>
                <w:rFonts w:eastAsia="標楷體"/>
                <w:sz w:val="20"/>
                <w:lang w:val="zh-TW"/>
              </w:rPr>
              <w:t>核示：</w:t>
            </w:r>
          </w:p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</w:p>
          <w:p w:rsidR="001C7711" w:rsidRDefault="001C7711" w:rsidP="002C084E">
            <w:pPr>
              <w:pStyle w:val="Standard"/>
              <w:rPr>
                <w:rFonts w:eastAsia="標楷體"/>
                <w:lang w:val="zh-TW"/>
              </w:rPr>
            </w:pP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</w:pPr>
            <w:proofErr w:type="gramStart"/>
            <w:r>
              <w:rPr>
                <w:rFonts w:eastAsia="標楷體"/>
                <w:sz w:val="20"/>
                <w:lang w:val="zh-TW"/>
              </w:rPr>
              <w:t>參訓人員</w:t>
            </w:r>
            <w:proofErr w:type="gramEnd"/>
            <w:r>
              <w:rPr>
                <w:rFonts w:eastAsia="標楷體"/>
                <w:sz w:val="20"/>
              </w:rPr>
              <w:t>單位</w:t>
            </w:r>
            <w:r>
              <w:rPr>
                <w:rFonts w:eastAsia="標楷體"/>
                <w:sz w:val="20"/>
                <w:lang w:val="zh-TW"/>
              </w:rPr>
              <w:t>主管簽</w:t>
            </w:r>
            <w:proofErr w:type="gramStart"/>
            <w:r>
              <w:rPr>
                <w:rFonts w:eastAsia="標楷體"/>
                <w:sz w:val="20"/>
                <w:lang w:val="zh-TW"/>
              </w:rPr>
              <w:t>註</w:t>
            </w:r>
            <w:proofErr w:type="gramEnd"/>
            <w:r>
              <w:rPr>
                <w:rFonts w:eastAsia="標楷體"/>
                <w:sz w:val="20"/>
                <w:lang w:val="zh-TW"/>
              </w:rPr>
              <w:t>意見：</w:t>
            </w:r>
          </w:p>
        </w:tc>
      </w:tr>
    </w:tbl>
    <w:p w:rsidR="001C7711" w:rsidRPr="001C7711" w:rsidRDefault="001C7711">
      <w:pPr>
        <w:pStyle w:val="Standard"/>
        <w:rPr>
          <w:rFonts w:eastAsia="標楷體"/>
        </w:rPr>
      </w:pPr>
    </w:p>
    <w:sectPr w:rsidR="001C7711" w:rsidRPr="001C7711" w:rsidSect="00D90B90">
      <w:footerReference w:type="default" r:id="rId7"/>
      <w:pgSz w:w="11906" w:h="16838"/>
      <w:pgMar w:top="1134" w:right="1134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972" w:rsidRDefault="009E2972" w:rsidP="00D90B90">
      <w:r>
        <w:separator/>
      </w:r>
    </w:p>
  </w:endnote>
  <w:endnote w:type="continuationSeparator" w:id="0">
    <w:p w:rsidR="009E2972" w:rsidRDefault="009E2972" w:rsidP="00D9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, MingLiU">
    <w:altName w:val="Arial"/>
    <w:charset w:val="00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481172"/>
      <w:docPartObj>
        <w:docPartGallery w:val="Page Numbers (Bottom of Page)"/>
        <w:docPartUnique/>
      </w:docPartObj>
    </w:sdtPr>
    <w:sdtContent>
      <w:p w:rsidR="006E22DE" w:rsidRDefault="00D37536">
        <w:pPr>
          <w:pStyle w:val="a6"/>
          <w:jc w:val="center"/>
        </w:pPr>
        <w:fldSimple w:instr=" PAGE   \* MERGEFORMAT ">
          <w:r w:rsidR="00C13328" w:rsidRPr="00C13328">
            <w:rPr>
              <w:noProof/>
              <w:lang w:val="zh-TW"/>
            </w:rPr>
            <w:t>3</w:t>
          </w:r>
        </w:fldSimple>
      </w:p>
    </w:sdtContent>
  </w:sdt>
  <w:p w:rsidR="006E22DE" w:rsidRDefault="006E22D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972" w:rsidRDefault="009E2972" w:rsidP="00D90B90">
      <w:r w:rsidRPr="00D90B90">
        <w:rPr>
          <w:color w:val="000000"/>
        </w:rPr>
        <w:separator/>
      </w:r>
    </w:p>
  </w:footnote>
  <w:footnote w:type="continuationSeparator" w:id="0">
    <w:p w:rsidR="009E2972" w:rsidRDefault="009E2972" w:rsidP="00D9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888"/>
    <w:multiLevelType w:val="hybridMultilevel"/>
    <w:tmpl w:val="64545D28"/>
    <w:lvl w:ilvl="0" w:tplc="A01CF61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0B90"/>
    <w:rsid w:val="00010199"/>
    <w:rsid w:val="000A5616"/>
    <w:rsid w:val="001057B5"/>
    <w:rsid w:val="001368DB"/>
    <w:rsid w:val="001B19F7"/>
    <w:rsid w:val="001C7711"/>
    <w:rsid w:val="002C084E"/>
    <w:rsid w:val="00402FCC"/>
    <w:rsid w:val="00405544"/>
    <w:rsid w:val="004249EC"/>
    <w:rsid w:val="00444504"/>
    <w:rsid w:val="00477595"/>
    <w:rsid w:val="004C3C11"/>
    <w:rsid w:val="004F3498"/>
    <w:rsid w:val="00503ED8"/>
    <w:rsid w:val="00523FAD"/>
    <w:rsid w:val="006D01CD"/>
    <w:rsid w:val="006E22DE"/>
    <w:rsid w:val="0072745D"/>
    <w:rsid w:val="00760785"/>
    <w:rsid w:val="008039A5"/>
    <w:rsid w:val="009E2972"/>
    <w:rsid w:val="00A32922"/>
    <w:rsid w:val="00AD012A"/>
    <w:rsid w:val="00B01F3B"/>
    <w:rsid w:val="00B31A64"/>
    <w:rsid w:val="00BD173A"/>
    <w:rsid w:val="00BF269B"/>
    <w:rsid w:val="00C13328"/>
    <w:rsid w:val="00C71DFE"/>
    <w:rsid w:val="00C763E7"/>
    <w:rsid w:val="00CE573D"/>
    <w:rsid w:val="00D00B7C"/>
    <w:rsid w:val="00D37536"/>
    <w:rsid w:val="00D4484E"/>
    <w:rsid w:val="00D90B90"/>
    <w:rsid w:val="00E42204"/>
    <w:rsid w:val="00FC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9"/>
        <o:r id="V:Rule6" type="connector" idref="#_x0000_s1031"/>
        <o:r id="V:Rule7" type="connector" idref="#_x0000_s1030"/>
        <o:r id="V:Rule8" type="connector" idref="#_x0000_s1032"/>
        <o:r id="V:Rule9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B90"/>
    <w:pPr>
      <w:spacing w:line="360" w:lineRule="atLeast"/>
    </w:pPr>
    <w:rPr>
      <w:rFonts w:ascii="Times New Roman" w:eastAsia="細明體, MingLiU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rsid w:val="00D90B90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D90B90"/>
    <w:pPr>
      <w:spacing w:after="140" w:line="288" w:lineRule="auto"/>
    </w:pPr>
  </w:style>
  <w:style w:type="paragraph" w:styleId="a3">
    <w:name w:val="List"/>
    <w:basedOn w:val="Textbody"/>
    <w:rsid w:val="00D90B90"/>
    <w:rPr>
      <w:rFonts w:cs="Mangal"/>
    </w:rPr>
  </w:style>
  <w:style w:type="paragraph" w:customStyle="1" w:styleId="Caption">
    <w:name w:val="Caption"/>
    <w:basedOn w:val="Standard"/>
    <w:rsid w:val="00D90B9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D90B90"/>
    <w:pPr>
      <w:suppressLineNumbers/>
    </w:pPr>
    <w:rPr>
      <w:rFonts w:cs="Mangal"/>
    </w:rPr>
  </w:style>
  <w:style w:type="paragraph" w:customStyle="1" w:styleId="Framecontents">
    <w:name w:val="Frame contents"/>
    <w:basedOn w:val="Standard"/>
    <w:rsid w:val="00D90B90"/>
  </w:style>
  <w:style w:type="paragraph" w:customStyle="1" w:styleId="TableContents">
    <w:name w:val="Table Contents"/>
    <w:basedOn w:val="Standard"/>
    <w:rsid w:val="00D90B90"/>
    <w:pPr>
      <w:suppressLineNumbers/>
    </w:pPr>
  </w:style>
  <w:style w:type="paragraph" w:customStyle="1" w:styleId="TableHeading">
    <w:name w:val="Table Heading"/>
    <w:basedOn w:val="TableContents"/>
    <w:rsid w:val="00D90B90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A32922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A32922"/>
    <w:rPr>
      <w:sz w:val="20"/>
      <w:szCs w:val="18"/>
    </w:rPr>
  </w:style>
  <w:style w:type="paragraph" w:styleId="a8">
    <w:name w:val="List Paragraph"/>
    <w:basedOn w:val="a"/>
    <w:uiPriority w:val="34"/>
    <w:qFormat/>
    <w:rsid w:val="00D00B7C"/>
    <w:pPr>
      <w:suppressAutoHyphens w:val="0"/>
      <w:autoSpaceDN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訓練心得報告表</dc:title>
  <dc:creator>人事組</dc:creator>
  <cp:lastModifiedBy>053856</cp:lastModifiedBy>
  <cp:revision>17</cp:revision>
  <cp:lastPrinted>2001-02-06T15:17:00Z</cp:lastPrinted>
  <dcterms:created xsi:type="dcterms:W3CDTF">2004-11-15T13:22:00Z</dcterms:created>
  <dcterms:modified xsi:type="dcterms:W3CDTF">2021-07-23T05:50:00Z</dcterms:modified>
</cp:coreProperties>
</file>