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B90" w:rsidRDefault="0036067E">
      <w:pPr>
        <w:pStyle w:val="Standard"/>
        <w:jc w:val="center"/>
        <w:rPr>
          <w:rFonts w:eastAsia="標楷體"/>
          <w:sz w:val="36"/>
        </w:rPr>
      </w:pPr>
      <w:r>
        <w:rPr>
          <w:rFonts w:eastAsia="標楷體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框架1" o:spid="_x0000_s1027" type="#_x0000_t202" style="position:absolute;left:0;text-align:left;margin-left:-24.35pt;margin-top:-.4pt;width:54.7pt;height:25.15pt;z-index:251659264;visibility:visible;mso-wrap-style:none" filled="f" strokeweight=".74pt">
            <v:textbox style="mso-next-textbox:#框架1;mso-rotate-with-shape:t">
              <w:txbxContent>
                <w:p w:rsidR="00106F30" w:rsidRDefault="00106F30">
                  <w:pPr>
                    <w:pStyle w:val="Standard"/>
                    <w:rPr>
                      <w:rFonts w:eastAsia="標楷體"/>
                    </w:rPr>
                  </w:pPr>
                  <w:r>
                    <w:rPr>
                      <w:rFonts w:eastAsia="標楷體"/>
                    </w:rPr>
                    <w:t>附表九</w:t>
                  </w:r>
                </w:p>
              </w:txbxContent>
            </v:textbox>
          </v:shape>
        </w:pict>
      </w:r>
      <w:r w:rsidR="001B19F7">
        <w:rPr>
          <w:rFonts w:eastAsia="標楷體"/>
          <w:sz w:val="36"/>
        </w:rPr>
        <w:t>台灣中油股份有限公司（探</w:t>
      </w:r>
      <w:proofErr w:type="gramStart"/>
      <w:r w:rsidR="001B19F7">
        <w:rPr>
          <w:rFonts w:eastAsia="標楷體"/>
          <w:sz w:val="36"/>
        </w:rPr>
        <w:t>採</w:t>
      </w:r>
      <w:proofErr w:type="gramEnd"/>
      <w:r w:rsidR="001B19F7">
        <w:rPr>
          <w:rFonts w:eastAsia="標楷體"/>
          <w:sz w:val="36"/>
        </w:rPr>
        <w:t>事業部）心得報告表</w:t>
      </w:r>
    </w:p>
    <w:p w:rsidR="00D90B90" w:rsidRDefault="001B19F7">
      <w:pPr>
        <w:pStyle w:val="Standard"/>
        <w:jc w:val="right"/>
        <w:rPr>
          <w:rFonts w:eastAsia="標楷體"/>
          <w:sz w:val="28"/>
        </w:rPr>
      </w:pPr>
      <w:r>
        <w:rPr>
          <w:rFonts w:eastAsia="標楷體"/>
          <w:sz w:val="28"/>
        </w:rPr>
        <w:t>年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月</w:t>
      </w:r>
      <w:r>
        <w:rPr>
          <w:rFonts w:eastAsia="標楷體"/>
          <w:sz w:val="28"/>
        </w:rPr>
        <w:t xml:space="preserve">   </w:t>
      </w:r>
      <w:r>
        <w:rPr>
          <w:rFonts w:eastAsia="標楷體"/>
          <w:sz w:val="28"/>
        </w:rPr>
        <w:t>日</w:t>
      </w:r>
    </w:p>
    <w:tbl>
      <w:tblPr>
        <w:tblW w:w="9975" w:type="dxa"/>
        <w:tblInd w:w="-442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D90B90" w:rsidTr="00A32922">
        <w:trPr>
          <w:cantSplit/>
          <w:trHeight w:val="1528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90B90" w:rsidRDefault="001B19F7">
            <w:pPr>
              <w:pStyle w:val="Standard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講習班名稱：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單位：</w:t>
            </w:r>
            <w:r>
              <w:rPr>
                <w:rFonts w:eastAsia="Times New Roman"/>
                <w:sz w:val="28"/>
              </w:rPr>
              <w:t xml:space="preserve">  </w:t>
            </w:r>
            <w:r w:rsidR="00503ED8" w:rsidRPr="00503ED8">
              <w:rPr>
                <w:rFonts w:ascii="標楷體" w:eastAsia="標楷體" w:hAnsi="標楷體"/>
                <w:sz w:val="28"/>
                <w:szCs w:val="28"/>
              </w:rPr>
              <w:t>資訊室</w:t>
            </w:r>
            <w:r w:rsidRPr="00503ED8">
              <w:rPr>
                <w:rFonts w:ascii="標楷體" w:eastAsia="標楷體" w:hAnsi="標楷體"/>
                <w:sz w:val="28"/>
                <w:szCs w:val="28"/>
              </w:rPr>
              <w:t xml:space="preserve">   </w:t>
            </w:r>
            <w:r>
              <w:rPr>
                <w:rFonts w:eastAsia="Times New Roman"/>
                <w:sz w:val="28"/>
              </w:rPr>
              <w:t xml:space="preserve">                         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日期：自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日至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年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月</w:t>
            </w:r>
            <w:r>
              <w:rPr>
                <w:rFonts w:eastAsia="Times New Roman"/>
                <w:sz w:val="28"/>
              </w:rPr>
              <w:t xml:space="preserve">    </w:t>
            </w:r>
            <w:r>
              <w:rPr>
                <w:rFonts w:eastAsia="標楷體"/>
                <w:sz w:val="28"/>
              </w:rPr>
              <w:t>日</w:t>
            </w:r>
          </w:p>
          <w:p w:rsidR="00D90B90" w:rsidRDefault="001B19F7">
            <w:pPr>
              <w:pStyle w:val="Standard"/>
            </w:pPr>
            <w:r>
              <w:rPr>
                <w:rFonts w:eastAsia="標楷體"/>
                <w:sz w:val="28"/>
              </w:rPr>
              <w:t>姓名：</w:t>
            </w:r>
            <w:r>
              <w:rPr>
                <w:rFonts w:eastAsia="Times New Roman"/>
                <w:sz w:val="28"/>
              </w:rPr>
              <w:t xml:space="preserve">               </w:t>
            </w:r>
            <w:r>
              <w:rPr>
                <w:rFonts w:eastAsia="標楷體"/>
                <w:sz w:val="28"/>
              </w:rPr>
              <w:t>員工編號：</w:t>
            </w:r>
            <w:r>
              <w:rPr>
                <w:rFonts w:eastAsia="Times New Roman"/>
                <w:sz w:val="28"/>
              </w:rPr>
              <w:t xml:space="preserve">                  </w:t>
            </w:r>
            <w:r>
              <w:rPr>
                <w:rFonts w:eastAsia="標楷體"/>
                <w:sz w:val="28"/>
              </w:rPr>
              <w:t>職稱：</w:t>
            </w:r>
          </w:p>
        </w:tc>
      </w:tr>
      <w:tr w:rsidR="00405544" w:rsidTr="00760785">
        <w:trPr>
          <w:cantSplit/>
          <w:trHeight w:val="11141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D00B7C" w:rsidRDefault="00D00B7C" w:rsidP="00D00B7C">
            <w:pPr>
              <w:jc w:val="center"/>
              <w:rPr>
                <w:rFonts w:ascii="標楷體" w:eastAsia="標楷體" w:hAnsi="標楷體"/>
                <w:sz w:val="32"/>
                <w:szCs w:val="32"/>
              </w:rPr>
            </w:pPr>
            <w:r w:rsidRPr="009D14C1">
              <w:rPr>
                <w:rFonts w:ascii="標楷體" w:eastAsia="標楷體" w:hAnsi="標楷體"/>
                <w:sz w:val="32"/>
                <w:szCs w:val="32"/>
              </w:rPr>
              <w:t>探</w:t>
            </w:r>
            <w:proofErr w:type="gramStart"/>
            <w:r w:rsidRPr="009D14C1">
              <w:rPr>
                <w:rFonts w:ascii="標楷體" w:eastAsia="標楷體" w:hAnsi="標楷體"/>
                <w:sz w:val="32"/>
                <w:szCs w:val="32"/>
              </w:rPr>
              <w:t>採</w:t>
            </w:r>
            <w:proofErr w:type="gramEnd"/>
            <w:r w:rsidRPr="009D14C1">
              <w:rPr>
                <w:rFonts w:ascii="標楷體" w:eastAsia="標楷體" w:hAnsi="標楷體"/>
                <w:sz w:val="32"/>
                <w:szCs w:val="32"/>
              </w:rPr>
              <w:t>多媒體影片 心得</w:t>
            </w:r>
          </w:p>
          <w:p w:rsidR="00D00B7C" w:rsidRDefault="00D00B7C" w:rsidP="00D00B7C">
            <w:pPr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新人訓練的其中一項是要在中油e學院上觀看探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相關的影片，影片的內容多為探</w:t>
            </w:r>
            <w:proofErr w:type="gramStart"/>
            <w:r>
              <w:rPr>
                <w:rFonts w:ascii="標楷體" w:eastAsia="標楷體" w:hAnsi="標楷體" w:hint="eastAsia"/>
                <w:sz w:val="32"/>
                <w:szCs w:val="32"/>
              </w:rPr>
              <w:t>採</w:t>
            </w:r>
            <w:proofErr w:type="gramEnd"/>
            <w:r>
              <w:rPr>
                <w:rFonts w:ascii="標楷體" w:eastAsia="標楷體" w:hAnsi="標楷體" w:hint="eastAsia"/>
                <w:sz w:val="32"/>
                <w:szCs w:val="32"/>
              </w:rPr>
              <w:t>相關知識的科普，有天然氣製程技術、鑽井技術、還有國外油田經濟價值探察以及契約簽訂</w:t>
            </w:r>
            <w:r>
              <w:rPr>
                <w:rFonts w:ascii="標楷體" w:eastAsia="標楷體" w:hAnsi="標楷體"/>
                <w:sz w:val="32"/>
                <w:szCs w:val="32"/>
              </w:rPr>
              <w:t>等等，內容包羅萬象，影片中很多內容都是專業性極高的知識，雖然是以影片講解的方式輕鬆帶過，但內容都很充實，很輕易的能夠理解影片像要闡述的相關概念。</w:t>
            </w:r>
          </w:p>
          <w:p w:rsidR="00D00B7C" w:rsidRPr="002642F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proofErr w:type="gramStart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駐井地質</w:t>
            </w:r>
            <w:proofErr w:type="gramEnd"/>
            <w:r w:rsidRPr="002642F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知識</w:t>
            </w:r>
            <w:r w:rsidRPr="002642FA"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  <w:t xml:space="preserve"> </w:t>
            </w:r>
          </w:p>
          <w:p w:rsidR="00D00B7C" w:rsidRDefault="00D00B7C" w:rsidP="00D00B7C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</w:pPr>
            <w:r w:rsidRPr="0042757E"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這個部分主要是</w:t>
            </w: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講述利用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駐井測勘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採集岩屑，並利用檢測方法，查看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岩屑中是否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含有油氣徵兆，根據影片所述，石油產生的位置是在生油岩中，大部分的生由岩是頁岩，採集到岩層的岩屑後，可以利用照射螢光、乳化或者四氯化碳的方式檢驗油氣含量，我印象最深刻的是使用螢光照射的方式，若存在原油，則照射後會呈現黃色，若存在天然氣，則照射後會呈現乳白色，若存在成品油，則會呈現白色，這只是其中的一個方式，來檢驗岩屑所在的岩層是否有開發的價值，這些地質學的小常識，讓我覺得十分有趣，原來石油探</w:t>
            </w:r>
            <w:proofErr w:type="gramStart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需要這樣的步驟。</w:t>
            </w:r>
          </w:p>
          <w:p w:rsidR="00D00B7C" w:rsidRPr="008D277A" w:rsidRDefault="00D00B7C" w:rsidP="00D00B7C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國際油氣探</w:t>
            </w:r>
            <w:proofErr w:type="gramStart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採</w:t>
            </w:r>
            <w:proofErr w:type="gramEnd"/>
            <w:r w:rsidRPr="008D277A">
              <w:rPr>
                <w:rFonts w:ascii="標楷體" w:eastAsia="標楷體" w:hAnsi="標楷體" w:cs="Arial"/>
                <w:color w:val="002060"/>
                <w:sz w:val="32"/>
                <w:szCs w:val="32"/>
              </w:rPr>
              <w:t>契約入門知識</w:t>
            </w:r>
          </w:p>
          <w:p w:rsidR="00405544" w:rsidRPr="00D00B7C" w:rsidRDefault="0036067E" w:rsidP="00D00B7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 w:rsidRPr="0036067E">
              <w:rPr>
                <w:rFonts w:eastAsia="標楷體"/>
                <w:noProof/>
                <w:sz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9" type="#_x0000_t32" style="position:absolute;margin-left:-2.25pt;margin-top:36.05pt;width:500.55pt;height:0;z-index:251660288" o:connectortype="straight"/>
              </w:pict>
            </w:r>
            <w:r w:rsidR="00D00B7C">
              <w:rPr>
                <w:rFonts w:eastAsia="標楷體"/>
                <w:sz w:val="20"/>
              </w:rPr>
              <w:t xml:space="preserve">  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p w:rsidR="00A32922" w:rsidRDefault="00A32922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60785" w:rsidRDefault="00D00B7C" w:rsidP="004C3C11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/>
                <w:color w:val="000000" w:themeColor="text1"/>
                <w:sz w:val="32"/>
                <w:szCs w:val="32"/>
              </w:rPr>
              <w:t>台灣雖然也蘊藏著石油，但是開採價值不大，所以我們必須到國外找尋開發有價值的油田，因此這樣的國際契約是建立在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與國際石油公司的</w:t>
            </w:r>
            <w:r w:rsidRPr="00C5378A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油氣礦區契約</w:t>
            </w: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，對於這樣的契約，談判過程是很重要的，國際石油公司除了要負擔開採的成本，還必須給予地主國稅賦、生產紅利、權利金、簽約金等等，更重要的是，地主國會特別著重在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地主國分油比例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這一項目，現在非洲各國</w:t>
            </w:r>
            <w:proofErr w:type="gramStart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分油比</w:t>
            </w:r>
            <w:proofErr w:type="gramEnd"/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皆在80%以上，</w:t>
            </w:r>
            <w:r w:rsidR="001057B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我覺得比例真的很高，對國際石油公司而言，如何能夠爭取到自己最大的利益，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需要雙方的協商，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有時談判破裂甚至要尋找</w:t>
            </w:r>
            <w:r w:rsidR="004C3C11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國際仲裁的幫助，這個工作真是一件需要多領域專業人士一同</w:t>
            </w:r>
            <w:r w:rsidR="00760785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配合才能完成的工作，看過介紹影片後，我才發現原來事情皆不是我們想像的那麼容易。</w:t>
            </w:r>
          </w:p>
          <w:p w:rsidR="00760785" w:rsidRPr="00760785" w:rsidRDefault="00760785" w:rsidP="00760785">
            <w:pPr>
              <w:pStyle w:val="a8"/>
              <w:numPr>
                <w:ilvl w:val="0"/>
                <w:numId w:val="1"/>
              </w:numPr>
              <w:spacing w:line="360" w:lineRule="auto"/>
              <w:ind w:leftChars="0"/>
              <w:rPr>
                <w:rFonts w:ascii="標楷體" w:eastAsia="標楷體" w:hAnsi="標楷體" w:cs="Arial"/>
                <w:color w:val="002060"/>
                <w:sz w:val="32"/>
                <w:szCs w:val="32"/>
              </w:rPr>
            </w:pPr>
            <w:r w:rsidRPr="00760785"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天然氣注儲工程</w:t>
            </w:r>
            <w:r>
              <w:rPr>
                <w:rFonts w:ascii="標楷體" w:eastAsia="標楷體" w:hAnsi="標楷體" w:cs="Arial"/>
                <w:color w:val="002060"/>
                <w:sz w:val="32"/>
                <w:szCs w:val="32"/>
                <w:shd w:val="clear" w:color="auto" w:fill="FFFFFF"/>
              </w:rPr>
              <w:t>知識</w:t>
            </w:r>
          </w:p>
          <w:p w:rsidR="00760785" w:rsidRDefault="00B31A64" w:rsidP="00760785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苗栗通宵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鎮的中油鐵砧山儲氣窖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擁有絕佳的地理環境優勢，</w:t>
            </w:r>
            <w:r w:rsidRPr="00B31A64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在地質上具有完整的封閉背斜構造，儲氣厚度足夠，位於海平面下約2700公尺，深度適中，且提供一個無氧的環境，可完全避免失火或爆炸的危險</w:t>
            </w:r>
            <w:r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，因此作為天然氣暫存的地點是再合適不過了，</w:t>
            </w:r>
          </w:p>
          <w:p w:rsidR="00B31A64" w:rsidRPr="00CE573D" w:rsidRDefault="004F3498" w:rsidP="004F3498">
            <w:pPr>
              <w:pStyle w:val="a8"/>
              <w:spacing w:line="360" w:lineRule="auto"/>
              <w:ind w:leftChars="0" w:left="720"/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</w:pP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鐵砧山儲氣窖主要接收永安及台中液化天然氣廠氣化後的天然氣</w:t>
            </w:r>
            <w:r w:rsidR="00CE573D"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，當用氣量達到尖峰時，再將天然氣轉輸、升減壓經管線輸送至北部用</w:t>
            </w:r>
            <w:r w:rsidRPr="00CE573D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戶，扮演最好的調度平衡供需角色。</w:t>
            </w:r>
            <w:r w:rsidR="006E22DE">
              <w:rPr>
                <w:rFonts w:ascii="標楷體" w:eastAsia="標楷體" w:hAnsi="標楷體" w:cs="Arial"/>
                <w:color w:val="000000" w:themeColor="text1"/>
                <w:spacing w:val="6"/>
                <w:sz w:val="32"/>
                <w:szCs w:val="32"/>
                <w:shd w:val="clear" w:color="auto" w:fill="FFFFFF"/>
              </w:rPr>
              <w:t>因為工作的地點在</w:t>
            </w:r>
          </w:p>
          <w:p w:rsidR="00B31A64" w:rsidRPr="00B31A64" w:rsidRDefault="006E22DE" w:rsidP="00B31A64">
            <w:pPr>
              <w:spacing w:line="360" w:lineRule="auto"/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</w:pPr>
            <w:r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 xml:space="preserve">     </w:t>
            </w:r>
            <w:proofErr w:type="gramStart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注儲工程處</w:t>
            </w:r>
            <w:proofErr w:type="gramEnd"/>
            <w:r w:rsidR="00C71DFE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，所以這些知識對我而言特別有臨場感，</w:t>
            </w:r>
            <w:r w:rsidR="00010199">
              <w:rPr>
                <w:rFonts w:ascii="標楷體" w:eastAsia="標楷體" w:hAnsi="標楷體" w:cs="Arial"/>
                <w:color w:val="000000" w:themeColor="text1"/>
                <w:sz w:val="32"/>
                <w:szCs w:val="32"/>
              </w:rPr>
              <w:t>也是因為到</w:t>
            </w:r>
          </w:p>
          <w:p w:rsidR="00405544" w:rsidRPr="004F3498" w:rsidRDefault="0036067E" w:rsidP="002C084E">
            <w:pPr>
              <w:pStyle w:val="Standard"/>
              <w:rPr>
                <w:rFonts w:eastAsiaTheme="minorEastAsia"/>
              </w:rPr>
            </w:pPr>
            <w:r w:rsidRPr="0036067E">
              <w:rPr>
                <w:noProof/>
              </w:rPr>
              <w:pict>
                <v:shape id="_x0000_s1030" type="#_x0000_t32" style="position:absolute;margin-left:-2.8pt;margin-top:17.6pt;width:499.1pt;height:.55pt;z-index:251661312" o:connectortype="straight"/>
              </w:pict>
            </w:r>
            <w:r w:rsidR="006E22DE">
              <w:rPr>
                <w:rFonts w:eastAsiaTheme="minorEastAsia" w:hint="eastAsia"/>
              </w:rPr>
              <w:t xml:space="preserve">             </w:t>
            </w:r>
          </w:p>
        </w:tc>
      </w:tr>
    </w:tbl>
    <w:p w:rsidR="00A32922" w:rsidRDefault="00A32922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010199" w:rsidRDefault="00C71DFE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/>
                <w:sz w:val="20"/>
              </w:rPr>
              <w:t xml:space="preserve">            </w:t>
            </w:r>
            <w:r>
              <w:rPr>
                <w:rFonts w:eastAsia="標楷體"/>
                <w:sz w:val="32"/>
                <w:szCs w:val="32"/>
              </w:rPr>
              <w:t xml:space="preserve"> </w:t>
            </w:r>
            <w:r w:rsidR="00010199">
              <w:rPr>
                <w:rFonts w:eastAsia="標楷體"/>
                <w:sz w:val="32"/>
                <w:szCs w:val="32"/>
              </w:rPr>
              <w:t>上班地點報到後，透過前輩或是教材的介紹，才能了解</w:t>
            </w:r>
            <w:proofErr w:type="gramStart"/>
            <w:r w:rsidR="00010199">
              <w:rPr>
                <w:rFonts w:eastAsia="標楷體"/>
                <w:sz w:val="32"/>
                <w:szCs w:val="32"/>
              </w:rPr>
              <w:t>天然</w:t>
            </w:r>
            <w:r w:rsidR="00010199">
              <w:rPr>
                <w:rFonts w:eastAsia="標楷體" w:hint="eastAsia"/>
                <w:sz w:val="32"/>
                <w:szCs w:val="32"/>
              </w:rPr>
              <w:t>注儲</w:t>
            </w:r>
            <w:proofErr w:type="gramEnd"/>
          </w:p>
          <w:p w:rsidR="00010199" w:rsidRDefault="00010199" w:rsidP="00C71DFE">
            <w:pPr>
              <w:pStyle w:val="Standard"/>
              <w:spacing w:line="360" w:lineRule="auto"/>
              <w:rPr>
                <w:rFonts w:eastAsia="標楷體"/>
                <w:sz w:val="32"/>
                <w:szCs w:val="32"/>
              </w:rPr>
            </w:pPr>
            <w:r>
              <w:rPr>
                <w:rFonts w:eastAsia="標楷體" w:hint="eastAsia"/>
                <w:sz w:val="32"/>
                <w:szCs w:val="32"/>
              </w:rPr>
              <w:t xml:space="preserve">        </w:t>
            </w:r>
            <w:r>
              <w:rPr>
                <w:rFonts w:eastAsia="標楷體" w:hint="eastAsia"/>
                <w:sz w:val="32"/>
                <w:szCs w:val="32"/>
              </w:rPr>
              <w:t>工程的原理以及目的。</w:t>
            </w:r>
          </w:p>
          <w:p w:rsidR="00010199" w:rsidRDefault="00AD012A" w:rsidP="00010199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eastAsia="標楷體"/>
                <w:color w:val="002060"/>
                <w:sz w:val="32"/>
                <w:szCs w:val="32"/>
              </w:rPr>
            </w:pPr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石油地球化學探</w:t>
            </w:r>
            <w:proofErr w:type="gramStart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勘</w:t>
            </w:r>
            <w:proofErr w:type="gramEnd"/>
            <w:r w:rsidRPr="00AD012A">
              <w:rPr>
                <w:rFonts w:eastAsia="標楷體" w:hint="eastAsia"/>
                <w:color w:val="002060"/>
                <w:sz w:val="32"/>
                <w:szCs w:val="32"/>
              </w:rPr>
              <w:t>簡介</w:t>
            </w:r>
          </w:p>
          <w:p w:rsidR="0072745D" w:rsidRPr="00D4484E" w:rsidRDefault="0072745D" w:rsidP="0072745D">
            <w:pPr>
              <w:pStyle w:val="Standard"/>
              <w:spacing w:line="360" w:lineRule="auto"/>
              <w:ind w:left="720"/>
              <w:rPr>
                <w:rFonts w:eastAsia="標楷體"/>
                <w:sz w:val="32"/>
                <w:szCs w:val="32"/>
              </w:rPr>
            </w:pPr>
            <w:r w:rsidRPr="0072745D">
              <w:rPr>
                <w:rFonts w:eastAsia="標楷體" w:hint="eastAsia"/>
                <w:sz w:val="32"/>
                <w:szCs w:val="32"/>
              </w:rPr>
              <w:t>此影片主題</w:t>
            </w:r>
            <w:r>
              <w:rPr>
                <w:rFonts w:eastAsia="標楷體" w:hint="eastAsia"/>
                <w:sz w:val="32"/>
                <w:szCs w:val="32"/>
              </w:rPr>
              <w:t>主要是講述石油之生成環境，以及生油岩的介紹，還有有機物成分的分析，生油岩是指一種含有豐富有機物，並且可以生成排放</w:t>
            </w:r>
            <w:r w:rsidR="00C763E7">
              <w:rPr>
                <w:rFonts w:eastAsia="標楷體" w:hint="eastAsia"/>
                <w:sz w:val="32"/>
                <w:szCs w:val="32"/>
              </w:rPr>
              <w:t>油氣的頁岩，生油岩主要分為三類，有效生油岩、潛在生油岩、油頁岩，其中只有有效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生油岩富含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石油，其餘兩種的成熟度以及受熱程度都還不足以生成石油，</w:t>
            </w:r>
            <w:proofErr w:type="gramStart"/>
            <w:r w:rsidR="00C763E7">
              <w:rPr>
                <w:rFonts w:eastAsia="標楷體" w:hint="eastAsia"/>
                <w:sz w:val="32"/>
                <w:szCs w:val="32"/>
              </w:rPr>
              <w:t>油母質</w:t>
            </w:r>
            <w:proofErr w:type="gramEnd"/>
            <w:r w:rsidR="00C763E7">
              <w:rPr>
                <w:rFonts w:eastAsia="標楷體" w:hint="eastAsia"/>
                <w:sz w:val="32"/>
                <w:szCs w:val="32"/>
              </w:rPr>
              <w:t>指的是頁岩中</w:t>
            </w:r>
            <w:r w:rsidR="00C763E7" w:rsidRPr="00D4484E">
              <w:rPr>
                <w:rFonts w:eastAsia="標楷體" w:hint="eastAsia"/>
                <w:sz w:val="32"/>
                <w:szCs w:val="32"/>
              </w:rPr>
              <w:t>的固態有機物，</w:t>
            </w:r>
            <w:r w:rsidR="000A5616" w:rsidRPr="00D4484E">
              <w:rPr>
                <w:rFonts w:eastAsia="標楷體" w:hint="eastAsia"/>
                <w:sz w:val="32"/>
                <w:szCs w:val="32"/>
              </w:rPr>
              <w:t>根據石油的生成環境，另外可區分為這三種</w:t>
            </w:r>
          </w:p>
          <w:p w:rsidR="000A5616" w:rsidRPr="00D4484E" w:rsidRDefault="00B01F3B" w:rsidP="000A5616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湖相生油</w:t>
            </w:r>
            <w:proofErr w:type="gramEnd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湖盆缺氧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環境，湖泊藻類受熱而成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海相生油岩</w:t>
            </w:r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proofErr w:type="gramStart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湧升流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之下形成缺氧層，降低生物體分解</w:t>
            </w:r>
          </w:p>
          <w:p w:rsidR="00B01F3B" w:rsidRPr="00D4484E" w:rsidRDefault="00B01F3B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proofErr w:type="gramStart"/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>陸相生油岩</w:t>
            </w:r>
            <w:proofErr w:type="gramEnd"/>
            <w:r w:rsidR="000A5616" w:rsidRPr="00D4484E">
              <w:rPr>
                <w:rFonts w:ascii="標楷體" w:eastAsia="標楷體" w:hAnsi="標楷體" w:hint="eastAsia"/>
                <w:sz w:val="32"/>
                <w:szCs w:val="32"/>
              </w:rPr>
              <w:t>:</w:t>
            </w:r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陸生植物遺骸，</w:t>
            </w:r>
            <w:proofErr w:type="gramStart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>沉</w:t>
            </w:r>
            <w:proofErr w:type="gramEnd"/>
            <w:r w:rsidR="00BD173A"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積於氧化或次氧化環境，主要生產 </w:t>
            </w:r>
          </w:p>
          <w:p w:rsidR="00BD173A" w:rsidRDefault="00BD173A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 w:rsidRPr="00D4484E">
              <w:rPr>
                <w:rFonts w:ascii="標楷體" w:eastAsia="標楷體" w:hAnsi="標楷體" w:hint="eastAsia"/>
                <w:sz w:val="32"/>
                <w:szCs w:val="32"/>
              </w:rPr>
              <w:t xml:space="preserve">           天然氣和少量輕質原油</w:t>
            </w:r>
          </w:p>
          <w:p w:rsidR="00BD173A" w:rsidRDefault="00D4484E" w:rsidP="00AD012A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這些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沉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積的生物都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要在適當的環境中並且</w:t>
            </w:r>
            <w:r>
              <w:rPr>
                <w:rFonts w:ascii="標楷體" w:eastAsia="標楷體" w:hAnsi="標楷體"/>
                <w:sz w:val="32"/>
                <w:szCs w:val="32"/>
              </w:rPr>
              <w:t>經過數百萬年才有機會變成我們現在使用的石油，</w:t>
            </w:r>
            <w:r w:rsidR="00402FCC">
              <w:rPr>
                <w:rFonts w:ascii="標楷體" w:eastAsia="標楷體" w:hAnsi="標楷體"/>
                <w:sz w:val="32"/>
                <w:szCs w:val="32"/>
              </w:rPr>
              <w:t>可見資源之珍貴。</w:t>
            </w:r>
          </w:p>
          <w:p w:rsidR="00402FCC" w:rsidRPr="00D1705F" w:rsidRDefault="00D1705F" w:rsidP="00402FCC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/>
                <w:color w:val="002060"/>
                <w:sz w:val="32"/>
                <w:szCs w:val="32"/>
              </w:rPr>
            </w:pPr>
            <w:r w:rsidRPr="00D1705F">
              <w:rPr>
                <w:rFonts w:ascii="標楷體" w:eastAsia="標楷體" w:hAnsi="標楷體"/>
                <w:color w:val="002060"/>
                <w:sz w:val="32"/>
                <w:szCs w:val="32"/>
              </w:rPr>
              <w:t>天然氣處理脫水技術知識</w:t>
            </w:r>
          </w:p>
          <w:p w:rsidR="00405544" w:rsidRPr="00F5382C" w:rsidRDefault="00544AF7" w:rsidP="00F5382C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/>
                <w:sz w:val="32"/>
                <w:szCs w:val="32"/>
              </w:rPr>
              <w:t>天然氣在</w:t>
            </w:r>
            <w:r w:rsidR="00F5382C">
              <w:rPr>
                <w:rFonts w:ascii="標楷體" w:eastAsia="標楷體" w:hAnsi="標楷體"/>
                <w:sz w:val="32"/>
                <w:szCs w:val="32"/>
              </w:rPr>
              <w:t>輸出前需要經過脫水的動作，此單元主要介紹天然氣化合物的組成以及脫水技術，天然氣</w:t>
            </w:r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水合物主要含有水、天然氣中的甲烷、乙烷、硫化氫、氮、二氧化碳，外觀似鬆散的雪，假設化合物中不含硫化氫以及二氧化碳，則</w:t>
            </w:r>
            <w:proofErr w:type="gramStart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稱為甜氣</w:t>
            </w:r>
            <w:proofErr w:type="gramEnd"/>
            <w:r w:rsidR="00C35ABA">
              <w:rPr>
                <w:rFonts w:ascii="標楷體" w:eastAsia="標楷體" w:hAnsi="標楷體" w:hint="eastAsia"/>
                <w:sz w:val="32"/>
                <w:szCs w:val="32"/>
              </w:rPr>
              <w:t>，</w:t>
            </w:r>
            <w:r w:rsidR="00A87CE0">
              <w:rPr>
                <w:rFonts w:ascii="標楷體" w:eastAsia="標楷體" w:hAnsi="標楷體" w:hint="eastAsia"/>
                <w:sz w:val="32"/>
                <w:szCs w:val="32"/>
              </w:rPr>
              <w:t>反之則稱為酸</w:t>
            </w:r>
          </w:p>
          <w:p w:rsidR="00405544" w:rsidRDefault="0036067E" w:rsidP="002C084E">
            <w:pPr>
              <w:pStyle w:val="Standard"/>
            </w:pPr>
            <w:r w:rsidRPr="0036067E">
              <w:rPr>
                <w:rFonts w:eastAsia="標楷體"/>
                <w:noProof/>
              </w:rPr>
              <w:pict>
                <v:shape id="_x0000_s1034" type="#_x0000_t32" style="position:absolute;margin-left:-1.7pt;margin-top:17.35pt;width:499.1pt;height:.55pt;z-index:251664384" o:connectortype="straight"/>
              </w:pict>
            </w:r>
            <w:r>
              <w:rPr>
                <w:noProof/>
              </w:rPr>
              <w:pict>
                <v:shape id="_x0000_s1031" type="#_x0000_t32" style="position:absolute;margin-left:-1.7pt;margin-top:583.85pt;width:499.1pt;height:.55pt;z-index:251662336" o:connectortype="straight"/>
              </w:pict>
            </w: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9975"/>
      </w:tblGrid>
      <w:tr w:rsidR="00405544" w:rsidTr="002C084E">
        <w:trPr>
          <w:cantSplit/>
          <w:trHeight w:val="12684"/>
        </w:trPr>
        <w:tc>
          <w:tcPr>
            <w:tcW w:w="99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氣，酸氣是需要被脫除的，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因為以下幾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個原因，我們需要將天然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氣</w:t>
            </w:r>
            <w:r w:rsidR="00280B82">
              <w:rPr>
                <w:rFonts w:ascii="標楷體" w:eastAsia="標楷體" w:hAnsi="標楷體" w:hint="eastAsia"/>
                <w:sz w:val="32"/>
                <w:szCs w:val="32"/>
              </w:rPr>
              <w:t>脫水，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第一、提高熱值以及管線輸送能力，第二、因為液態水</w:t>
            </w:r>
          </w:p>
          <w:p w:rsidR="007E279C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</w:t>
            </w:r>
            <w:r w:rsidR="00275328">
              <w:rPr>
                <w:rFonts w:ascii="標楷體" w:eastAsia="標楷體" w:hAnsi="標楷體" w:hint="eastAsia"/>
                <w:sz w:val="32"/>
                <w:szCs w:val="32"/>
              </w:rPr>
              <w:t>在管線中移動易造成設備腐蝕，第三、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液態水在</w:t>
            </w:r>
            <w:r>
              <w:rPr>
                <w:rFonts w:ascii="標楷體" w:eastAsia="標楷體" w:hAnsi="標楷體"/>
                <w:sz w:val="32"/>
                <w:szCs w:val="32"/>
              </w:rPr>
              <w:t>冰點結冰，高於</w:t>
            </w:r>
          </w:p>
          <w:p w:rsidR="00E44E09" w:rsidRDefault="007E279C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>
              <w:rPr>
                <w:rFonts w:ascii="標楷體" w:eastAsia="標楷體" w:hAnsi="標楷體"/>
                <w:sz w:val="32"/>
                <w:szCs w:val="32"/>
              </w:rPr>
              <w:t xml:space="preserve"> 冰點時與天然氣中的氣體成分易形成固化水合物，</w:t>
            </w:r>
            <w:r w:rsidR="0028124F">
              <w:rPr>
                <w:rFonts w:ascii="標楷體" w:eastAsia="標楷體" w:hAnsi="標楷體"/>
                <w:sz w:val="32"/>
                <w:szCs w:val="32"/>
              </w:rPr>
              <w:t>而</w:t>
            </w:r>
            <w:r w:rsidR="0028124F" w:rsidRPr="0028124F">
              <w:rPr>
                <w:rFonts w:ascii="標楷體" w:eastAsia="標楷體" w:hAnsi="標楷體" w:hint="eastAsia"/>
                <w:sz w:val="32"/>
                <w:szCs w:val="32"/>
              </w:rPr>
              <w:t>三乙二醇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因 </w:t>
            </w:r>
          </w:p>
          <w:p w:rsidR="00E44E09" w:rsidRDefault="003D21F2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 xml:space="preserve"> 為吸水性高，取得容易，是</w:t>
            </w:r>
            <w:r>
              <w:rPr>
                <w:rFonts w:ascii="標楷體" w:eastAsia="標楷體" w:hAnsi="標楷體" w:hint="eastAsia"/>
                <w:sz w:val="32"/>
                <w:szCs w:val="32"/>
              </w:rPr>
              <w:t>常使用的脫水溶劑，</w:t>
            </w:r>
            <w:r w:rsidR="00E44E09">
              <w:rPr>
                <w:rFonts w:ascii="標楷體" w:eastAsia="標楷體" w:hAnsi="標楷體" w:hint="eastAsia"/>
                <w:sz w:val="32"/>
                <w:szCs w:val="32"/>
              </w:rPr>
              <w:t>天然氣是極為重</w:t>
            </w:r>
          </w:p>
          <w:p w:rsidR="00E44E09" w:rsidRPr="003D21F2" w:rsidRDefault="00E44E09" w:rsidP="007E279C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 xml:space="preserve">    要的民生必需品，從儲存到運送的過程，需經過多道程序才能確         </w:t>
            </w:r>
          </w:p>
          <w:p w:rsidR="00405544" w:rsidRDefault="0036067E" w:rsidP="00E44E09">
            <w:pPr>
              <w:pStyle w:val="Standard"/>
              <w:spacing w:line="360" w:lineRule="auto"/>
              <w:rPr>
                <w:rFonts w:ascii="標楷體" w:eastAsia="標楷體" w:hAnsi="標楷體"/>
                <w:sz w:val="32"/>
                <w:szCs w:val="32"/>
              </w:rPr>
            </w:pPr>
            <w:r w:rsidRPr="0036067E">
              <w:rPr>
                <w:noProof/>
              </w:rPr>
              <w:pict>
                <v:shape id="_x0000_s1032" type="#_x0000_t32" style="position:absolute;margin-left:-2.3pt;margin-top:445.75pt;width:499.65pt;height:.55pt;flip:y;z-index:251663360" o:connectortype="straight"/>
              </w:pict>
            </w:r>
            <w:r w:rsidR="00E44E09">
              <w:t xml:space="preserve">           </w:t>
            </w:r>
            <w:r w:rsidR="00E44E09" w:rsidRPr="00E44E09">
              <w:rPr>
                <w:rFonts w:ascii="標楷體" w:eastAsia="標楷體" w:hAnsi="標楷體"/>
                <w:sz w:val="32"/>
                <w:szCs w:val="32"/>
              </w:rPr>
              <w:t>保</w:t>
            </w:r>
            <w:r w:rsidR="00544AF7">
              <w:rPr>
                <w:rFonts w:ascii="標楷體" w:eastAsia="標楷體" w:hAnsi="標楷體"/>
                <w:sz w:val="32"/>
                <w:szCs w:val="32"/>
              </w:rPr>
              <w:t>設備操作安全並可以有效率的運輸。</w:t>
            </w:r>
          </w:p>
          <w:p w:rsidR="00106F30" w:rsidRDefault="0083149D" w:rsidP="0083149D">
            <w:pPr>
              <w:pStyle w:val="Standard"/>
              <w:numPr>
                <w:ilvl w:val="0"/>
                <w:numId w:val="1"/>
              </w:numPr>
              <w:spacing w:line="360" w:lineRule="auto"/>
              <w:rPr>
                <w:rFonts w:ascii="標楷體" w:eastAsia="標楷體" w:hAnsi="標楷體" w:hint="eastAsia"/>
                <w:color w:val="002060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color w:val="002060"/>
                <w:sz w:val="32"/>
                <w:szCs w:val="32"/>
              </w:rPr>
              <w:t>地質調查知識</w:t>
            </w:r>
          </w:p>
          <w:p w:rsidR="0083149D" w:rsidRDefault="0083149D" w:rsidP="0083149D">
            <w:pPr>
              <w:pStyle w:val="Standard"/>
              <w:spacing w:line="360" w:lineRule="auto"/>
              <w:ind w:left="720"/>
              <w:rPr>
                <w:rFonts w:ascii="標楷體" w:eastAsia="標楷體" w:hAnsi="標楷體" w:hint="eastAsia"/>
                <w:sz w:val="32"/>
                <w:szCs w:val="32"/>
              </w:rPr>
            </w:pPr>
            <w:r w:rsidRPr="0083149D">
              <w:rPr>
                <w:rFonts w:ascii="標楷體" w:eastAsia="標楷體" w:hAnsi="標楷體"/>
                <w:sz w:val="32"/>
                <w:szCs w:val="32"/>
              </w:rPr>
              <w:t>地質調查是</w:t>
            </w:r>
            <w:r>
              <w:rPr>
                <w:rFonts w:ascii="標楷體" w:eastAsia="標楷體" w:hAnsi="標楷體"/>
                <w:sz w:val="32"/>
                <w:szCs w:val="32"/>
              </w:rPr>
              <w:t>石油探</w:t>
            </w:r>
            <w:proofErr w:type="gramStart"/>
            <w:r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>
              <w:rPr>
                <w:rFonts w:ascii="標楷體" w:eastAsia="標楷體" w:hAnsi="標楷體"/>
                <w:sz w:val="32"/>
                <w:szCs w:val="32"/>
              </w:rPr>
              <w:t>很重要的前置作業，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雖然在我們的既定印象中地質調查就是到室外觀測後，把結果記錄下來就可以，不過影片課程介紹了一個很完整的觀測模式，首先需要進行事前的準備(資料蒐集等等)，再來才是到戶外進行觀測，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最後還</w:t>
            </w:r>
            <w:r w:rsidR="00FD387A">
              <w:rPr>
                <w:rFonts w:ascii="標楷體" w:eastAsia="標楷體" w:hAnsi="標楷體"/>
                <w:sz w:val="32"/>
                <w:szCs w:val="32"/>
              </w:rPr>
              <w:t>必須回到室內，進行工作結果的彙整以及圖表繪製，</w:t>
            </w:r>
            <w:r w:rsidR="00A26FDB">
              <w:rPr>
                <w:rFonts w:ascii="標楷體" w:eastAsia="標楷體" w:hAnsi="標楷體"/>
                <w:sz w:val="32"/>
                <w:szCs w:val="32"/>
              </w:rPr>
              <w:t>影片中提到許多地形專有名詞，以及生成環境的介紹，因為以前的高中地理課都有學習到，所以覺得十分有親切感，</w:t>
            </w:r>
            <w:r w:rsidR="00197C2A">
              <w:rPr>
                <w:rFonts w:ascii="標楷體" w:eastAsia="標楷體" w:hAnsi="標楷體"/>
                <w:sz w:val="32"/>
                <w:szCs w:val="32"/>
              </w:rPr>
              <w:t>閱讀起來也能吸收得比較快，</w:t>
            </w:r>
            <w:r w:rsidR="0041036A">
              <w:rPr>
                <w:rFonts w:ascii="標楷體" w:eastAsia="標楷體" w:hAnsi="標楷體"/>
                <w:sz w:val="32"/>
                <w:szCs w:val="32"/>
              </w:rPr>
              <w:t>我覺得地質學十分有趣，可以從一些地表的小特徵，</w:t>
            </w:r>
            <w:r w:rsidR="00C16428">
              <w:rPr>
                <w:rFonts w:ascii="標楷體" w:eastAsia="標楷體" w:hAnsi="標楷體"/>
                <w:sz w:val="32"/>
                <w:szCs w:val="32"/>
              </w:rPr>
              <w:t>推估地質的形成的原因，</w:t>
            </w:r>
            <w:proofErr w:type="gramStart"/>
            <w:r w:rsidR="00C16428">
              <w:rPr>
                <w:rFonts w:ascii="標楷體" w:eastAsia="標楷體" w:hAnsi="標楷體"/>
                <w:sz w:val="32"/>
                <w:szCs w:val="32"/>
              </w:rPr>
              <w:t>沉積岩</w:t>
            </w:r>
            <w:proofErr w:type="gramEnd"/>
            <w:r w:rsidR="00C16428">
              <w:rPr>
                <w:rFonts w:ascii="標楷體" w:eastAsia="標楷體" w:hAnsi="標楷體"/>
                <w:sz w:val="32"/>
                <w:szCs w:val="32"/>
              </w:rPr>
              <w:t>的外觀還能推估地形的年齡，</w:t>
            </w:r>
            <w:r w:rsidR="001A3771">
              <w:rPr>
                <w:rFonts w:ascii="標楷體" w:eastAsia="標楷體" w:hAnsi="標楷體"/>
                <w:sz w:val="32"/>
                <w:szCs w:val="32"/>
              </w:rPr>
              <w:t>地形探</w:t>
            </w:r>
            <w:proofErr w:type="gramStart"/>
            <w:r w:rsidR="001A3771">
              <w:rPr>
                <w:rFonts w:ascii="標楷體" w:eastAsia="標楷體" w:hAnsi="標楷體"/>
                <w:sz w:val="32"/>
                <w:szCs w:val="32"/>
              </w:rPr>
              <w:t>勘</w:t>
            </w:r>
            <w:proofErr w:type="gramEnd"/>
            <w:r w:rsidR="001A3771">
              <w:rPr>
                <w:rFonts w:ascii="標楷體" w:eastAsia="標楷體" w:hAnsi="標楷體"/>
                <w:sz w:val="32"/>
                <w:szCs w:val="32"/>
              </w:rPr>
              <w:t>人員要忍受著外頭的日</w:t>
            </w:r>
            <w:proofErr w:type="gramStart"/>
            <w:r w:rsidR="001A3771">
              <w:rPr>
                <w:rFonts w:ascii="標楷體" w:eastAsia="標楷體" w:hAnsi="標楷體"/>
                <w:sz w:val="32"/>
                <w:szCs w:val="32"/>
              </w:rPr>
              <w:t>曬</w:t>
            </w:r>
            <w:proofErr w:type="gramEnd"/>
            <w:r w:rsidR="001A3771">
              <w:rPr>
                <w:rFonts w:ascii="標楷體" w:eastAsia="標楷體" w:hAnsi="標楷體"/>
                <w:sz w:val="32"/>
                <w:szCs w:val="32"/>
              </w:rPr>
              <w:t>雨淋，日復一日的觀察，想必是對自己的專業很有熱忱才能堅持下來。</w:t>
            </w:r>
          </w:p>
          <w:p w:rsidR="0083149D" w:rsidRPr="0083149D" w:rsidRDefault="0083149D" w:rsidP="0083149D">
            <w:pPr>
              <w:pStyle w:val="Standard"/>
              <w:spacing w:line="360" w:lineRule="auto"/>
              <w:ind w:left="720"/>
              <w:rPr>
                <w:rFonts w:ascii="標楷體" w:eastAsia="標楷體" w:hAnsi="標楷體"/>
                <w:sz w:val="32"/>
                <w:szCs w:val="32"/>
              </w:rPr>
            </w:pPr>
          </w:p>
        </w:tc>
      </w:tr>
    </w:tbl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p w:rsidR="001C7711" w:rsidRDefault="001C7711">
      <w:pPr>
        <w:pStyle w:val="Standard"/>
        <w:rPr>
          <w:rFonts w:eastAsia="標楷體"/>
        </w:rPr>
      </w:pPr>
    </w:p>
    <w:tbl>
      <w:tblPr>
        <w:tblpPr w:leftFromText="181" w:rightFromText="181" w:vertAnchor="page" w:horzAnchor="page" w:tblpXSpec="center" w:tblpY="1878"/>
        <w:tblW w:w="9975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4410"/>
        <w:gridCol w:w="5565"/>
      </w:tblGrid>
      <w:tr w:rsidR="00405544" w:rsidTr="002C084E">
        <w:trPr>
          <w:cantSplit/>
          <w:trHeight w:val="11018"/>
        </w:trPr>
        <w:tc>
          <w:tcPr>
            <w:tcW w:w="997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405544" w:rsidRPr="00405544" w:rsidRDefault="00405544" w:rsidP="002C084E">
            <w:pPr>
              <w:pStyle w:val="Standard"/>
              <w:rPr>
                <w:rFonts w:eastAsia="標楷體"/>
                <w:sz w:val="28"/>
              </w:rPr>
            </w:pPr>
          </w:p>
        </w:tc>
      </w:tr>
      <w:tr w:rsidR="001C7711" w:rsidTr="002C084E">
        <w:trPr>
          <w:cantSplit/>
          <w:trHeight w:val="1651"/>
        </w:trPr>
        <w:tc>
          <w:tcPr>
            <w:tcW w:w="4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  <w:r>
              <w:rPr>
                <w:rFonts w:eastAsia="標楷體"/>
                <w:sz w:val="20"/>
                <w:lang w:val="zh-TW"/>
              </w:rPr>
              <w:t>核示：</w:t>
            </w:r>
          </w:p>
          <w:p w:rsidR="001C7711" w:rsidRDefault="001C7711" w:rsidP="002C084E">
            <w:pPr>
              <w:pStyle w:val="Standard"/>
              <w:rPr>
                <w:rFonts w:eastAsia="標楷體"/>
                <w:sz w:val="20"/>
                <w:lang w:val="zh-TW"/>
              </w:rPr>
            </w:pPr>
          </w:p>
          <w:p w:rsidR="001C7711" w:rsidRDefault="001C7711" w:rsidP="002C084E">
            <w:pPr>
              <w:pStyle w:val="Standard"/>
              <w:rPr>
                <w:rFonts w:eastAsia="標楷體"/>
                <w:lang w:val="zh-TW"/>
              </w:rPr>
            </w:pPr>
          </w:p>
        </w:tc>
        <w:tc>
          <w:tcPr>
            <w:tcW w:w="5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28" w:type="dxa"/>
              <w:bottom w:w="0" w:type="dxa"/>
              <w:right w:w="28" w:type="dxa"/>
            </w:tcMar>
          </w:tcPr>
          <w:p w:rsidR="001C7711" w:rsidRDefault="001C7711" w:rsidP="002C084E">
            <w:pPr>
              <w:pStyle w:val="Standard"/>
            </w:pPr>
            <w:proofErr w:type="gramStart"/>
            <w:r>
              <w:rPr>
                <w:rFonts w:eastAsia="標楷體"/>
                <w:sz w:val="20"/>
                <w:lang w:val="zh-TW"/>
              </w:rPr>
              <w:t>參訓人員</w:t>
            </w:r>
            <w:proofErr w:type="gramEnd"/>
            <w:r>
              <w:rPr>
                <w:rFonts w:eastAsia="標楷體"/>
                <w:sz w:val="20"/>
              </w:rPr>
              <w:t>單位</w:t>
            </w:r>
            <w:r>
              <w:rPr>
                <w:rFonts w:eastAsia="標楷體"/>
                <w:sz w:val="20"/>
                <w:lang w:val="zh-TW"/>
              </w:rPr>
              <w:t>主管簽</w:t>
            </w:r>
            <w:proofErr w:type="gramStart"/>
            <w:r>
              <w:rPr>
                <w:rFonts w:eastAsia="標楷體"/>
                <w:sz w:val="20"/>
                <w:lang w:val="zh-TW"/>
              </w:rPr>
              <w:t>註</w:t>
            </w:r>
            <w:proofErr w:type="gramEnd"/>
            <w:r>
              <w:rPr>
                <w:rFonts w:eastAsia="標楷體"/>
                <w:sz w:val="20"/>
                <w:lang w:val="zh-TW"/>
              </w:rPr>
              <w:t>意見：</w:t>
            </w:r>
          </w:p>
        </w:tc>
      </w:tr>
    </w:tbl>
    <w:p w:rsidR="001C7711" w:rsidRPr="001C7711" w:rsidRDefault="001C7711">
      <w:pPr>
        <w:pStyle w:val="Standard"/>
        <w:rPr>
          <w:rFonts w:eastAsia="標楷體"/>
        </w:rPr>
      </w:pPr>
    </w:p>
    <w:sectPr w:rsidR="001C7711" w:rsidRPr="001C7711" w:rsidSect="00D90B90">
      <w:footerReference w:type="default" r:id="rId7"/>
      <w:pgSz w:w="11906" w:h="16838"/>
      <w:pgMar w:top="1134" w:right="1134" w:bottom="851" w:left="141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4B28" w:rsidRDefault="00714B28" w:rsidP="00D90B90">
      <w:r>
        <w:separator/>
      </w:r>
    </w:p>
  </w:endnote>
  <w:endnote w:type="continuationSeparator" w:id="0">
    <w:p w:rsidR="00714B28" w:rsidRDefault="00714B28" w:rsidP="00D90B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細明體, MingLiU">
    <w:altName w:val="Arial"/>
    <w:charset w:val="00"/>
    <w:family w:val="modern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07481172"/>
      <w:docPartObj>
        <w:docPartGallery w:val="Page Numbers (Bottom of Page)"/>
        <w:docPartUnique/>
      </w:docPartObj>
    </w:sdtPr>
    <w:sdtContent>
      <w:p w:rsidR="00106F30" w:rsidRDefault="0036067E">
        <w:pPr>
          <w:pStyle w:val="a6"/>
          <w:jc w:val="center"/>
        </w:pPr>
        <w:fldSimple w:instr=" PAGE   \* MERGEFORMAT ">
          <w:r w:rsidR="001A3771" w:rsidRPr="001A3771">
            <w:rPr>
              <w:noProof/>
              <w:lang w:val="zh-TW"/>
            </w:rPr>
            <w:t>4</w:t>
          </w:r>
        </w:fldSimple>
      </w:p>
    </w:sdtContent>
  </w:sdt>
  <w:p w:rsidR="00106F30" w:rsidRDefault="00106F30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4B28" w:rsidRDefault="00714B28" w:rsidP="00D90B90">
      <w:r w:rsidRPr="00D90B90">
        <w:rPr>
          <w:color w:val="000000"/>
        </w:rPr>
        <w:separator/>
      </w:r>
    </w:p>
  </w:footnote>
  <w:footnote w:type="continuationSeparator" w:id="0">
    <w:p w:rsidR="00714B28" w:rsidRDefault="00714B28" w:rsidP="00D90B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888"/>
    <w:multiLevelType w:val="hybridMultilevel"/>
    <w:tmpl w:val="64545D28"/>
    <w:lvl w:ilvl="0" w:tplc="A01CF61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bordersDoNotSurroundHeader/>
  <w:bordersDoNotSurroundFooter/>
  <w:proofState w:spelling="clean" w:grammar="clean"/>
  <w:defaultTabStop w:val="480"/>
  <w:autoHyphenation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90B90"/>
    <w:rsid w:val="00010199"/>
    <w:rsid w:val="00072063"/>
    <w:rsid w:val="000A5616"/>
    <w:rsid w:val="001057B5"/>
    <w:rsid w:val="00106F30"/>
    <w:rsid w:val="001368DB"/>
    <w:rsid w:val="00197C2A"/>
    <w:rsid w:val="001A3771"/>
    <w:rsid w:val="001B19F7"/>
    <w:rsid w:val="001C7711"/>
    <w:rsid w:val="00275328"/>
    <w:rsid w:val="00280B82"/>
    <w:rsid w:val="0028124F"/>
    <w:rsid w:val="002B7957"/>
    <w:rsid w:val="002C084E"/>
    <w:rsid w:val="002E01D8"/>
    <w:rsid w:val="0036067E"/>
    <w:rsid w:val="003D21F2"/>
    <w:rsid w:val="003F4FE8"/>
    <w:rsid w:val="00402FCC"/>
    <w:rsid w:val="00405544"/>
    <w:rsid w:val="0041036A"/>
    <w:rsid w:val="004249EC"/>
    <w:rsid w:val="00444504"/>
    <w:rsid w:val="00477595"/>
    <w:rsid w:val="004C3C11"/>
    <w:rsid w:val="004F3498"/>
    <w:rsid w:val="00503ED8"/>
    <w:rsid w:val="00523FAD"/>
    <w:rsid w:val="00544AF7"/>
    <w:rsid w:val="006C6C26"/>
    <w:rsid w:val="006D01CD"/>
    <w:rsid w:val="006E22DE"/>
    <w:rsid w:val="00714B28"/>
    <w:rsid w:val="0072745D"/>
    <w:rsid w:val="00760785"/>
    <w:rsid w:val="007E279C"/>
    <w:rsid w:val="008039A5"/>
    <w:rsid w:val="0083149D"/>
    <w:rsid w:val="009E2972"/>
    <w:rsid w:val="00A26FDB"/>
    <w:rsid w:val="00A32922"/>
    <w:rsid w:val="00A54E9F"/>
    <w:rsid w:val="00A87CE0"/>
    <w:rsid w:val="00AD012A"/>
    <w:rsid w:val="00B01F3B"/>
    <w:rsid w:val="00B31A64"/>
    <w:rsid w:val="00BD173A"/>
    <w:rsid w:val="00BF269B"/>
    <w:rsid w:val="00C13328"/>
    <w:rsid w:val="00C16428"/>
    <w:rsid w:val="00C35ABA"/>
    <w:rsid w:val="00C71DFE"/>
    <w:rsid w:val="00C763E7"/>
    <w:rsid w:val="00CE573D"/>
    <w:rsid w:val="00D00B7C"/>
    <w:rsid w:val="00D1705F"/>
    <w:rsid w:val="00D37536"/>
    <w:rsid w:val="00D4484E"/>
    <w:rsid w:val="00D90B90"/>
    <w:rsid w:val="00E42204"/>
    <w:rsid w:val="00E44E09"/>
    <w:rsid w:val="00ED13D3"/>
    <w:rsid w:val="00F5382C"/>
    <w:rsid w:val="00FC5E8F"/>
    <w:rsid w:val="00FD38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  <o:rules v:ext="edit">
        <o:r id="V:Rule6" type="connector" idref="#_x0000_s1031"/>
        <o:r id="V:Rule7" type="connector" idref="#_x0000_s1030"/>
        <o:r id="V:Rule8" type="connector" idref="#_x0000_s1034"/>
        <o:r id="V:Rule9" type="connector" idref="#_x0000_s1029"/>
        <o:r id="V:Rule10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新細明體" w:hAnsi="Liberation Serif" w:cs="Mangal"/>
        <w:kern w:val="3"/>
        <w:sz w:val="24"/>
        <w:szCs w:val="24"/>
        <w:lang w:val="en-US" w:eastAsia="zh-TW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5E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D90B90"/>
    <w:pPr>
      <w:spacing w:line="360" w:lineRule="atLeast"/>
    </w:pPr>
    <w:rPr>
      <w:rFonts w:ascii="Times New Roman" w:eastAsia="細明體, MingLiU" w:hAnsi="Times New Roman" w:cs="Times New Roman"/>
      <w:szCs w:val="20"/>
      <w:lang w:bidi="ar-SA"/>
    </w:rPr>
  </w:style>
  <w:style w:type="paragraph" w:customStyle="1" w:styleId="Heading">
    <w:name w:val="Heading"/>
    <w:basedOn w:val="Standard"/>
    <w:next w:val="Textbody"/>
    <w:rsid w:val="00D90B90"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customStyle="1" w:styleId="Textbody">
    <w:name w:val="Text body"/>
    <w:basedOn w:val="Standard"/>
    <w:rsid w:val="00D90B90"/>
    <w:pPr>
      <w:spacing w:after="140" w:line="288" w:lineRule="auto"/>
    </w:pPr>
  </w:style>
  <w:style w:type="paragraph" w:styleId="a3">
    <w:name w:val="List"/>
    <w:basedOn w:val="Textbody"/>
    <w:rsid w:val="00D90B90"/>
    <w:rPr>
      <w:rFonts w:cs="Mangal"/>
    </w:rPr>
  </w:style>
  <w:style w:type="paragraph" w:customStyle="1" w:styleId="Caption">
    <w:name w:val="Caption"/>
    <w:basedOn w:val="Standard"/>
    <w:rsid w:val="00D90B90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Standard"/>
    <w:rsid w:val="00D90B90"/>
    <w:pPr>
      <w:suppressLineNumbers/>
    </w:pPr>
    <w:rPr>
      <w:rFonts w:cs="Mangal"/>
    </w:rPr>
  </w:style>
  <w:style w:type="paragraph" w:customStyle="1" w:styleId="Framecontents">
    <w:name w:val="Frame contents"/>
    <w:basedOn w:val="Standard"/>
    <w:rsid w:val="00D90B90"/>
  </w:style>
  <w:style w:type="paragraph" w:customStyle="1" w:styleId="TableContents">
    <w:name w:val="Table Contents"/>
    <w:basedOn w:val="Standard"/>
    <w:rsid w:val="00D90B90"/>
    <w:pPr>
      <w:suppressLineNumbers/>
    </w:pPr>
  </w:style>
  <w:style w:type="paragraph" w:customStyle="1" w:styleId="TableHeading">
    <w:name w:val="Table Heading"/>
    <w:basedOn w:val="TableContents"/>
    <w:rsid w:val="00D90B90"/>
    <w:pPr>
      <w:jc w:val="center"/>
    </w:pPr>
    <w:rPr>
      <w:b/>
      <w:bCs/>
    </w:rPr>
  </w:style>
  <w:style w:type="paragraph" w:styleId="a4">
    <w:name w:val="header"/>
    <w:basedOn w:val="a"/>
    <w:link w:val="a5"/>
    <w:uiPriority w:val="99"/>
    <w:semiHidden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5">
    <w:name w:val="頁首 字元"/>
    <w:basedOn w:val="a0"/>
    <w:link w:val="a4"/>
    <w:uiPriority w:val="99"/>
    <w:semiHidden/>
    <w:rsid w:val="00A32922"/>
    <w:rPr>
      <w:sz w:val="20"/>
      <w:szCs w:val="18"/>
    </w:rPr>
  </w:style>
  <w:style w:type="paragraph" w:styleId="a6">
    <w:name w:val="footer"/>
    <w:basedOn w:val="a"/>
    <w:link w:val="a7"/>
    <w:uiPriority w:val="99"/>
    <w:unhideWhenUsed/>
    <w:rsid w:val="00A32922"/>
    <w:pPr>
      <w:tabs>
        <w:tab w:val="center" w:pos="4153"/>
        <w:tab w:val="right" w:pos="8306"/>
      </w:tabs>
      <w:snapToGrid w:val="0"/>
    </w:pPr>
    <w:rPr>
      <w:sz w:val="20"/>
      <w:szCs w:val="18"/>
    </w:rPr>
  </w:style>
  <w:style w:type="character" w:customStyle="1" w:styleId="a7">
    <w:name w:val="頁尾 字元"/>
    <w:basedOn w:val="a0"/>
    <w:link w:val="a6"/>
    <w:uiPriority w:val="99"/>
    <w:rsid w:val="00A32922"/>
    <w:rPr>
      <w:sz w:val="20"/>
      <w:szCs w:val="18"/>
    </w:rPr>
  </w:style>
  <w:style w:type="paragraph" w:styleId="a8">
    <w:name w:val="List Paragraph"/>
    <w:basedOn w:val="a"/>
    <w:uiPriority w:val="34"/>
    <w:qFormat/>
    <w:rsid w:val="00D00B7C"/>
    <w:pPr>
      <w:suppressAutoHyphens w:val="0"/>
      <w:autoSpaceDN/>
      <w:ind w:leftChars="200" w:left="480"/>
      <w:textAlignment w:val="auto"/>
    </w:pPr>
    <w:rPr>
      <w:rFonts w:asciiTheme="minorHAnsi" w:eastAsiaTheme="minorEastAsia" w:hAnsiTheme="minorHAnsi" w:cstheme="minorBidi"/>
      <w:kern w:val="2"/>
      <w:szCs w:val="22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1414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訓練心得報告表</dc:title>
  <dc:creator>人事組</dc:creator>
  <cp:lastModifiedBy>053856</cp:lastModifiedBy>
  <cp:revision>29</cp:revision>
  <cp:lastPrinted>2001-02-06T15:17:00Z</cp:lastPrinted>
  <dcterms:created xsi:type="dcterms:W3CDTF">2004-11-15T13:22:00Z</dcterms:created>
  <dcterms:modified xsi:type="dcterms:W3CDTF">2021-07-27T08:55:00Z</dcterms:modified>
</cp:coreProperties>
</file>