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4"/>
          <w:szCs w:val="24"/>
        </w:rPr>
        <w:t xml:space="preserve">KDL OS Kit</w:t>
      </w:r>
    </w:p>
    <w:p>
      <w:pPr>
        <w:spacing w:after="60"/>
      </w:pPr>
      <w:r>
        <w:rPr>
          <w:b/>
          <w:bCs/>
          <w:color w:val="1F4E79"/>
          <w:sz w:val="46"/>
          <w:szCs w:val="46"/>
        </w:rPr>
        <w:t xml:space="preserve">Template Engine Evaluation &amp; Recommendation</w:t>
      </w:r>
    </w:p>
    <w:p>
      <w:pPr>
        <w:spacing w:after="40"/>
      </w:pPr>
      <w:r>
        <w:rPr>
          <w:i/>
          <w:iCs/>
          <w:color w:val="595959"/>
          <w:sz w:val="24"/>
          <w:szCs w:val="24"/>
        </w:rPr>
        <w:t xml:space="preserve">Selecting a flexible, modern, responsive visual page/site builder</w:t>
      </w:r>
    </w:p>
    <w:p>
      <w:pPr>
        <w:pBdr>
          <w:bottom w:val="single" w:color="1F4E79" w:sz="12"/>
        </w:pBdr>
        <w:spacing w:after="120"/>
      </w:pPr>
    </w:p>
    <w:p>
      <w:pPr>
        <w:spacing w:after="300"/>
      </w:pPr>
      <w:r>
        <w:rPr>
          <w:color w:val="595959"/>
          <w:sz w:val="20"/>
          <w:szCs w:val="20"/>
        </w:rPr>
        <w:t xml:space="preserve">Prepared for: F9 Info Technologies  |  Project: KDL Starter Kit  |  Date: 15 July 2026</w:t>
      </w:r>
    </w:p>
    <w:p>
      <w:pPr>
        <w:pStyle w:val="Heading1"/>
        <w:spacing w:after="140" w:before="320"/>
      </w:pPr>
      <w:r>
        <w:t xml:space="preserve">1. Objective</w:t>
      </w:r>
    </w:p>
    <w:p>
      <w:pPr>
        <w:spacing w:after="140" w:line="276"/>
      </w:pPr>
      <w:r>
        <w:t xml:space="preserve">Identify and integrate a flexible, modern, and responsive template engine for the KDL OS Kit — a drag-and-drop visual page/site builder in the spirit of Wix, Lovable, and Jira templates — that works across all device sizes and slots cleanly into the existing stack (Next.js 15 App Router, React 18, TailwindCSS, Prisma/PostgreSQL).</w:t>
      </w:r>
    </w:p>
    <w:p>
      <w:pPr>
        <w:spacing w:after="140" w:line="276"/>
      </w:pPr>
      <w:r>
        <w:rPr>
          <w:b/>
          <w:bCs/>
        </w:rPr>
        <w:t xml:space="preserve">Key constraint: </w:t>
      </w:r>
      <w:r>
        <w:t xml:space="preserve">the engine must be embeddable and self-hosted so the platform owns its data, with no third-party SaaS dependency or vendor lock-in.</w:t>
      </w:r>
    </w:p>
    <w:p>
      <w:pPr>
        <w:pStyle w:val="Heading1"/>
        <w:spacing w:after="140" w:before="320"/>
      </w:pPr>
      <w:r>
        <w:t xml:space="preserve">2. Recommendation</w:t>
      </w:r>
    </w:p>
    <w:p>
      <w:pPr>
        <w:pBdr>
          <w:left w:val="single" w:color="1F4E79" w:sz="24"/>
        </w:pBdr>
        <w:shd w:fill="DCE6F1" w:color="auto" w:val="clear"/>
        <w:spacing w:after="200" w:before="60"/>
        <w:ind w:left="200"/>
      </w:pPr>
      <w:r>
        <w:rPr>
          <w:b/>
          <w:bCs/>
          <w:color w:val="1F4E79"/>
          <w:sz w:val="24"/>
          <w:szCs w:val="24"/>
        </w:rPr>
        <w:t xml:space="preserve">Adopt Puck (@puckeditor/core, v0.22.2) — an MIT-licensed, React-native visual editor.</w:t>
      </w:r>
    </w:p>
    <w:p>
      <w:pPr>
        <w:spacing w:after="140" w:line="276"/>
      </w:pPr>
      <w:r>
        <w:t xml:space="preserve">Wix, Lovable, and Jira all run proprietary, hosted builders that cannot be embedded into a third-party product. Among the engines that CAN be self-hosted for this exact stack, Puck is the strongest fit: it is simply a React component, supports the Next.js App Router (including a React Server Components entry point for the public renderer), ships a built-in device-viewport switcher, and stores plain JSON that the platform fully owns. Its peer dependency is React ^18 || ^19, which matches the repo’s React 18.</w:t>
      </w:r>
    </w:p>
    <w:p>
      <w:pPr>
        <w:pStyle w:val="Heading1"/>
        <w:spacing w:after="140" w:before="320"/>
      </w:pPr>
      <w:r>
        <w:t xml:space="preserve">3. Engine comparison</w:t>
      </w:r>
    </w:p>
    <w:p>
      <w:pPr>
        <w:spacing w:after="140" w:line="276"/>
      </w:pPr>
      <w:r>
        <w:t xml:space="preserve">The following engines were evaluated for fit with the KDL stack: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50"/>
        <w:gridCol w:w="1350"/>
        <w:gridCol w:w="1900"/>
        <w:gridCol w:w="1900"/>
      </w:tblGrid>
      <w:tr>
        <w:trPr>
          <w:tblHeader/>
        </w:trPr>
        <w:tc>
          <w:tcPr>
            <w:tcW w:type="dxa" w:w="1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15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35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React-native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1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 data / self-host</w:t>
            </w:r>
          </w:p>
        </w:tc>
      </w:tr>
      <w:tr>
        <w:tc>
          <w:tcPr>
            <w:tcW w:type="dxa" w:w="1900"/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Puck  (CHOSEN)</w:t>
            </w:r>
          </w:p>
        </w:tc>
        <w:tc>
          <w:tcPr>
            <w:tcW w:type="dxa" w:w="1150"/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1350"/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(Puck + Render, RSC)</w:t>
            </w:r>
          </w:p>
        </w:tc>
        <w:tc>
          <w:tcPr>
            <w:tcW w:type="dxa" w:w="1900"/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— no lock-in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GrapesJS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BSD-3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(vanilla JS)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Wrapper needed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Craft.js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 (still 0.x)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Builder.io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3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— SaaS lock-in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Plasmic</w:t>
            </w:r>
          </w:p>
        </w:tc>
        <w:tc>
          <w:tcPr>
            <w:tcW w:type="dxa" w:w="1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Commercial/OSS</w:t>
            </w:r>
          </w:p>
        </w:tc>
        <w:tc>
          <w:tcPr>
            <w:tcW w:type="dxa" w:w="13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(hosted)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Notes on the alternatives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GrapesJS: </w:t>
      </w:r>
      <w:r>
        <w:t xml:space="preserve">Best when your end-customers (not your own team) need free-form visual styling; it is framework-agnostic vanilla JS and needs a React wrapper.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Craft.js: </w:t>
      </w:r>
      <w:r>
        <w:t xml:space="preserve">Capable and MIT-licensed, but still on a 0.x release line with infrequent maintenance and only partial App Router support.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Builder.io: </w:t>
      </w:r>
      <w:r>
        <w:t xml:space="preserve">Excellent DX, but a commercial SaaS — it introduces vendor lock-in and moves page data off-platform, which violates the core constraint.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</w:rPr>
        <w:t xml:space="preserve">Plasmic: </w:t>
      </w:r>
      <w:r>
        <w:t xml:space="preserve">Powerful but heavier and hosted-leaning; more than this project needs.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4. Proof-of-concept delivered</w:t>
      </w:r>
    </w:p>
    <w:p>
      <w:pPr>
        <w:spacing w:after="140" w:line="276"/>
      </w:pPr>
      <w:r>
        <w:t xml:space="preserve">A working proof-of-concept has been scaffolded into the repository as a complete KDL module. It is complementary to the existing template-engine module, which handles theming and branding (fonts, colours, device previews) rather than page composition.</w:t>
      </w:r>
    </w:p>
    <w:p>
      <w:pPr>
        <w:pStyle w:val="Heading2"/>
        <w:spacing w:after="100" w:before="240"/>
      </w:pPr>
      <w:r>
        <w:t xml:space="preserve">Frontend — frontend/src/app/admin/page-builder/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puck.config.tsx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block library (Hero, Heading, Text, Button, Image, Spacer, Columns, Section). Shared by editor + renderer.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page.tsx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list and create screen.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[id]/page.tsx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 editor with mobile / tablet / desktop viewport switcher.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store.ts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POC persistence (localStorage) so the builder works with no backend yet.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p/[slug]/page.tsx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Public, responsive renderer using &lt;Render /&gt;.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t xml:space="preserve">Backend — backend/src/modules/page-builder/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module.json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KDL module manifest — nav entry, apiPrefix, permissions.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routes / controller / service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RBAC-gated CRUD + a public GET /api/page-builder/public/:slug.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schema.js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Zod validation of page payloads.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page-builder.prisma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BuilderPage model + PageStatus enum (DRAFT / PUBLISHED).</w:t>
            </w:r>
          </w:p>
        </w:tc>
      </w:tr>
    </w:tbl>
    <w:p>
      <w:pPr>
        <w:spacing w:after="160"/>
      </w:pPr>
    </w:p>
    <w:p>
      <w:pPr>
        <w:pStyle w:val="Heading2"/>
        <w:spacing w:after="100" w:before="240"/>
      </w:pPr>
      <w:r>
        <w:t xml:space="preserve">Verification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The Puck config and every &lt;Puck&gt; / &lt;Render&gt; prop usage type-check clean against the real @puckeditor/core@0.22.2.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The new Prisma model (BuilderPage / PageStatus) has no name or table collisions with existing schema files.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The POC persists to localStorage, so it runs with no backend; the README maps each store function 1:1 onto the backend endpoints for production.</w:t>
      </w:r>
    </w:p>
    <w:p>
      <w:pPr>
        <w:pStyle w:val="Heading1"/>
        <w:spacing w:after="140" w:before="320"/>
      </w:pPr>
      <w:r>
        <w:t xml:space="preserve">5. How to run it</w:t>
      </w:r>
    </w:p>
    <w:p>
      <w:pPr>
        <w:spacing w:after="140" w:line="276"/>
      </w:pPr>
      <w:r>
        <w:t xml:space="preserve">The engine has already been added to frontend/package.json. Two local steps remain:</w:t>
      </w:r>
    </w:p>
    <w:p>
      <w:pPr>
        <w:pBdr>
          <w:top w:val="single" w:color="1E1E1E" w:sz="2"/>
          <w:bottom w:val="single" w:color="1E1E1E" w:sz="2"/>
        </w:pBdr>
        <w:shd w:fill="1E1E1E" w:color="auto" w:val="clear"/>
        <w:spacing w:after="16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# 1. Install the engine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cd frontend &amp;&amp; pnpm install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2. Create the table (infra already running)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cd ../backend &amp;&amp; pnpm prisma migrate dev --name page_builder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3. Start the app, then open: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  /admin/page-builder   -&gt; create + edit pages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#   /p/&lt;slug&gt;             -&gt; public responsive view</w:t>
      </w:r>
    </w:p>
    <w:p>
      <w:pPr>
        <w:pStyle w:val="Heading1"/>
        <w:spacing w:after="140" w:before="320"/>
      </w:pPr>
      <w:r>
        <w:t xml:space="preserve">6. Promoting to production</w:t>
      </w:r>
    </w:p>
    <w:p>
      <w:pPr>
        <w:spacing w:after="140" w:line="276"/>
      </w:pPr>
      <w:r>
        <w:t xml:space="preserve">The POC uses localStorage so it works instantly. To move to server-backed persistence, replace the body of each store.ts function with an axios call to the backend module — the Puck Data shape is identical, so no data migration is needed: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listPages()  →  GET /api/page-builder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getPage(id)  →  GET /api/page-builder/:id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createPage()  →  POST /api/page-builder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 w:val="false"/>
          <w:bCs w:val="false"/>
        </w:rPr>
        <w:t xml:space="preserve"/>
      </w:r>
      <w:r>
        <w:t xml:space="preserve">savePage()  →  PUT /api/page-builder/:id  (send status: "PUBLISHED" to publish)</w:t>
      </w:r>
    </w:p>
    <w:p>
      <w:pPr>
        <w:spacing w:after="140" w:line="276"/>
      </w:pPr>
      <w:r>
        <w:t xml:space="preserve">Then convert /p/[slug]/page.tsx into a server component that fetches from GET /api/page-builder/public/:slug and passes data straight to &lt;Render /&gt;.</w:t>
      </w:r>
    </w:p>
    <w:p>
      <w:pPr>
        <w:pStyle w:val="Heading1"/>
        <w:spacing w:after="140" w:before="320"/>
      </w:pPr>
      <w:r>
        <w:t xml:space="preserve">7. Sources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bijtj1wcmmnffzsz6ube1">
        <w:r>
          <w:rPr>
            <w:rStyle w:val="Hyperlink"/>
            <w:color w:val="2E75B6"/>
            <w:u w:val="single"/>
          </w:rPr>
          <w:t xml:space="preserve">Puck — GitHub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zao99jmrcpd7my_ylrq1b">
        <w:r>
          <w:rPr>
            <w:rStyle w:val="Hyperlink"/>
            <w:color w:val="2E75B6"/>
            <w:u w:val="single"/>
          </w:rPr>
          <w:t xml:space="preserve">@puckeditor/core — npm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zqsd4cvboohzypum9ovof">
        <w:r>
          <w:rPr>
            <w:rStyle w:val="Hyperlink"/>
            <w:color w:val="2E75B6"/>
            <w:u w:val="single"/>
          </w:rPr>
          <w:t xml:space="preserve">Top 5 Page Builders for React in 2026 — DEV Community</w:t>
        </w:r>
      </w:hyperlink>
    </w:p>
    <w:p>
      <w:pPr>
        <w:pStyle w:val="ListParagraph"/>
        <w:numPr>
          <w:ilvl w:val="0"/>
          <w:numId w:val="1"/>
        </w:numPr>
        <w:spacing w:after="80"/>
      </w:pPr>
      <w:hyperlink w:history="1" r:id="rIdx2f867e_4u-hkgb4whmfp">
        <w:r>
          <w:rPr>
            <w:rStyle w:val="Hyperlink"/>
            <w:color w:val="2E75B6"/>
            <w:u w:val="single"/>
          </w:rPr>
          <w:t xml:space="preserve">GrapesJS vs Webflow vs Builder.io vs Puck — GJS.Market</w:t>
        </w:r>
      </w:hyperlink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ijtj1wcmmnffzsz6ube1" Type="http://schemas.openxmlformats.org/officeDocument/2006/relationships/hyperlink" Target="https://github.com/puckeditor/puck" TargetMode="External"/><Relationship Id="rIdzao99jmrcpd7my_ylrq1b" Type="http://schemas.openxmlformats.org/officeDocument/2006/relationships/hyperlink" Target="https://www.npmjs.com/package/@puckeditor/core" TargetMode="External"/><Relationship Id="rIdzqsd4cvboohzypum9ovof" Type="http://schemas.openxmlformats.org/officeDocument/2006/relationships/hyperlink" Target="https://dev.to/fede_bonel_tozzi/top-5-page-builders-for-react-190g" TargetMode="External"/><Relationship Id="rIdx2f867e_4u-hkgb4whmfp" Type="http://schemas.openxmlformats.org/officeDocument/2006/relationships/hyperlink" Target="https://gjs.market/blogs/grapesjs-vs-webflow-vs-builderio-vs-puck-which-visual-build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Engine Evaluation — KDL OS Kit</dc:title>
  <dc:creator>F9 Info Technologies</dc:creator>
  <cp:lastModifiedBy>Un-named</cp:lastModifiedBy>
  <cp:revision>1</cp:revision>
  <dcterms:created xsi:type="dcterms:W3CDTF">2026-07-15T11:57:27.025Z</dcterms:created>
  <dcterms:modified xsi:type="dcterms:W3CDTF">2026-07-15T11:57:27.025Z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