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C9" w:rsidRPr="00620902" w:rsidRDefault="006209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20902">
        <w:rPr>
          <w:rFonts w:ascii="Times New Roman" w:hAnsi="Times New Roman" w:cs="Times New Roman"/>
          <w:sz w:val="28"/>
          <w:szCs w:val="28"/>
        </w:rPr>
        <w:t>Sequence Diagram:</w:t>
      </w:r>
    </w:p>
    <w:p w:rsidR="00620902" w:rsidRPr="00620902" w:rsidRDefault="00620902">
      <w:pPr>
        <w:rPr>
          <w:rFonts w:ascii="Times New Roman" w:hAnsi="Times New Roman" w:cs="Times New Roman"/>
          <w:sz w:val="28"/>
          <w:szCs w:val="28"/>
        </w:rPr>
      </w:pPr>
      <w:r w:rsidRPr="00620902">
        <w:rPr>
          <w:rFonts w:ascii="Times New Roman" w:hAnsi="Times New Roman" w:cs="Times New Roman"/>
          <w:sz w:val="28"/>
          <w:szCs w:val="28"/>
        </w:rPr>
        <w:t xml:space="preserve">The sequence diagram is a good diagram to use to document a system’s requirements and to flush out a system’s design. The reason the sequence diagram is so useful because it shows the interaction logic between the objects in the system. </w:t>
      </w:r>
      <w:bookmarkEnd w:id="0"/>
    </w:p>
    <w:sectPr w:rsidR="00620902" w:rsidRPr="0062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02"/>
    <w:rsid w:val="00620902"/>
    <w:rsid w:val="008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EF3A"/>
  <w15:chartTrackingRefBased/>
  <w15:docId w15:val="{D5C6D05E-B87C-4E71-B3FC-C226768A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2019-10-03T17:40:00Z</dcterms:created>
  <dcterms:modified xsi:type="dcterms:W3CDTF">2019-10-03T17:45:00Z</dcterms:modified>
</cp:coreProperties>
</file>