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40005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667375"/>
                    </a:xfrm>
                    <a:prstGeom prst="rect">
                      <a:avLst/>
                    </a:prstGeom>
                  </pic:spPr>
                </pic:pic>
              </a:graphicData>
            </a:graphic>
          </wp:inline>
        </w:drawing>
      </w:r>
    </w:p>
    <w:p>
      <w:r>
        <w:br w:type="page"/>
      </w:r>
    </w:p>
    <w:p/>
    <w:p/>
    <w:p/>
    <w:p/>
    <w:p/>
    <w:p/>
    <w:p>
      <w:pPr>
        <w:bidi/>
        <w:spacing w:after="240" w:before="240"/>
        <w:jc w:val="center"/>
      </w:pPr>
      <w:r>
        <w:rPr>
          <w:rFonts w:ascii="Amiri" w:cs="Amiri" w:eastAsia="Amiri" w:hAnsi="Amiri"/>
          <w:color w:val="1B3A5C"/>
          <w:sz w:val="44"/>
          <w:szCs w:val="44"/>
          <w:rtl/>
        </w:rPr>
        <w:t xml:space="preserve">بِسْمِ اللَّهِ الرَّحْمَٰنِ الرَّحِيمِ</w:t>
      </w:r>
    </w:p>
    <w:p>
      <w:pPr>
        <w:jc w:val="center"/>
      </w:pPr>
      <w:r>
        <w:rPr>
          <w:rFonts w:ascii="Georgia" w:cs="Georgia" w:eastAsia="Georgia" w:hAnsi="Georgia"/>
          <w:color w:val="C9A84C"/>
          <w:sz w:val="32"/>
          <w:szCs w:val="32"/>
        </w:rPr>
        <w:t xml:space="preserve">❖</w:t>
      </w:r>
    </w:p>
    <w:p>
      <w:r>
        <w:br w:type="page"/>
      </w:r>
    </w:p>
    <w:p/>
    <w:p/>
    <w:p/>
    <w:p>
      <w:pPr>
        <w:bidi/>
        <w:spacing w:after="120"/>
        <w:jc w:val="center"/>
      </w:pPr>
      <w:r>
        <w:rPr>
          <w:rFonts w:ascii="Amiri" w:cs="Amiri" w:eastAsia="Amiri" w:hAnsi="Amiri"/>
          <w:b/>
          <w:bCs/>
          <w:color w:val="1B3A5C"/>
          <w:sz w:val="60"/>
          <w:szCs w:val="60"/>
          <w:rtl/>
        </w:rPr>
        <w:t xml:space="preserve">السلفية</w:t>
      </w:r>
    </w:p>
    <w:p>
      <w:pPr>
        <w:bidi/>
        <w:spacing w:after="240"/>
        <w:jc w:val="center"/>
      </w:pPr>
      <w:r>
        <w:rPr>
          <w:rFonts w:ascii="Amiri" w:cs="Amiri" w:eastAsia="Amiri" w:hAnsi="Amiri"/>
          <w:color w:val="555555"/>
          <w:sz w:val="26"/>
          <w:szCs w:val="26"/>
          <w:rtl/>
        </w:rPr>
        <w:t xml:space="preserve">دراسة في المفهوم والنشأة والتيارات المعاصرة</w:t>
      </w:r>
    </w:p>
    <w:p>
      <w:pPr>
        <w:spacing w:after="240"/>
        <w:jc w:val="center"/>
      </w:pPr>
      <w:r>
        <w:rPr>
          <w:rFonts w:ascii="Georgia" w:cs="Georgia" w:eastAsia="Georgia" w:hAnsi="Georgia"/>
          <w:color w:val="C9A84C"/>
          <w:sz w:val="28"/>
          <w:szCs w:val="28"/>
        </w:rPr>
        <w:t xml:space="preserve">❖</w:t>
      </w:r>
    </w:p>
    <w:p>
      <w:pPr>
        <w:spacing w:after="120"/>
        <w:jc w:val="center"/>
      </w:pPr>
      <w:r>
        <w:rPr>
          <w:rFonts w:ascii="Georgia" w:cs="Georgia" w:eastAsia="Georgia" w:hAnsi="Georgia"/>
          <w:b/>
          <w:bCs/>
          <w:color w:val="1B3A5C"/>
          <w:spacing w:val="80"/>
          <w:sz w:val="44"/>
          <w:szCs w:val="44"/>
        </w:rPr>
        <w:t xml:space="preserve">Salafism</w:t>
      </w:r>
    </w:p>
    <w:p>
      <w:pPr>
        <w:spacing w:after="480"/>
        <w:jc w:val="center"/>
      </w:pPr>
      <w:r>
        <w:rPr>
          <w:rFonts w:ascii="Georgia" w:cs="Georgia" w:eastAsia="Georgia" w:hAnsi="Georgia"/>
          <w:i/>
          <w:iCs/>
          <w:color w:val="555555"/>
          <w:sz w:val="22"/>
          <w:szCs w:val="22"/>
        </w:rPr>
        <w:t xml:space="preserve">A Study in Concept, Origins, and Contemporary Currents</w:t>
      </w:r>
    </w:p>
    <w:p>
      <w:pPr>
        <w:bidi/>
        <w:spacing w:after="60" w:before="240"/>
        <w:jc w:val="center"/>
      </w:pPr>
      <w:r>
        <w:rPr>
          <w:rFonts w:ascii="Amiri" w:cs="Amiri" w:eastAsia="Amiri" w:hAnsi="Amiri"/>
          <w:b/>
          <w:bCs/>
          <w:color w:val="1B3A5C"/>
          <w:sz w:val="28"/>
          <w:szCs w:val="28"/>
          <w:rtl/>
        </w:rPr>
        <w:t xml:space="preserve">د. فضل محمد الأكوع</w:t>
      </w:r>
    </w:p>
    <w:p>
      <w:pPr>
        <w:spacing w:after="360"/>
        <w:jc w:val="center"/>
      </w:pPr>
      <w:r>
        <w:rPr>
          <w:rFonts w:ascii="Georgia" w:cs="Georgia" w:eastAsia="Georgia" w:hAnsi="Georgia"/>
          <w:color w:val="1B3A5C"/>
          <w:sz w:val="22"/>
          <w:szCs w:val="22"/>
        </w:rPr>
        <w:t xml:space="preserve">Dr. Fadhl Mohammed Alakwaa</w:t>
      </w:r>
    </w:p>
    <w:p>
      <w:pPr>
        <w:spacing w:before="240"/>
        <w:jc w:val="center"/>
      </w:pPr>
      <w:r>
        <w:rPr>
          <w:rFonts w:ascii="Georgia" w:cs="Georgia" w:eastAsia="Georgia" w:hAnsi="Georgia"/>
          <w:b/>
          <w:bCs/>
          <w:color w:val="C9A84C"/>
          <w:sz w:val="24"/>
          <w:szCs w:val="24"/>
        </w:rPr>
        <w:t xml:space="preserve">2026</w:t>
      </w:r>
    </w:p>
    <w:p>
      <w:r>
        <w:br w:type="page"/>
      </w:r>
    </w:p>
    <w:p/>
    <w:p/>
    <w:p/>
    <w:p/>
    <w:p>
      <w:pPr>
        <w:bidi/>
        <w:spacing w:after="120"/>
        <w:jc w:val="center"/>
      </w:pPr>
      <w:r>
        <w:rPr>
          <w:rFonts w:ascii="Amiri" w:cs="Amiri" w:eastAsia="Amiri" w:hAnsi="Amiri"/>
          <w:b/>
          <w:bCs/>
          <w:color w:val="C9A84C"/>
          <w:sz w:val="36"/>
          <w:szCs w:val="36"/>
          <w:rtl/>
        </w:rPr>
        <w:t xml:space="preserve">إهداء</w:t>
      </w:r>
    </w:p>
    <w:p>
      <w:pPr>
        <w:spacing w:after="240"/>
        <w:jc w:val="center"/>
      </w:pPr>
      <w:r>
        <w:rPr>
          <w:rFonts w:ascii="Georgia" w:cs="Georgia" w:eastAsia="Georgia" w:hAnsi="Georgia"/>
          <w:color w:val="C9A84C"/>
          <w:sz w:val="24"/>
          <w:szCs w:val="24"/>
        </w:rPr>
        <w:t xml:space="preserve">❖</w:t>
      </w:r>
    </w:p>
    <w:p>
      <w:pPr>
        <w:bidi/>
        <w:spacing w:after="200" w:line="400"/>
        <w:jc w:val="center"/>
      </w:pPr>
      <w:r>
        <w:rPr>
          <w:rFonts w:ascii="Amiri" w:cs="Amiri" w:eastAsia="Amiri" w:hAnsi="Amiri"/>
          <w:color w:val="333333"/>
          <w:sz w:val="26"/>
          <w:szCs w:val="26"/>
          <w:rtl/>
        </w:rPr>
        <w:t xml:space="preserve">إلى كلِّ طالبِ حقٍّ لا يَرضى بغيرِ الدليلِ بديلاً،</w:t>
      </w:r>
    </w:p>
    <w:p>
      <w:pPr>
        <w:bidi/>
        <w:spacing w:after="200" w:line="400"/>
        <w:jc w:val="center"/>
      </w:pPr>
      <w:r>
        <w:rPr>
          <w:rFonts w:ascii="Amiri" w:cs="Amiri" w:eastAsia="Amiri" w:hAnsi="Amiri"/>
          <w:color w:val="333333"/>
          <w:sz w:val="26"/>
          <w:szCs w:val="26"/>
          <w:rtl/>
        </w:rPr>
        <w:t xml:space="preserve">وإلى كلِّ باحثٍ منصفٍ يُقدِّمُ البرهانَ على الهوى،</w:t>
      </w:r>
    </w:p>
    <w:p>
      <w:pPr>
        <w:bidi/>
        <w:spacing w:after="200" w:line="400"/>
        <w:jc w:val="center"/>
      </w:pPr>
      <w:r>
        <w:rPr>
          <w:rFonts w:ascii="Amiri" w:cs="Amiri" w:eastAsia="Amiri" w:hAnsi="Amiri"/>
          <w:color w:val="333333"/>
          <w:sz w:val="26"/>
          <w:szCs w:val="26"/>
          <w:rtl/>
        </w:rPr>
        <w:t xml:space="preserve">وإلى السَّلفِ الصالحِ: الصحابةِ الكرامِ، والتابعينَ، وتابعيهم بإحسانٍ،</w:t>
      </w:r>
    </w:p>
    <w:p>
      <w:pPr>
        <w:bidi/>
        <w:spacing w:after="200" w:line="400"/>
        <w:jc w:val="center"/>
      </w:pPr>
      <w:r>
        <w:rPr>
          <w:rFonts w:ascii="Amiri" w:cs="Amiri" w:eastAsia="Amiri" w:hAnsi="Amiri"/>
          <w:color w:val="333333"/>
          <w:sz w:val="26"/>
          <w:szCs w:val="26"/>
          <w:rtl/>
        </w:rPr>
        <w:t xml:space="preserve">الذين حملوا هذا الدينَ نقيًّا كما أُنزل، فبلَّغوه للأمةِ أمانةً لا تُخان.</w:t>
      </w:r>
    </w:p>
    <w:p>
      <w:pPr>
        <w:bidi/>
        <w:spacing w:after="200" w:line="400"/>
        <w:jc w:val="center"/>
      </w:pPr>
      <w:r>
        <w:rPr>
          <w:rFonts w:ascii="Amiri" w:cs="Amiri" w:eastAsia="Amiri" w:hAnsi="Amiri"/>
          <w:color w:val="333333"/>
          <w:sz w:val="26"/>
          <w:szCs w:val="26"/>
          <w:rtl/>
        </w:rPr>
        <w:t xml:space="preserve">إلى روحِ والدي رحمه الله، وإلى أمي حفظها الله،</w:t>
      </w:r>
    </w:p>
    <w:p>
      <w:pPr>
        <w:bidi/>
        <w:spacing w:after="200" w:line="400"/>
        <w:jc w:val="center"/>
      </w:pPr>
      <w:r>
        <w:rPr>
          <w:rFonts w:ascii="Amiri" w:cs="Amiri" w:eastAsia="Amiri" w:hAnsi="Amiri"/>
          <w:color w:val="333333"/>
          <w:sz w:val="26"/>
          <w:szCs w:val="26"/>
          <w:rtl/>
        </w:rPr>
        <w:t xml:space="preserve">إلى زوجتي ورفيقةِ دربي، وإلى أولادي قُرَّةِ عيني،</w:t>
      </w:r>
    </w:p>
    <w:p>
      <w:pPr>
        <w:bidi/>
        <w:spacing w:after="200" w:line="400"/>
        <w:jc w:val="center"/>
      </w:pPr>
      <w:r>
        <w:rPr>
          <w:rFonts w:ascii="Amiri" w:cs="Amiri" w:eastAsia="Amiri" w:hAnsi="Amiri"/>
          <w:color w:val="333333"/>
          <w:sz w:val="26"/>
          <w:szCs w:val="26"/>
          <w:rtl/>
        </w:rPr>
        <w:t xml:space="preserve">وإلى إخواني وأخواتي، سندي في الحياة.</w:t>
      </w:r>
    </w:p>
    <w:p>
      <w:pPr>
        <w:bidi/>
        <w:spacing w:after="200" w:line="400"/>
        <w:jc w:val="center"/>
      </w:pPr>
      <w:r>
        <w:rPr>
          <w:rFonts w:ascii="Amiri" w:cs="Amiri" w:eastAsia="Amiri" w:hAnsi="Amiri"/>
          <w:color w:val="333333"/>
          <w:sz w:val="26"/>
          <w:szCs w:val="26"/>
          <w:rtl/>
        </w:rPr>
        <w:t xml:space="preserve">أهدي هذا الجهدَ المتواضعَ، راجيًا من اللهِ القبولَ والإخلاص.</w:t>
      </w:r>
    </w:p>
    <w:p>
      <w:r>
        <w:br w:type="page"/>
      </w:r>
    </w:p>
    <w:p>
      <w:pPr>
        <w:pBdr>
          <w:bottom w:val="single" w:color="C9A84C" w:sz="12" w:space="6"/>
        </w:pBdr>
        <w:bidi/>
        <w:spacing w:after="240"/>
        <w:jc w:val="center"/>
      </w:pPr>
      <w:r>
        <w:rPr>
          <w:rFonts w:ascii="Amiri" w:cs="Amiri" w:eastAsia="Amiri" w:hAnsi="Amiri"/>
          <w:b/>
          <w:bCs/>
          <w:color w:val="1B3A5C"/>
          <w:sz w:val="36"/>
          <w:szCs w:val="36"/>
          <w:rtl/>
        </w:rPr>
        <w:t xml:space="preserve">المحتويات</w:t>
      </w:r>
    </w:p>
    <w:p>
      <w:pPr>
        <w:pBdr>
          <w:bottom w:val="dotted" w:color="BBBBBB" w:sz="4" w:space="3"/>
        </w:pBdr>
        <w:bidi/>
        <w:spacing w:after="60"/>
        <w:jc w:val="start"/>
      </w:pPr>
      <w:r>
        <w:rPr>
          <w:rFonts w:ascii="Amiri" w:cs="Amiri" w:eastAsia="Amiri" w:hAnsi="Amiri"/>
          <w:b/>
          <w:bCs/>
          <w:color w:val="C9A84C"/>
          <w:sz w:val="24"/>
          <w:szCs w:val="24"/>
          <w:rtl/>
        </w:rPr>
        <w:t xml:space="preserve">الفصل الأول. </w:t>
      </w:r>
      <w:r>
        <w:rPr>
          <w:rFonts w:ascii="Amiri" w:cs="Amiri" w:eastAsia="Amiri" w:hAnsi="Amiri"/>
          <w:color w:val="333333"/>
          <w:sz w:val="24"/>
          <w:szCs w:val="24"/>
          <w:rtl/>
        </w:rPr>
        <w:t xml:space="preserve">تعريف السلفية ومفهومها</w:t>
      </w:r>
    </w:p>
    <w:p>
      <w:pPr>
        <w:pBdr>
          <w:bottom w:val="dotted" w:color="BBBBBB" w:sz="4" w:space="3"/>
        </w:pBdr>
        <w:bidi/>
        <w:spacing w:after="60"/>
        <w:jc w:val="start"/>
      </w:pPr>
      <w:r>
        <w:rPr>
          <w:rFonts w:ascii="Amiri" w:cs="Amiri" w:eastAsia="Amiri" w:hAnsi="Amiri"/>
          <w:b/>
          <w:bCs/>
          <w:color w:val="C9A84C"/>
          <w:sz w:val="24"/>
          <w:szCs w:val="24"/>
          <w:rtl/>
        </w:rPr>
        <w:t xml:space="preserve">الفصل الثاني. </w:t>
      </w:r>
      <w:r>
        <w:rPr>
          <w:rFonts w:ascii="Amiri" w:cs="Amiri" w:eastAsia="Amiri" w:hAnsi="Amiri"/>
          <w:color w:val="333333"/>
          <w:sz w:val="24"/>
          <w:szCs w:val="24"/>
          <w:rtl/>
        </w:rPr>
        <w:t xml:space="preserve">النشأة التاريخية للسلفية</w:t>
      </w:r>
    </w:p>
    <w:p>
      <w:pPr>
        <w:pBdr>
          <w:bottom w:val="dotted" w:color="BBBBBB" w:sz="4" w:space="3"/>
        </w:pBdr>
        <w:bidi/>
        <w:spacing w:after="60"/>
        <w:jc w:val="start"/>
      </w:pPr>
      <w:r>
        <w:rPr>
          <w:rFonts w:ascii="Amiri" w:cs="Amiri" w:eastAsia="Amiri" w:hAnsi="Amiri"/>
          <w:b/>
          <w:bCs/>
          <w:color w:val="C9A84C"/>
          <w:sz w:val="24"/>
          <w:szCs w:val="24"/>
          <w:rtl/>
        </w:rPr>
        <w:t xml:space="preserve">الفصل الثالث. </w:t>
      </w:r>
      <w:r>
        <w:rPr>
          <w:rFonts w:ascii="Amiri" w:cs="Amiri" w:eastAsia="Amiri" w:hAnsi="Amiri"/>
          <w:color w:val="333333"/>
          <w:sz w:val="24"/>
          <w:szCs w:val="24"/>
          <w:rtl/>
        </w:rPr>
        <w:t xml:space="preserve">أصول العقيدة السلفية</w:t>
      </w:r>
    </w:p>
    <w:p>
      <w:pPr>
        <w:pBdr>
          <w:bottom w:val="dotted" w:color="BBBBBB" w:sz="4" w:space="3"/>
        </w:pBdr>
        <w:bidi/>
        <w:spacing w:after="60"/>
        <w:jc w:val="start"/>
      </w:pPr>
      <w:r>
        <w:rPr>
          <w:rFonts w:ascii="Amiri" w:cs="Amiri" w:eastAsia="Amiri" w:hAnsi="Amiri"/>
          <w:b/>
          <w:bCs/>
          <w:color w:val="C9A84C"/>
          <w:sz w:val="24"/>
          <w:szCs w:val="24"/>
          <w:rtl/>
        </w:rPr>
        <w:t xml:space="preserve">الفصل الرابع. </w:t>
      </w:r>
      <w:r>
        <w:rPr>
          <w:rFonts w:ascii="Amiri" w:cs="Amiri" w:eastAsia="Amiri" w:hAnsi="Amiri"/>
          <w:color w:val="333333"/>
          <w:sz w:val="24"/>
          <w:szCs w:val="24"/>
          <w:rtl/>
        </w:rPr>
        <w:t xml:space="preserve">أعلام السلفية عبر التاريخ</w:t>
      </w:r>
    </w:p>
    <w:p>
      <w:pPr>
        <w:pBdr>
          <w:bottom w:val="dotted" w:color="BBBBBB" w:sz="4" w:space="3"/>
        </w:pBdr>
        <w:bidi/>
        <w:spacing w:after="60"/>
        <w:jc w:val="start"/>
      </w:pPr>
      <w:r>
        <w:rPr>
          <w:rFonts w:ascii="Amiri" w:cs="Amiri" w:eastAsia="Amiri" w:hAnsi="Amiri"/>
          <w:b/>
          <w:bCs/>
          <w:color w:val="C9A84C"/>
          <w:sz w:val="24"/>
          <w:szCs w:val="24"/>
          <w:rtl/>
        </w:rPr>
        <w:t xml:space="preserve">الفصل الخامس. </w:t>
      </w:r>
      <w:r>
        <w:rPr>
          <w:rFonts w:ascii="Amiri" w:cs="Amiri" w:eastAsia="Amiri" w:hAnsi="Amiri"/>
          <w:color w:val="333333"/>
          <w:sz w:val="24"/>
          <w:szCs w:val="24"/>
          <w:rtl/>
        </w:rPr>
        <w:t xml:space="preserve">تيارات السلفية المعاصرة</w:t>
      </w:r>
    </w:p>
    <w:p>
      <w:pPr>
        <w:pBdr>
          <w:bottom w:val="dotted" w:color="BBBBBB" w:sz="4" w:space="3"/>
        </w:pBdr>
        <w:bidi/>
        <w:spacing w:after="60"/>
        <w:jc w:val="start"/>
      </w:pPr>
      <w:r>
        <w:rPr>
          <w:rFonts w:ascii="Amiri" w:cs="Amiri" w:eastAsia="Amiri" w:hAnsi="Amiri"/>
          <w:b/>
          <w:bCs/>
          <w:color w:val="C9A84C"/>
          <w:sz w:val="24"/>
          <w:szCs w:val="24"/>
          <w:rtl/>
        </w:rPr>
        <w:t xml:space="preserve">الفصل السادس. </w:t>
      </w:r>
      <w:r>
        <w:rPr>
          <w:rFonts w:ascii="Amiri" w:cs="Amiri" w:eastAsia="Amiri" w:hAnsi="Amiri"/>
          <w:color w:val="333333"/>
          <w:sz w:val="24"/>
          <w:szCs w:val="24"/>
          <w:rtl/>
        </w:rPr>
        <w:t xml:space="preserve">المنهج السلفي في الاستدلال</w:t>
      </w:r>
    </w:p>
    <w:p>
      <w:pPr>
        <w:pBdr>
          <w:bottom w:val="dotted" w:color="BBBBBB" w:sz="4" w:space="3"/>
        </w:pBdr>
        <w:bidi/>
        <w:spacing w:after="60"/>
        <w:jc w:val="start"/>
      </w:pPr>
      <w:r>
        <w:rPr>
          <w:rFonts w:ascii="Amiri" w:cs="Amiri" w:eastAsia="Amiri" w:hAnsi="Amiri"/>
          <w:b/>
          <w:bCs/>
          <w:color w:val="C9A84C"/>
          <w:sz w:val="24"/>
          <w:szCs w:val="24"/>
          <w:rtl/>
        </w:rPr>
        <w:t xml:space="preserve">الفصل السابع. </w:t>
      </w:r>
      <w:r>
        <w:rPr>
          <w:rFonts w:ascii="Amiri" w:cs="Amiri" w:eastAsia="Amiri" w:hAnsi="Amiri"/>
          <w:color w:val="333333"/>
          <w:sz w:val="24"/>
          <w:szCs w:val="24"/>
          <w:rtl/>
        </w:rPr>
        <w:t xml:space="preserve">السلفية والمذاهب الأخرى</w:t>
      </w:r>
    </w:p>
    <w:p>
      <w:pPr>
        <w:pBdr>
          <w:bottom w:val="dotted" w:color="BBBBBB" w:sz="4" w:space="3"/>
        </w:pBdr>
        <w:bidi/>
        <w:spacing w:after="60"/>
        <w:jc w:val="start"/>
      </w:pPr>
      <w:r>
        <w:rPr>
          <w:rFonts w:ascii="Amiri" w:cs="Amiri" w:eastAsia="Amiri" w:hAnsi="Amiri"/>
          <w:b/>
          <w:bCs/>
          <w:color w:val="C9A84C"/>
          <w:sz w:val="24"/>
          <w:szCs w:val="24"/>
          <w:rtl/>
        </w:rPr>
        <w:t xml:space="preserve">الفصل الثامن. </w:t>
      </w:r>
      <w:r>
        <w:rPr>
          <w:rFonts w:ascii="Amiri" w:cs="Amiri" w:eastAsia="Amiri" w:hAnsi="Amiri"/>
          <w:color w:val="333333"/>
          <w:sz w:val="24"/>
          <w:szCs w:val="24"/>
          <w:rtl/>
        </w:rPr>
        <w:t xml:space="preserve">السلفية في اليمن</w:t>
      </w:r>
    </w:p>
    <w:p>
      <w:pPr>
        <w:pBdr>
          <w:bottom w:val="dotted" w:color="BBBBBB" w:sz="4" w:space="3"/>
        </w:pBdr>
        <w:bidi/>
        <w:spacing w:after="60"/>
        <w:jc w:val="start"/>
      </w:pPr>
      <w:r>
        <w:rPr>
          <w:rFonts w:ascii="Amiri" w:cs="Amiri" w:eastAsia="Amiri" w:hAnsi="Amiri"/>
          <w:b/>
          <w:bCs/>
          <w:color w:val="C9A84C"/>
          <w:sz w:val="24"/>
          <w:szCs w:val="24"/>
          <w:rtl/>
        </w:rPr>
        <w:t xml:space="preserve">الفصل التاسع. </w:t>
      </w:r>
      <w:r>
        <w:rPr>
          <w:rFonts w:ascii="Amiri" w:cs="Amiri" w:eastAsia="Amiri" w:hAnsi="Amiri"/>
          <w:color w:val="333333"/>
          <w:sz w:val="24"/>
          <w:szCs w:val="24"/>
          <w:rtl/>
        </w:rPr>
        <w:t xml:space="preserve">السلفية في عصر العولمة والإعلام الرقمي</w:t>
      </w:r>
    </w:p>
    <w:p>
      <w:pPr>
        <w:pBdr>
          <w:bottom w:val="dotted" w:color="BBBBBB" w:sz="4" w:space="3"/>
        </w:pBdr>
        <w:bidi/>
        <w:spacing w:after="60"/>
        <w:jc w:val="start"/>
      </w:pPr>
      <w:r>
        <w:rPr>
          <w:rFonts w:ascii="Amiri" w:cs="Amiri" w:eastAsia="Amiri" w:hAnsi="Amiri"/>
          <w:b/>
          <w:bCs/>
          <w:color w:val="C9A84C"/>
          <w:sz w:val="24"/>
          <w:szCs w:val="24"/>
          <w:rtl/>
        </w:rPr>
        <w:t xml:space="preserve">الفصل العاشر. </w:t>
      </w:r>
      <w:r>
        <w:rPr>
          <w:rFonts w:ascii="Amiri" w:cs="Amiri" w:eastAsia="Amiri" w:hAnsi="Amiri"/>
          <w:color w:val="333333"/>
          <w:sz w:val="24"/>
          <w:szCs w:val="24"/>
          <w:rtl/>
        </w:rPr>
        <w:t xml:space="preserve">نقد وتقييم</w:t>
      </w:r>
    </w:p>
    <w:p>
      <w:r>
        <w:br w:type="page"/>
      </w:r>
    </w:p>
    <w:p>
      <w:pPr>
        <w:bidi/>
        <w:spacing w:after="120" w:before="400"/>
        <w:jc w:val="center"/>
      </w:pPr>
      <w:r>
        <w:rPr>
          <w:rFonts w:ascii="Amiri" w:cs="Amiri" w:eastAsia="Amiri" w:hAnsi="Amiri"/>
          <w:b/>
          <w:bCs/>
          <w:color w:val="C9A84C"/>
          <w:sz w:val="24"/>
          <w:szCs w:val="24"/>
          <w:rtl/>
        </w:rPr>
        <w:t xml:space="preserve">الفصل </w:t>
      </w:r>
    </w:p>
    <w:p>
      <w:pPr>
        <w:pBdr>
          <w:bottom w:val="single" w:color="C9A84C" w:sz="12" w:space="6"/>
        </w:pBdr>
        <w:bidi/>
        <w:spacing w:after="240" w:before="0"/>
        <w:jc w:val="center"/>
      </w:pPr>
      <w:r>
        <w:rPr>
          <w:rFonts w:ascii="Amiri" w:cs="Amiri" w:eastAsia="Amiri" w:hAnsi="Amiri"/>
          <w:b/>
          <w:bCs/>
          <w:color w:val="1B3A5C"/>
          <w:sz w:val="40"/>
          <w:szCs w:val="40"/>
          <w:rtl/>
        </w:rPr>
        <w:t xml:space="preserve">المقدمة</w:t>
      </w:r>
    </w:p>
    <w:p>
      <w:pPr>
        <w:bidi/>
        <w:spacing w:after="120" w:line="360"/>
        <w:jc w:val="both"/>
      </w:pPr>
      <w:r>
        <w:rPr>
          <w:rFonts w:ascii="Amiri" w:cs="Amiri" w:eastAsia="Amiri" w:hAnsi="Amiri"/>
          <w:b w:val="false"/>
          <w:bCs w:val="false"/>
          <w:color w:val="222222"/>
          <w:sz w:val="24"/>
          <w:szCs w:val="24"/>
          <w:rtl/>
        </w:rPr>
        <w:t xml:space="preserve">الحمدُ لله ربِّ العالمين، والصلاةُ والسلامُ على أشرفِ الأنبياءِ والمرسلين، سيدنا محمدٍ وعلى آله وصحبِه أجمعين، ومن تبعهم بإحسانٍ إلى يوم الدين، أما بعد:</w:t>
      </w:r>
    </w:p>
    <w:p>
      <w:pPr>
        <w:bidi/>
        <w:spacing w:after="120" w:line="360"/>
        <w:jc w:val="both"/>
      </w:pPr>
      <w:r>
        <w:rPr>
          <w:rFonts w:ascii="Amiri" w:cs="Amiri" w:eastAsia="Amiri" w:hAnsi="Amiri"/>
          <w:b w:val="false"/>
          <w:bCs w:val="false"/>
          <w:color w:val="222222"/>
          <w:sz w:val="24"/>
          <w:szCs w:val="24"/>
          <w:rtl/>
        </w:rPr>
        <w:t xml:space="preserve">فإنَّ مصطلحَ «السلفية» من أكثر المصطلحات الإسلامية تداولًا في الخطاب الديني والسياسي والإعلامي المعاصر، وأقلِّها تحريرًا ودقةً في الفهم. فقد استُخدم المصطلح في سياقاتٍ متباينة، واختلطت فيه المعاني، وتشابكت حوله التيارات، حتى أصبح يُطلَق على جماعاتٍ متفرقةٍ لا يجمعها سوى الاسم، بينما تتباين في المنهج والسلوك والمواقف تباينًا كبيرًا.</w:t>
      </w:r>
    </w:p>
    <w:p>
      <w:pPr>
        <w:bidi/>
        <w:spacing w:after="120" w:line="360"/>
        <w:jc w:val="both"/>
      </w:pPr>
      <w:r>
        <w:rPr>
          <w:rFonts w:ascii="Amiri" w:cs="Amiri" w:eastAsia="Amiri" w:hAnsi="Amiri"/>
          <w:b w:val="false"/>
          <w:bCs w:val="false"/>
          <w:color w:val="222222"/>
          <w:sz w:val="24"/>
          <w:szCs w:val="24"/>
          <w:rtl/>
        </w:rPr>
        <w:t xml:space="preserve">وقد جاء هذا الكتاب ليُجلِّيَ المفهومَ من غبار الجدل، ويعيدَه إلى أصله العلمي والتاريخي. فالسلفية — في جوهرها — ليست فرقةً حادثةً، ولا مذهبًا مستحدثًا، وإنما هي دعوةٌ إلى الاتباع لا الابتداع، ورجوعٌ إلى فهم الصحابة والتابعين لنصوص الوحي، باعتبارهم الجيلَ الذي شهد التنزيل، وتلقى العلم عن الرسول ﷺ مباشرةً أو بواسطة قريبة.</w:t>
      </w:r>
    </w:p>
    <w:p>
      <w:pPr>
        <w:bidi/>
        <w:spacing w:after="120" w:line="360"/>
        <w:jc w:val="both"/>
      </w:pPr>
      <w:r>
        <w:rPr>
          <w:rFonts w:ascii="Amiri" w:cs="Amiri" w:eastAsia="Amiri" w:hAnsi="Amiri"/>
          <w:b w:val="false"/>
          <w:bCs w:val="false"/>
          <w:color w:val="222222"/>
          <w:sz w:val="24"/>
          <w:szCs w:val="24"/>
          <w:rtl/>
        </w:rPr>
        <w:t xml:space="preserve">قال تعالى: ﴿وَالسَّابِقُونَ الْأَوَّلُونَ مِنَ الْمُهَاجِرِينَ وَالْأَنصَارِ وَالَّذِينَ اتَّبَعُوهُم بِإِحْسَانٍ رَّضِيَ اللَّهُ عَنْهُمْ وَرَضُوا عَنْهُ﴾ [التوبة: 100]. وقال ﷺ: «خيرُ الناس قَرْني، ثم الذين يلونهم، ثم الذين يلونهم» (متفق عليه).</w:t>
      </w:r>
    </w:p>
    <w:p>
      <w:pPr>
        <w:bidi/>
        <w:spacing w:after="120" w:line="360"/>
        <w:jc w:val="both"/>
      </w:pPr>
      <w:r>
        <w:rPr>
          <w:rFonts w:ascii="Amiri" w:cs="Amiri" w:eastAsia="Amiri" w:hAnsi="Amiri"/>
          <w:b w:val="false"/>
          <w:bCs w:val="false"/>
          <w:color w:val="222222"/>
          <w:sz w:val="24"/>
          <w:szCs w:val="24"/>
          <w:rtl/>
        </w:rPr>
        <w:t xml:space="preserve">غير أنَّ السلفية في تجلياتها المعاصرة ليست كيانًا واحدًا. فثمَّة السلفيةُ العلميةُ التي تُعنى بتدريس العقيدة والفقه، وثمَّة السلفيةُ الحركيةُ ذاتُ الاهتمام السياسي، وثمَّة السلفيةُ الجهاديةُ التي تَبنَّت خيارَ المواجهةِ المسلحة، وثمَّة السلفيةُ المدخليةُ التي تُقدِّم الطاعةَ للحاكم قيمةً مركزيةً. وهذه التيارات — على اشتراكها في بعض الأصول — تتباين في الفروع والممارسات تباينًا يصل إلى حدِّ التصادم.</w:t>
      </w:r>
    </w:p>
    <w:p>
      <w:pPr>
        <w:bidi/>
        <w:spacing w:after="120" w:line="360"/>
        <w:jc w:val="both"/>
      </w:pPr>
      <w:r>
        <w:rPr>
          <w:rFonts w:ascii="Amiri" w:cs="Amiri" w:eastAsia="Amiri" w:hAnsi="Amiri"/>
          <w:b w:val="false"/>
          <w:bCs w:val="false"/>
          <w:color w:val="222222"/>
          <w:sz w:val="24"/>
          <w:szCs w:val="24"/>
          <w:rtl/>
        </w:rPr>
        <w:t xml:space="preserve">ويهدف هذا الكتاب إلى:
أولًا: تحرير مفهوم السلفية لغةً واصطلاحًا، وتمييزه عما يلتبس به.
ثانيًا: استعراض النشأة التاريخية للمصطلح والمنهج.
ثالثًا: عرض الأصول العقدية والمنهجية التي تقوم عليها السلفية.
رابعًا: تقديم أعلام السلفية عبر العصور.
خامسًا: تشريح التيارات السلفية المعاصرة ومواقفها.
سادسًا: دراسة الحالة السلفية في اليمن تحديدًا.
سابعًا: تقديم نقدٍ موضوعيٍّ ومتوازنٍ.</w:t>
      </w:r>
    </w:p>
    <w:p>
      <w:pPr>
        <w:bidi/>
        <w:spacing w:after="120" w:line="360"/>
        <w:jc w:val="both"/>
      </w:pPr>
      <w:r>
        <w:rPr>
          <w:rFonts w:ascii="Amiri" w:cs="Amiri" w:eastAsia="Amiri" w:hAnsi="Amiri"/>
          <w:b w:val="false"/>
          <w:bCs w:val="false"/>
          <w:color w:val="222222"/>
          <w:sz w:val="24"/>
          <w:szCs w:val="24"/>
          <w:rtl/>
        </w:rPr>
        <w:t xml:space="preserve">وقد التزمتُ في هذا الكتاب بمنهج البحث العلمي القائم على الرجوع إلى المصادر الأصلية قدرَ الإمكان، مع تقديم الأدلة من الكتاب والسنة، والاستئناس بأقوال العلماء المعتبرين، مع الحرص على الإنصاف بعيدًا عن الهوى الفرقي أو الحزبي.</w:t>
      </w:r>
    </w:p>
    <w:p>
      <w:pPr>
        <w:bidi/>
        <w:spacing w:after="120" w:line="360"/>
        <w:jc w:val="both"/>
      </w:pPr>
      <w:r>
        <w:rPr>
          <w:rFonts w:ascii="Amiri" w:cs="Amiri" w:eastAsia="Amiri" w:hAnsi="Amiri"/>
          <w:b w:val="false"/>
          <w:bCs w:val="false"/>
          <w:color w:val="222222"/>
          <w:sz w:val="24"/>
          <w:szCs w:val="24"/>
          <w:rtl/>
        </w:rPr>
        <w:t xml:space="preserve">واللهَ أسأل أن يجعلَ هذا العمل خالصًا لوجهه الكريم، نافعًا للقارئ، مسددًا إلى الحق، وأن يغفرَ لي ما زَلَّ فيه قلمي، فإنَّ الكمالَ لله وحده، وحسبي أنني اجتهدتُ.</w:t>
      </w:r>
    </w:p>
    <w:p>
      <w:r>
        <w:br w:type="page"/>
      </w:r>
    </w:p>
    <w:p>
      <w:pPr>
        <w:bidi/>
        <w:spacing w:after="120" w:before="400"/>
        <w:jc w:val="center"/>
      </w:pPr>
      <w:r>
        <w:rPr>
          <w:rFonts w:ascii="Amiri" w:cs="Amiri" w:eastAsia="Amiri" w:hAnsi="Amiri"/>
          <w:b/>
          <w:bCs/>
          <w:color w:val="C9A84C"/>
          <w:sz w:val="24"/>
          <w:szCs w:val="24"/>
          <w:rtl/>
        </w:rPr>
        <w:t xml:space="preserve">الفصل الفصل الأول</w:t>
      </w:r>
    </w:p>
    <w:p>
      <w:pPr>
        <w:pBdr>
          <w:bottom w:val="single" w:color="C9A84C" w:sz="12" w:space="6"/>
        </w:pBdr>
        <w:bidi/>
        <w:spacing w:after="240" w:before="0"/>
        <w:jc w:val="center"/>
      </w:pPr>
      <w:r>
        <w:rPr>
          <w:rFonts w:ascii="Amiri" w:cs="Amiri" w:eastAsia="Amiri" w:hAnsi="Amiri"/>
          <w:b/>
          <w:bCs/>
          <w:color w:val="1B3A5C"/>
          <w:sz w:val="40"/>
          <w:szCs w:val="40"/>
          <w:rtl/>
        </w:rPr>
        <w:t xml:space="preserve">تعريف السلفية ومفهومها</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﴿وَالسَّابِقُونَ الْأَوَّلُونَ مِنَ الْمُهَاجِرِينَ وَالْأَنصَارِ وَالَّذِينَ اتَّبَعُوهُم بِإِحْسَانٍ رَّضِيَ اللَّهُ عَنْهُمْ وَرَضُوا عَنْهُ﴾ ﴾</w:t>
      </w:r>
    </w:p>
    <w:p>
      <w:pPr>
        <w:bidi/>
        <w:spacing w:after="320" w:before="0"/>
        <w:jc w:val="center"/>
      </w:pPr>
      <w:r>
        <w:rPr>
          <w:rFonts w:ascii="Amiri" w:cs="Amiri" w:eastAsia="Amiri" w:hAnsi="Amiri"/>
          <w:i/>
          <w:iCs/>
          <w:color w:val="777777"/>
          <w:sz w:val="20"/>
          <w:szCs w:val="20"/>
          <w:rtl/>
        </w:rPr>
        <w:t xml:space="preserve">[[التوبة: 100]]</w:t>
      </w:r>
    </w:p>
    <w:p>
      <w:pPr>
        <w:bidi/>
        <w:spacing w:after="120" w:line="360"/>
        <w:jc w:val="both"/>
      </w:pPr>
      <w:r>
        <w:rPr>
          <w:rFonts w:ascii="Amiri" w:cs="Amiri" w:eastAsia="Amiri" w:hAnsi="Amiri"/>
          <w:b w:val="false"/>
          <w:bCs w:val="false"/>
          <w:color w:val="222222"/>
          <w:sz w:val="24"/>
          <w:szCs w:val="24"/>
          <w:rtl/>
        </w:rPr>
        <w:t xml:space="preserve">## المعنى اللغوي</w:t>
      </w:r>
    </w:p>
    <w:p>
      <w:pPr>
        <w:bidi/>
        <w:spacing w:after="120" w:line="360"/>
        <w:jc w:val="both"/>
      </w:pPr>
      <w:r>
        <w:rPr>
          <w:rFonts w:ascii="Amiri" w:cs="Amiri" w:eastAsia="Amiri" w:hAnsi="Amiri"/>
          <w:b w:val="false"/>
          <w:bCs w:val="false"/>
          <w:color w:val="222222"/>
          <w:sz w:val="24"/>
          <w:szCs w:val="24"/>
          <w:rtl/>
        </w:rPr>
        <w:t xml:space="preserve">كلمةُ «السلف» في اللغة العربية مشتقةٌ من الفعل «سَلَفَ» بمعنى مضى وتقدَّم. يقول ابن منظور في لسان العرب: «السَّلَفُ والسَّليفُ: الجماعةُ المتقدِّمون». ومنه قوله تعالى: ﴿فَجَعَلْنَاهُمْ سَلَفًا وَمَثَلًا لِّلْآخِرِينَ﴾ [الزخرف: 56]، أي جعلناهم متقدِّمين، يَعتبر بهم من جاء بعدهم.</w:t>
      </w:r>
    </w:p>
    <w:p>
      <w:pPr>
        <w:bidi/>
        <w:spacing w:after="120" w:line="360"/>
        <w:jc w:val="both"/>
      </w:pPr>
      <w:r>
        <w:rPr>
          <w:rFonts w:ascii="Amiri" w:cs="Amiri" w:eastAsia="Amiri" w:hAnsi="Amiri"/>
          <w:b w:val="false"/>
          <w:bCs w:val="false"/>
          <w:color w:val="222222"/>
          <w:sz w:val="24"/>
          <w:szCs w:val="24"/>
          <w:rtl/>
        </w:rPr>
        <w:t xml:space="preserve">فالسلف في الأصل اللغوي هم كلُّ من تقدَّم من الناس، سواءٌ أكانوا من الصالحين أم غيرهم. غير أنَّ الاستعمال الشرعي اختُصَّ بالصالحين من المتقدِّمين.</w:t>
      </w:r>
    </w:p>
    <w:p>
      <w:pPr>
        <w:bidi/>
        <w:spacing w:after="120" w:line="360"/>
        <w:jc w:val="both"/>
      </w:pPr>
      <w:r>
        <w:rPr>
          <w:rFonts w:ascii="Amiri" w:cs="Amiri" w:eastAsia="Amiri" w:hAnsi="Amiri"/>
          <w:b w:val="false"/>
          <w:bCs w:val="false"/>
          <w:color w:val="222222"/>
          <w:sz w:val="24"/>
          <w:szCs w:val="24"/>
          <w:rtl/>
        </w:rPr>
        <w:t xml:space="preserve">## المعنى الاصطلاحي</w:t>
      </w:r>
    </w:p>
    <w:p>
      <w:pPr>
        <w:bidi/>
        <w:spacing w:after="120" w:line="360"/>
        <w:jc w:val="both"/>
      </w:pPr>
      <w:r>
        <w:rPr>
          <w:rFonts w:ascii="Amiri" w:cs="Amiri" w:eastAsia="Amiri" w:hAnsi="Amiri"/>
          <w:b w:val="false"/>
          <w:bCs w:val="false"/>
          <w:color w:val="222222"/>
          <w:sz w:val="24"/>
          <w:szCs w:val="24"/>
          <w:rtl/>
        </w:rPr>
        <w:t xml:space="preserve">اختلف العلماء في تحديد الفترة الزمنية لـ«السلف الصالح»، على ثلاثة أقوالٍ مشهورة:</w:t>
      </w:r>
    </w:p>
    <w:p>
      <w:pPr>
        <w:bidi/>
        <w:spacing w:after="120" w:line="360"/>
        <w:jc w:val="both"/>
      </w:pPr>
      <w:r>
        <w:rPr>
          <w:rFonts w:ascii="Amiri" w:cs="Amiri" w:eastAsia="Amiri" w:hAnsi="Amiri"/>
          <w:b w:val="false"/>
          <w:bCs w:val="false"/>
          <w:color w:val="222222"/>
          <w:sz w:val="24"/>
          <w:szCs w:val="24"/>
          <w:rtl/>
        </w:rPr>
        <w:t xml:space="preserve">القول الأول: أنهم الصحابةُ فقط، رضوان الله عليهم، لأنهم صحبوا النبيَّ ﷺ وشهدوا التنزيل.</w:t>
      </w:r>
    </w:p>
    <w:p>
      <w:pPr>
        <w:bidi/>
        <w:spacing w:after="120" w:line="360"/>
        <w:jc w:val="both"/>
      </w:pPr>
      <w:r>
        <w:rPr>
          <w:rFonts w:ascii="Amiri" w:cs="Amiri" w:eastAsia="Amiri" w:hAnsi="Amiri"/>
          <w:b w:val="false"/>
          <w:bCs w:val="false"/>
          <w:color w:val="222222"/>
          <w:sz w:val="24"/>
          <w:szCs w:val="24"/>
          <w:rtl/>
        </w:rPr>
        <w:t xml:space="preserve">القول الثاني: وهو الأشهر، أنَّ السلف يشمل الصحابةَ والتابعين وتابعي التابعين، وهم القرونُ الثلاثة المفضَّلة بنصِّ الحديث الصحيح: «خيرُ الناس قَرْني، ثم الذين يلونهم، ثم الذين يلونهم» (رواه البخاري ومسلم عن عبد الله بن مسعود رضي الله عنه).</w:t>
      </w:r>
    </w:p>
    <w:p>
      <w:pPr>
        <w:bidi/>
        <w:spacing w:after="120" w:line="360"/>
        <w:jc w:val="both"/>
      </w:pPr>
      <w:r>
        <w:rPr>
          <w:rFonts w:ascii="Amiri" w:cs="Amiri" w:eastAsia="Amiri" w:hAnsi="Amiri"/>
          <w:b w:val="false"/>
          <w:bCs w:val="false"/>
          <w:color w:val="222222"/>
          <w:sz w:val="24"/>
          <w:szCs w:val="24"/>
          <w:rtl/>
        </w:rPr>
        <w:t xml:space="preserve">القول الثالث: أنَّ السلف كلُّ من كان على منهج الصحابة والتابعين في الاعتقاد والعمل، ولو تأخَّر زمانه. وبهذا يُطلق «السلفي» على من سار على هذا النهج في أيِّ عصر.</w:t>
      </w:r>
    </w:p>
    <w:p>
      <w:pPr>
        <w:bidi/>
        <w:spacing w:after="120" w:line="360"/>
        <w:jc w:val="both"/>
      </w:pPr>
      <w:r>
        <w:rPr>
          <w:rFonts w:ascii="Amiri" w:cs="Amiri" w:eastAsia="Amiri" w:hAnsi="Amiri"/>
          <w:b w:val="false"/>
          <w:bCs w:val="false"/>
          <w:color w:val="222222"/>
          <w:sz w:val="24"/>
          <w:szCs w:val="24"/>
          <w:rtl/>
        </w:rPr>
        <w:t xml:space="preserve">والراجح — والله أعلم — أنَّ المصطلح يَنصرفُ ابتداءً إلى القرون الثلاثة المفضَّلة، ثم يُوصَف بالسلفيةِ مَن جاء بعدهم وسار على هديهم في الاعتقاد والاستدلال.</w:t>
      </w:r>
    </w:p>
    <w:p>
      <w:pPr>
        <w:bidi/>
        <w:spacing w:after="120" w:line="360"/>
        <w:jc w:val="both"/>
      </w:pPr>
      <w:r>
        <w:rPr>
          <w:rFonts w:ascii="Amiri" w:cs="Amiri" w:eastAsia="Amiri" w:hAnsi="Amiri"/>
          <w:b w:val="false"/>
          <w:bCs w:val="false"/>
          <w:color w:val="222222"/>
          <w:sz w:val="24"/>
          <w:szCs w:val="24"/>
          <w:rtl/>
        </w:rPr>
        <w:t xml:space="preserve">## السلف والسلفية: بين المُسَمَّى والمنهج</w:t>
      </w:r>
    </w:p>
    <w:p>
      <w:pPr>
        <w:bidi/>
        <w:spacing w:after="120" w:line="360"/>
        <w:jc w:val="both"/>
      </w:pPr>
      <w:r>
        <w:rPr>
          <w:rFonts w:ascii="Amiri" w:cs="Amiri" w:eastAsia="Amiri" w:hAnsi="Amiri"/>
          <w:b w:val="false"/>
          <w:bCs w:val="false"/>
          <w:color w:val="222222"/>
          <w:sz w:val="24"/>
          <w:szCs w:val="24"/>
          <w:rtl/>
        </w:rPr>
        <w:t xml:space="preserve">ينبغي التفريقُ بين أمرين:</w:t>
      </w:r>
    </w:p>
    <w:p>
      <w:pPr>
        <w:bidi/>
        <w:spacing w:after="120" w:line="360"/>
        <w:jc w:val="both"/>
      </w:pPr>
      <w:r>
        <w:rPr>
          <w:rFonts w:ascii="Amiri" w:cs="Amiri" w:eastAsia="Amiri" w:hAnsi="Amiri"/>
          <w:b w:val="false"/>
          <w:bCs w:val="false"/>
          <w:color w:val="222222"/>
          <w:sz w:val="24"/>
          <w:szCs w:val="24"/>
          <w:rtl/>
        </w:rPr>
        <w:t xml:space="preserve">الأول: «السلف الصالح» بوصفه حقبةً تاريخية، وهم الصحابةُ والتابعون وتابعوهم.</w:t>
      </w:r>
    </w:p>
    <w:p>
      <w:pPr>
        <w:bidi/>
        <w:spacing w:after="120" w:line="360"/>
        <w:jc w:val="both"/>
      </w:pPr>
      <w:r>
        <w:rPr>
          <w:rFonts w:ascii="Amiri" w:cs="Amiri" w:eastAsia="Amiri" w:hAnsi="Amiri"/>
          <w:b w:val="false"/>
          <w:bCs w:val="false"/>
          <w:color w:val="222222"/>
          <w:sz w:val="24"/>
          <w:szCs w:val="24"/>
          <w:rtl/>
        </w:rPr>
        <w:t xml:space="preserve">الثاني: «السلفية» بوصفها منهجًا في فهم الدين، قائمًا على:
- تقديم النصِّ الشرعي على الرأي.
- الرجوع إلى فهم الصحابة عند اختلاف الأفهام.
- إثبات الأسماء والصفات لله كما وردت، بلا تحريفٍ ولا تعطيلٍ ولا تكييفٍ ولا تمثيل.
- الاتباع لا الابتداع في العبادات.</w:t>
      </w:r>
    </w:p>
    <w:p>
      <w:pPr>
        <w:bidi/>
        <w:spacing w:after="120" w:line="360"/>
        <w:jc w:val="both"/>
      </w:pPr>
      <w:r>
        <w:rPr>
          <w:rFonts w:ascii="Amiri" w:cs="Amiri" w:eastAsia="Amiri" w:hAnsi="Amiri"/>
          <w:b w:val="false"/>
          <w:bCs w:val="false"/>
          <w:color w:val="222222"/>
          <w:sz w:val="24"/>
          <w:szCs w:val="24"/>
          <w:rtl/>
        </w:rPr>
        <w:t xml:space="preserve">## من هم السلف الصالح؟</w:t>
      </w:r>
    </w:p>
    <w:p>
      <w:pPr>
        <w:bidi/>
        <w:spacing w:after="120" w:line="360"/>
        <w:jc w:val="both"/>
      </w:pPr>
      <w:r>
        <w:rPr>
          <w:rFonts w:ascii="Amiri" w:cs="Amiri" w:eastAsia="Amiri" w:hAnsi="Amiri"/>
          <w:b w:val="false"/>
          <w:bCs w:val="false"/>
          <w:color w:val="222222"/>
          <w:sz w:val="24"/>
          <w:szCs w:val="24"/>
          <w:rtl/>
        </w:rPr>
        <w:t xml:space="preserve">هم الجيل الذي شهد نزول الوحي، وعاصر المصطفى ﷺ، ثم الجيلُ الذي تتلمذ على أيديهم. يُعدِّد العلماء من أبرزهم:</w:t>
      </w:r>
    </w:p>
    <w:p>
      <w:pPr>
        <w:bidi/>
        <w:spacing w:after="120" w:line="360"/>
        <w:jc w:val="both"/>
      </w:pPr>
      <w:r>
        <w:rPr>
          <w:rFonts w:ascii="Amiri" w:cs="Amiri" w:eastAsia="Amiri" w:hAnsi="Amiri"/>
          <w:b w:val="false"/>
          <w:bCs w:val="false"/>
          <w:color w:val="222222"/>
          <w:sz w:val="24"/>
          <w:szCs w:val="24"/>
          <w:rtl/>
        </w:rPr>
        <w:t xml:space="preserve">من الصحابة: الخلفاءُ الراشدون الأربعة، والعشرةُ المبشَّرون بالجنة، وعبد الله بن مسعود، وعبد الله بن عباس، وعبد الله بن عمر، وعائشة أمّ المؤمنين، وأبو هريرة، وغيرهم.</w:t>
      </w:r>
    </w:p>
    <w:p>
      <w:pPr>
        <w:bidi/>
        <w:spacing w:after="120" w:line="360"/>
        <w:jc w:val="both"/>
      </w:pPr>
      <w:r>
        <w:rPr>
          <w:rFonts w:ascii="Amiri" w:cs="Amiri" w:eastAsia="Amiri" w:hAnsi="Amiri"/>
          <w:b w:val="false"/>
          <w:bCs w:val="false"/>
          <w:color w:val="222222"/>
          <w:sz w:val="24"/>
          <w:szCs w:val="24"/>
          <w:rtl/>
        </w:rPr>
        <w:t xml:space="preserve">من التابعين: سعيد بن المسيب، والحسن البصري، ومحمد بن سيرين، وإبراهيم النخعي، وعطاء بن أبي رباح.</w:t>
      </w:r>
    </w:p>
    <w:p>
      <w:pPr>
        <w:bidi/>
        <w:spacing w:after="120" w:line="360"/>
        <w:jc w:val="both"/>
      </w:pPr>
      <w:r>
        <w:rPr>
          <w:rFonts w:ascii="Amiri" w:cs="Amiri" w:eastAsia="Amiri" w:hAnsi="Amiri"/>
          <w:b w:val="false"/>
          <w:bCs w:val="false"/>
          <w:color w:val="222222"/>
          <w:sz w:val="24"/>
          <w:szCs w:val="24"/>
          <w:rtl/>
        </w:rPr>
        <w:t xml:space="preserve">من تابعي التابعين: سفيان الثوري، ومالك بن أنس، والأوزاعي، والليث بن سعد، وشعبة بن الحجاج.</w:t>
      </w:r>
    </w:p>
    <w:p>
      <w:pPr>
        <w:bidi/>
        <w:spacing w:after="120" w:line="360"/>
        <w:jc w:val="both"/>
      </w:pPr>
      <w:r>
        <w:rPr>
          <w:rFonts w:ascii="Amiri" w:cs="Amiri" w:eastAsia="Amiri" w:hAnsi="Amiri"/>
          <w:b w:val="false"/>
          <w:bCs w:val="false"/>
          <w:color w:val="222222"/>
          <w:sz w:val="24"/>
          <w:szCs w:val="24"/>
          <w:rtl/>
        </w:rPr>
        <w:t xml:space="preserve">ثم جاء أئمةُ الحديث والفقه الكبار: الإمامُ أحمد بن حنبل، والبخاري، ومسلم، وأصحاب السنن، وسائر مَن حمل هذا العلم.</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السلفيةُ — بمعناها الأصيل — ليست مذهبًا حادثًا، وإنما هي إعادة وصلٍ بالمنهج الأول. والخلط الحاصل في العصر الحديث بين «السلفية» بوصفها منهجًا، و«السلفية» بوصفها حركةً تنظيمية، هو مَصدر كثيرٍ من سوء الفهم الذي سنتناوله في الفصول القادمة.</w:t>
      </w:r>
    </w:p>
    <w:p>
      <w:r>
        <w:br w:type="page"/>
      </w:r>
    </w:p>
    <w:p>
      <w:pPr>
        <w:bidi/>
        <w:spacing w:after="120" w:before="400"/>
        <w:jc w:val="center"/>
      </w:pPr>
      <w:r>
        <w:rPr>
          <w:rFonts w:ascii="Amiri" w:cs="Amiri" w:eastAsia="Amiri" w:hAnsi="Amiri"/>
          <w:b/>
          <w:bCs/>
          <w:color w:val="C9A84C"/>
          <w:sz w:val="24"/>
          <w:szCs w:val="24"/>
          <w:rtl/>
        </w:rPr>
        <w:t xml:space="preserve">الفصل الفصل الثاني</w:t>
      </w:r>
    </w:p>
    <w:p>
      <w:pPr>
        <w:pBdr>
          <w:bottom w:val="single" w:color="C9A84C" w:sz="12" w:space="6"/>
        </w:pBdr>
        <w:bidi/>
        <w:spacing w:after="240" w:before="0"/>
        <w:jc w:val="center"/>
      </w:pPr>
      <w:r>
        <w:rPr>
          <w:rFonts w:ascii="Amiri" w:cs="Amiri" w:eastAsia="Amiri" w:hAnsi="Amiri"/>
          <w:b/>
          <w:bCs/>
          <w:color w:val="1B3A5C"/>
          <w:sz w:val="40"/>
          <w:szCs w:val="40"/>
          <w:rtl/>
        </w:rPr>
        <w:t xml:space="preserve">النشأة التاريخية للسلفية</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﴿اتَّبِعُوا مَا أُنزِلَ إِلَيْكُم مِّن رَّبِّكُمْ وَلَا تَتَّبِعُوا مِن دُونِهِ أَوْلِيَاءَ﴾ ﴾</w:t>
      </w:r>
    </w:p>
    <w:p>
      <w:pPr>
        <w:bidi/>
        <w:spacing w:after="320" w:before="0"/>
        <w:jc w:val="center"/>
      </w:pPr>
      <w:r>
        <w:rPr>
          <w:rFonts w:ascii="Amiri" w:cs="Amiri" w:eastAsia="Amiri" w:hAnsi="Amiri"/>
          <w:i/>
          <w:iCs/>
          <w:color w:val="777777"/>
          <w:sz w:val="20"/>
          <w:szCs w:val="20"/>
          <w:rtl/>
        </w:rPr>
        <w:t xml:space="preserve">[[الأعراف: 3]]</w:t>
      </w:r>
    </w:p>
    <w:p>
      <w:pPr>
        <w:bidi/>
        <w:spacing w:after="120" w:line="360"/>
        <w:jc w:val="both"/>
      </w:pPr>
      <w:r>
        <w:rPr>
          <w:rFonts w:ascii="Amiri" w:cs="Amiri" w:eastAsia="Amiri" w:hAnsi="Amiri"/>
          <w:b w:val="false"/>
          <w:bCs w:val="false"/>
          <w:color w:val="222222"/>
          <w:sz w:val="24"/>
          <w:szCs w:val="24"/>
          <w:rtl/>
        </w:rPr>
        <w:t xml:space="preserve">## عصرُ الصحابة: المرجعيةُ الأولى</w:t>
      </w:r>
    </w:p>
    <w:p>
      <w:pPr>
        <w:bidi/>
        <w:spacing w:after="120" w:line="360"/>
        <w:jc w:val="both"/>
      </w:pPr>
      <w:r>
        <w:rPr>
          <w:rFonts w:ascii="Amiri" w:cs="Amiri" w:eastAsia="Amiri" w:hAnsi="Amiri"/>
          <w:b w:val="false"/>
          <w:bCs w:val="false"/>
          <w:color w:val="222222"/>
          <w:sz w:val="24"/>
          <w:szCs w:val="24"/>
          <w:rtl/>
        </w:rPr>
        <w:t xml:space="preserve">لم يكن الصحابةُ رضوان الله عليهم يعرفون مصطلح «السلفية» في زمانهم، لأنهم كانوا هم السلفَ نفسَه. كان منهجُهم بسيطًا واضحًا: الأخذُ عن رسول الله ﷺ مباشرةً، والسؤالُ عمَّا أشكل، والتطبيقُ الفوري. لم يكن ثمَّة فِرَقٌ، ولا جماعات، ولا تنظيماتٌ؛ وإنما أمةٌ واحدةٌ على قلب رجلٍ واحد.</w:t>
      </w:r>
    </w:p>
    <w:p>
      <w:pPr>
        <w:bidi/>
        <w:spacing w:after="120" w:line="360"/>
        <w:jc w:val="both"/>
      </w:pPr>
      <w:r>
        <w:rPr>
          <w:rFonts w:ascii="Amiri" w:cs="Amiri" w:eastAsia="Amiri" w:hAnsi="Amiri"/>
          <w:b w:val="false"/>
          <w:bCs w:val="false"/>
          <w:color w:val="222222"/>
          <w:sz w:val="24"/>
          <w:szCs w:val="24"/>
          <w:rtl/>
        </w:rPr>
        <w:t xml:space="preserve">## ظهور البدع وبداية التمايز</w:t>
      </w:r>
    </w:p>
    <w:p>
      <w:pPr>
        <w:bidi/>
        <w:spacing w:after="120" w:line="360"/>
        <w:jc w:val="both"/>
      </w:pPr>
      <w:r>
        <w:rPr>
          <w:rFonts w:ascii="Amiri" w:cs="Amiri" w:eastAsia="Amiri" w:hAnsi="Amiri"/>
          <w:b w:val="false"/>
          <w:bCs w:val="false"/>
          <w:color w:val="222222"/>
          <w:sz w:val="24"/>
          <w:szCs w:val="24"/>
          <w:rtl/>
        </w:rPr>
        <w:t xml:space="preserve">بعد عصر الخلفاء الراشدين، ومع اتساع رُقعة الدولة الإسلامية ودخول أقوامٍ من ثقافاتٍ متعددة، بدأت تظهر اتجاهاتٌ فكريةٌ جديدة: الخوارجُ الذين كفَّروا مرتكبَ الكبيرة، والمرجئةُ الذين أخرجوا العمل عن مسمَّى الإيمان، ثم القدريةُ الذين نفوا القدر، ثم الجهميةُ الذين أنكروا الصفات، ثم المعتزلةُ الذين قدَّموا العقل على النقل.</w:t>
      </w:r>
    </w:p>
    <w:p>
      <w:pPr>
        <w:bidi/>
        <w:spacing w:after="120" w:line="360"/>
        <w:jc w:val="both"/>
      </w:pPr>
      <w:r>
        <w:rPr>
          <w:rFonts w:ascii="Amiri" w:cs="Amiri" w:eastAsia="Amiri" w:hAnsi="Amiri"/>
          <w:b w:val="false"/>
          <w:bCs w:val="false"/>
          <w:color w:val="222222"/>
          <w:sz w:val="24"/>
          <w:szCs w:val="24"/>
          <w:rtl/>
        </w:rPr>
        <w:t xml:space="preserve">أمام هذه الموجة، تبلورَ منهجُ أهل السنة والجماعة — الذي عُرف لاحقًا بالمنهج السلفي — دفاعًا عن أصول الاعتقاد التي توارثها المسلمون من النبي ﷺ وصحابته.</w:t>
      </w:r>
    </w:p>
    <w:p>
      <w:pPr>
        <w:bidi/>
        <w:spacing w:after="120" w:line="360"/>
        <w:jc w:val="both"/>
      </w:pPr>
      <w:r>
        <w:rPr>
          <w:rFonts w:ascii="Amiri" w:cs="Amiri" w:eastAsia="Amiri" w:hAnsi="Amiri"/>
          <w:b w:val="false"/>
          <w:bCs w:val="false"/>
          <w:color w:val="222222"/>
          <w:sz w:val="24"/>
          <w:szCs w:val="24"/>
          <w:rtl/>
        </w:rPr>
        <w:t xml:space="preserve">## محنةُ خلق القرآن والإمام أحمد</w:t>
      </w:r>
    </w:p>
    <w:p>
      <w:pPr>
        <w:bidi/>
        <w:spacing w:after="120" w:line="360"/>
        <w:jc w:val="both"/>
      </w:pPr>
      <w:r>
        <w:rPr>
          <w:rFonts w:ascii="Amiri" w:cs="Amiri" w:eastAsia="Amiri" w:hAnsi="Amiri"/>
          <w:b w:val="false"/>
          <w:bCs w:val="false"/>
          <w:color w:val="222222"/>
          <w:sz w:val="24"/>
          <w:szCs w:val="24"/>
          <w:rtl/>
        </w:rPr>
        <w:t xml:space="preserve">تُعدُّ محنةُ خلق القرآن في القرن الثالث الهجري نقطةَ تحوُّلٍ كبرى. فحين تبنَّى الخليفةُ المأمونُ العباسي ثم المعتصمُ ثم الواثقُ مقالةَ المعتزلة بأنَّ القرآن مخلوق، وفرضوا على العلماء القولَ بها، ثبت الإمامُ أحمد بن حنبل (ت 241هـ) ثباتَ الجبل، وصبر على السجن والضرب، رافضًا أن يقول بما يخالف عقيدة السلف.</w:t>
      </w:r>
    </w:p>
    <w:p>
      <w:pPr>
        <w:bidi/>
        <w:spacing w:after="120" w:line="360"/>
        <w:jc w:val="both"/>
      </w:pPr>
      <w:r>
        <w:rPr>
          <w:rFonts w:ascii="Amiri" w:cs="Amiri" w:eastAsia="Amiri" w:hAnsi="Amiri"/>
          <w:b w:val="false"/>
          <w:bCs w:val="false"/>
          <w:color w:val="222222"/>
          <w:sz w:val="24"/>
          <w:szCs w:val="24"/>
          <w:rtl/>
        </w:rPr>
        <w:t xml:space="preserve">وصار الإمامُ أحمد رمزًا للمنهج السلفي، حتى قال فيه الإمامُ علي بن المديني: «إنَّ الله أعزَّ هذا الدين برجلين ليس لهما ثالث: أبو بكرٍ يوم الردة، وأحمدُ بن حنبلٍ يوم المحنة».</w:t>
      </w:r>
    </w:p>
    <w:p>
      <w:pPr>
        <w:bidi/>
        <w:spacing w:after="120" w:line="360"/>
        <w:jc w:val="both"/>
      </w:pPr>
      <w:r>
        <w:rPr>
          <w:rFonts w:ascii="Amiri" w:cs="Amiri" w:eastAsia="Amiri" w:hAnsi="Amiri"/>
          <w:b w:val="false"/>
          <w:bCs w:val="false"/>
          <w:color w:val="222222"/>
          <w:sz w:val="24"/>
          <w:szCs w:val="24"/>
          <w:rtl/>
        </w:rPr>
        <w:t xml:space="preserve">## تدوين العقيدة السلفية</w:t>
      </w:r>
    </w:p>
    <w:p>
      <w:pPr>
        <w:bidi/>
        <w:spacing w:after="120" w:line="360"/>
        <w:jc w:val="both"/>
      </w:pPr>
      <w:r>
        <w:rPr>
          <w:rFonts w:ascii="Amiri" w:cs="Amiri" w:eastAsia="Amiri" w:hAnsi="Amiri"/>
          <w:b w:val="false"/>
          <w:bCs w:val="false"/>
          <w:color w:val="222222"/>
          <w:sz w:val="24"/>
          <w:szCs w:val="24"/>
          <w:rtl/>
        </w:rPr>
        <w:t xml:space="preserve">شهد القرنان الثالث والرابع الهجريان تدوينَ العقيدة السلفية في مصنَّفاتٍ مستقلة:
- «السنة» لعبد الله بن الإمام أحمد.
- «السنة» للإمام أبي بكر الخلّال.
- «الإبانة عن أصول الديانة» للإمام أبي الحسن الأشعري (في مرحلته الأخيرة).
- «الشريعة» للآجُرّي.
- «الإبانة الكبرى» لابن بطة العُكْبَري.</w:t>
      </w:r>
    </w:p>
    <w:p>
      <w:pPr>
        <w:bidi/>
        <w:spacing w:after="120" w:line="360"/>
        <w:jc w:val="both"/>
      </w:pPr>
      <w:r>
        <w:rPr>
          <w:rFonts w:ascii="Amiri" w:cs="Amiri" w:eastAsia="Amiri" w:hAnsi="Amiri"/>
          <w:b w:val="false"/>
          <w:bCs w:val="false"/>
          <w:color w:val="222222"/>
          <w:sz w:val="24"/>
          <w:szCs w:val="24"/>
          <w:rtl/>
        </w:rPr>
        <w:t xml:space="preserve">هذه المصنَّفاتُ شكَّلت الأساسَ المرجعي للمنهج السلفي في مسائل الأسماء والصفات، والإيمان، والقدر، والإمامة، والموقف من أهل البدع.</w:t>
      </w:r>
    </w:p>
    <w:p>
      <w:pPr>
        <w:bidi/>
        <w:spacing w:after="120" w:line="360"/>
        <w:jc w:val="both"/>
      </w:pPr>
      <w:r>
        <w:rPr>
          <w:rFonts w:ascii="Amiri" w:cs="Amiri" w:eastAsia="Amiri" w:hAnsi="Amiri"/>
          <w:b w:val="false"/>
          <w:bCs w:val="false"/>
          <w:color w:val="222222"/>
          <w:sz w:val="24"/>
          <w:szCs w:val="24"/>
          <w:rtl/>
        </w:rPr>
        <w:t xml:space="preserve">## القرن السابع: ابن تيمية والتجديد السلفي</w:t>
      </w:r>
    </w:p>
    <w:p>
      <w:pPr>
        <w:bidi/>
        <w:spacing w:after="120" w:line="360"/>
        <w:jc w:val="both"/>
      </w:pPr>
      <w:r>
        <w:rPr>
          <w:rFonts w:ascii="Amiri" w:cs="Amiri" w:eastAsia="Amiri" w:hAnsi="Amiri"/>
          <w:b w:val="false"/>
          <w:bCs w:val="false"/>
          <w:color w:val="222222"/>
          <w:sz w:val="24"/>
          <w:szCs w:val="24"/>
          <w:rtl/>
        </w:rPr>
        <w:t xml:space="preserve">في القرن السابع الهجري، برزت قامةٌ علميةٌ شامخة هي شيخُ الإسلام ابن تيمية (661-728هـ). عاش في عصرٍ اضطربت فيه الأمة بالغزو المغولي والمدِّ الباطني، وانتشرت فيه تأويلاتٌ كلاميةٌ وفلسفية. فنذر حياته لإعادة إحياء المنهج السلفي، وتحريره من رواسب علم الكلام، في موسوعةٍ ضخمةٍ تشمل: «درء تعارض العقل والنقل»، و«منهاج السنة النبوية»، و«العقيدة الواسطية»، و«الفتوى الحموية الكبرى».</w:t>
      </w:r>
    </w:p>
    <w:p>
      <w:pPr>
        <w:bidi/>
        <w:spacing w:after="120" w:line="360"/>
        <w:jc w:val="both"/>
      </w:pPr>
      <w:r>
        <w:rPr>
          <w:rFonts w:ascii="Amiri" w:cs="Amiri" w:eastAsia="Amiri" w:hAnsi="Amiri"/>
          <w:b w:val="false"/>
          <w:bCs w:val="false"/>
          <w:color w:val="222222"/>
          <w:sz w:val="24"/>
          <w:szCs w:val="24"/>
          <w:rtl/>
        </w:rPr>
        <w:t xml:space="preserve">وقد تتلمذ على يده الإمامُ ابنُ القيم الجوزية (691-751هـ)، الذي حمل لواءَ هذا المنهج من بعده في مؤلفاتٍ أصبحت من أعمدة المكتبة الإسلامية: «إعلام الموقِّعين»، و«زاد المعاد»، و«مدارج السالكين».</w:t>
      </w:r>
    </w:p>
    <w:p>
      <w:pPr>
        <w:bidi/>
        <w:spacing w:after="120" w:line="360"/>
        <w:jc w:val="both"/>
      </w:pPr>
      <w:r>
        <w:rPr>
          <w:rFonts w:ascii="Amiri" w:cs="Amiri" w:eastAsia="Amiri" w:hAnsi="Amiri"/>
          <w:b w:val="false"/>
          <w:bCs w:val="false"/>
          <w:color w:val="222222"/>
          <w:sz w:val="24"/>
          <w:szCs w:val="24"/>
          <w:rtl/>
        </w:rPr>
        <w:t xml:space="preserve">## القرن الثاني عشر: دعوةُ محمد بن عبد الوهاب</w:t>
      </w:r>
    </w:p>
    <w:p>
      <w:pPr>
        <w:bidi/>
        <w:spacing w:after="120" w:line="360"/>
        <w:jc w:val="both"/>
      </w:pPr>
      <w:r>
        <w:rPr>
          <w:rFonts w:ascii="Amiri" w:cs="Amiri" w:eastAsia="Amiri" w:hAnsi="Amiri"/>
          <w:b w:val="false"/>
          <w:bCs w:val="false"/>
          <w:color w:val="222222"/>
          <w:sz w:val="24"/>
          <w:szCs w:val="24"/>
          <w:rtl/>
        </w:rPr>
        <w:t xml:space="preserve">في القرن الثاني عشر الهجري (الثامن عشر الميلادي)، ظهر في نجد الشيخُ محمد بن عبد الوهاب (1115-1206هـ / 1703-1792م)، الذي رأى انتشار الشرك والبدع بين المسلمين: تعظيمُ القبور، والاستغاثةُ بالأولياء، والتبركُ بالأشجار والأحجار. فبدأ دعوةً تصحيحيةً شعارُها: «لا إله إلا الله وحده لا شريك له».</w:t>
      </w:r>
    </w:p>
    <w:p>
      <w:pPr>
        <w:bidi/>
        <w:spacing w:after="120" w:line="360"/>
        <w:jc w:val="both"/>
      </w:pPr>
      <w:r>
        <w:rPr>
          <w:rFonts w:ascii="Amiri" w:cs="Amiri" w:eastAsia="Amiri" w:hAnsi="Amiri"/>
          <w:b w:val="false"/>
          <w:bCs w:val="false"/>
          <w:color w:val="222222"/>
          <w:sz w:val="24"/>
          <w:szCs w:val="24"/>
          <w:rtl/>
        </w:rPr>
        <w:t xml:space="preserve">تحالف مع الأمير محمد بن سعود سنة 1157هـ / 1744م، ونشأت بهذا التحالف الدولةُ السعودية الأولى، التي حملت الدعوة السلفية إلى أرجاء الجزيرة العربية. ومن هنا أُطلق خصومُها عليها مصطلحَ «الوهابية»، وهو مصطلحٌ رفضه أتباعُها لأنهم يرون أنفسهم امتدادًا للسلفية لا مذهبًا جديدًا.</w:t>
      </w:r>
    </w:p>
    <w:p>
      <w:pPr>
        <w:bidi/>
        <w:spacing w:after="120" w:line="360"/>
        <w:jc w:val="both"/>
      </w:pPr>
      <w:r>
        <w:rPr>
          <w:rFonts w:ascii="Amiri" w:cs="Amiri" w:eastAsia="Amiri" w:hAnsi="Amiri"/>
          <w:b w:val="false"/>
          <w:bCs w:val="false"/>
          <w:color w:val="222222"/>
          <w:sz w:val="24"/>
          <w:szCs w:val="24"/>
          <w:rtl/>
        </w:rPr>
        <w:t xml:space="preserve">## القرن الرابع عشر: الصحوة السلفية</w:t>
      </w:r>
    </w:p>
    <w:p>
      <w:pPr>
        <w:bidi/>
        <w:spacing w:after="120" w:line="360"/>
        <w:jc w:val="both"/>
      </w:pPr>
      <w:r>
        <w:rPr>
          <w:rFonts w:ascii="Amiri" w:cs="Amiri" w:eastAsia="Amiri" w:hAnsi="Amiri"/>
          <w:b w:val="false"/>
          <w:bCs w:val="false"/>
          <w:color w:val="222222"/>
          <w:sz w:val="24"/>
          <w:szCs w:val="24"/>
          <w:rtl/>
        </w:rPr>
        <w:t xml:space="preserve">شهد القرنُ الرابع عشر الهجري (العشرون الميلادي) صحوةً سلفيةً واسعة، بدأت على يد جمالِ الدين القاسمي في الشام، ومحمدٍ رشيدٍ رضا في مصر (صاحب تفسير المنار)، ومحمد بن إبراهيم آل الشيخ في نجد.</w:t>
      </w:r>
    </w:p>
    <w:p>
      <w:pPr>
        <w:bidi/>
        <w:spacing w:after="120" w:line="360"/>
        <w:jc w:val="both"/>
      </w:pPr>
      <w:r>
        <w:rPr>
          <w:rFonts w:ascii="Amiri" w:cs="Amiri" w:eastAsia="Amiri" w:hAnsi="Amiri"/>
          <w:b w:val="false"/>
          <w:bCs w:val="false"/>
          <w:color w:val="222222"/>
          <w:sz w:val="24"/>
          <w:szCs w:val="24"/>
          <w:rtl/>
        </w:rPr>
        <w:t xml:space="preserve">ثم جاء جيلٌ من كبار العلماء: الشيخ محمد ناصر الدين الألباني (1914-1999) في الحديث، والشيخ عبد العزيز بن باز (1910-1999) في الفتوى، والشيخ محمد بن صالح العثيمين (1925-2001) في التدريس والتأصيل. وقد شكَّل هؤلاء الثلاثة — المعروفون بـ«الثلاثي الذهبي للسلفية المعاصرة» — المرجعيةَ الأبرز للتيار السلفي العلمي في العصر الحديث.</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السلفيةُ — كما يتضح من هذا العرض التاريخي — ليست حدثًا طارئًا، وإنما هي تيارٌ ممتدٌّ عبر القرون، يتجدَّد حضورُه كلما اشتدَّت الحاجة إلى إعادة وصل الأمة بأصولها. وقد تعاقب على حمل لوائه أعلامٌ كبار، كلٌّ منهم أضاف إلى المنهج ما يناسب تحديات عصره.</w:t>
      </w:r>
    </w:p>
    <w:p>
      <w:r>
        <w:br w:type="page"/>
      </w:r>
    </w:p>
    <w:p>
      <w:pPr>
        <w:bidi/>
        <w:spacing w:after="120" w:before="400"/>
        <w:jc w:val="center"/>
      </w:pPr>
      <w:r>
        <w:rPr>
          <w:rFonts w:ascii="Amiri" w:cs="Amiri" w:eastAsia="Amiri" w:hAnsi="Amiri"/>
          <w:b/>
          <w:bCs/>
          <w:color w:val="C9A84C"/>
          <w:sz w:val="24"/>
          <w:szCs w:val="24"/>
          <w:rtl/>
        </w:rPr>
        <w:t xml:space="preserve">الفصل الفصل الثالث</w:t>
      </w:r>
    </w:p>
    <w:p>
      <w:pPr>
        <w:pBdr>
          <w:bottom w:val="single" w:color="C9A84C" w:sz="12" w:space="6"/>
        </w:pBdr>
        <w:bidi/>
        <w:spacing w:after="240" w:before="0"/>
        <w:jc w:val="center"/>
      </w:pPr>
      <w:r>
        <w:rPr>
          <w:rFonts w:ascii="Amiri" w:cs="Amiri" w:eastAsia="Amiri" w:hAnsi="Amiri"/>
          <w:b/>
          <w:bCs/>
          <w:color w:val="1B3A5C"/>
          <w:sz w:val="40"/>
          <w:szCs w:val="40"/>
          <w:rtl/>
        </w:rPr>
        <w:t xml:space="preserve">أصول العقيدة السلفية</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﴿قُلْ هُوَ اللَّهُ أَحَدٌ ۝ اللَّهُ الصَّمَدُ ۝ لَمْ يَلِدْ وَلَمْ يُولَدْ ۝ وَلَمْ يَكُن لَّهُ كُفُوًا أَحَدٌ﴾ ﴾</w:t>
      </w:r>
    </w:p>
    <w:p>
      <w:pPr>
        <w:bidi/>
        <w:spacing w:after="320" w:before="0"/>
        <w:jc w:val="center"/>
      </w:pPr>
      <w:r>
        <w:rPr>
          <w:rFonts w:ascii="Amiri" w:cs="Amiri" w:eastAsia="Amiri" w:hAnsi="Amiri"/>
          <w:i/>
          <w:iCs/>
          <w:color w:val="777777"/>
          <w:sz w:val="20"/>
          <w:szCs w:val="20"/>
          <w:rtl/>
        </w:rPr>
        <w:t xml:space="preserve">[[الإخلاص: 1-4]]</w:t>
      </w:r>
    </w:p>
    <w:p>
      <w:pPr>
        <w:bidi/>
        <w:spacing w:after="120" w:line="360"/>
        <w:jc w:val="both"/>
      </w:pPr>
      <w:r>
        <w:rPr>
          <w:rFonts w:ascii="Amiri" w:cs="Amiri" w:eastAsia="Amiri" w:hAnsi="Amiri"/>
          <w:b w:val="false"/>
          <w:bCs w:val="false"/>
          <w:color w:val="222222"/>
          <w:sz w:val="24"/>
          <w:szCs w:val="24"/>
          <w:rtl/>
        </w:rPr>
        <w:t xml:space="preserve">تقوم العقيدةُ السلفيةُ على جملةٍ من الأصول الراسخة التي تميِّزها عن سائر المناهج الكلامية والفرق الإسلامية. وفيما يلي عرضٌ لأبرز هذه الأصول:</w:t>
      </w:r>
    </w:p>
    <w:p>
      <w:pPr>
        <w:bidi/>
        <w:spacing w:after="120" w:line="360"/>
        <w:jc w:val="both"/>
      </w:pPr>
      <w:r>
        <w:rPr>
          <w:rFonts w:ascii="Amiri" w:cs="Amiri" w:eastAsia="Amiri" w:hAnsi="Amiri"/>
          <w:b w:val="false"/>
          <w:bCs w:val="false"/>
          <w:color w:val="222222"/>
          <w:sz w:val="24"/>
          <w:szCs w:val="24"/>
          <w:rtl/>
        </w:rPr>
        <w:t xml:space="preserve">## الأصل الأول: التوحيد بأقسامه الثلاثة</w:t>
      </w:r>
    </w:p>
    <w:p>
      <w:pPr>
        <w:bidi/>
        <w:spacing w:after="120" w:line="360"/>
        <w:jc w:val="both"/>
      </w:pPr>
      <w:r>
        <w:rPr>
          <w:rFonts w:ascii="Amiri" w:cs="Amiri" w:eastAsia="Amiri" w:hAnsi="Amiri"/>
          <w:b w:val="false"/>
          <w:bCs w:val="false"/>
          <w:color w:val="222222"/>
          <w:sz w:val="24"/>
          <w:szCs w:val="24"/>
          <w:rtl/>
        </w:rPr>
        <w:t xml:space="preserve">قسَّم علماءُ السلف التوحيدَ إلى ثلاثة أقسامٍ متلازمة:</w:t>
      </w:r>
    </w:p>
    <w:p>
      <w:pPr>
        <w:bidi/>
        <w:spacing w:after="120" w:line="360"/>
        <w:jc w:val="both"/>
      </w:pPr>
      <w:r>
        <w:rPr>
          <w:rFonts w:ascii="Amiri" w:cs="Amiri" w:eastAsia="Amiri" w:hAnsi="Amiri"/>
          <w:b w:val="false"/>
          <w:bCs w:val="false"/>
          <w:color w:val="222222"/>
          <w:sz w:val="24"/>
          <w:szCs w:val="24"/>
          <w:rtl/>
        </w:rPr>
        <w:t xml:space="preserve">أولًا: توحيدُ الربوبية: وهو الإقرارُ بأنَّ الله وحده هو الخالقُ الرازقُ المدبِّرُ المحيي المميت. وهذا القسم أقرَّ به حتى مشركو قريش، كما قال تعالى: ﴿وَلَئِن سَأَلْتَهُم مَّنْ خَلَقَ السَّمَاوَاتِ وَالْأَرْضَ لَيَقُولُنَّ اللَّهُ﴾ [لقمان: 25].</w:t>
      </w:r>
    </w:p>
    <w:p>
      <w:pPr>
        <w:bidi/>
        <w:spacing w:after="120" w:line="360"/>
        <w:jc w:val="both"/>
      </w:pPr>
      <w:r>
        <w:rPr>
          <w:rFonts w:ascii="Amiri" w:cs="Amiri" w:eastAsia="Amiri" w:hAnsi="Amiri"/>
          <w:b w:val="false"/>
          <w:bCs w:val="false"/>
          <w:color w:val="222222"/>
          <w:sz w:val="24"/>
          <w:szCs w:val="24"/>
          <w:rtl/>
        </w:rPr>
        <w:t xml:space="preserve">ثانيًا: توحيدُ الألوهية: وهو إفرادُ الله بالعبادة، بحيث لا يُدعى غيرُه، ولا يُذبح لسواه، ولا يُستغاث بأحدٍ من دونه. وهذا هو التوحيدُ الذي جاءت به الرسل، وحوربوا من أجله. قال تعالى: ﴿وَمَا أَرْسَلْنَا مِن قَبْلِكَ مِن رَّسُولٍ إِلَّا نُوحِي إِلَيْهِ أَنَّهُ لَا إِلَٰهَ إِلَّا أَنَا فَاعْبُدُونِ﴾ [الأنبياء: 25].</w:t>
      </w:r>
    </w:p>
    <w:p>
      <w:pPr>
        <w:bidi/>
        <w:spacing w:after="120" w:line="360"/>
        <w:jc w:val="both"/>
      </w:pPr>
      <w:r>
        <w:rPr>
          <w:rFonts w:ascii="Amiri" w:cs="Amiri" w:eastAsia="Amiri" w:hAnsi="Amiri"/>
          <w:b w:val="false"/>
          <w:bCs w:val="false"/>
          <w:color w:val="222222"/>
          <w:sz w:val="24"/>
          <w:szCs w:val="24"/>
          <w:rtl/>
        </w:rPr>
        <w:t xml:space="preserve">ثالثًا: توحيدُ الأسماء والصفات: وهو الإيمانُ بأسماء الله وصفاته كما أثبتها لنفسه، أو أثبتها له رسولُه ﷺ، من غير تحريفٍ ولا تعطيلٍ ولا تكييفٍ ولا تمثيل.</w:t>
      </w:r>
    </w:p>
    <w:p>
      <w:pPr>
        <w:bidi/>
        <w:spacing w:after="120" w:line="360"/>
        <w:jc w:val="both"/>
      </w:pPr>
      <w:r>
        <w:rPr>
          <w:rFonts w:ascii="Amiri" w:cs="Amiri" w:eastAsia="Amiri" w:hAnsi="Amiri"/>
          <w:b w:val="false"/>
          <w:bCs w:val="false"/>
          <w:color w:val="222222"/>
          <w:sz w:val="24"/>
          <w:szCs w:val="24"/>
          <w:rtl/>
        </w:rPr>
        <w:t xml:space="preserve">ويرى السلفيون أنَّ الإخلال بأيِّ قسمٍ من هذه الأقسام الثلاثة يُخرج صاحبَه من التوحيد الخالص.</w:t>
      </w:r>
    </w:p>
    <w:p>
      <w:pPr>
        <w:bidi/>
        <w:spacing w:after="120" w:line="360"/>
        <w:jc w:val="both"/>
      </w:pPr>
      <w:r>
        <w:rPr>
          <w:rFonts w:ascii="Amiri" w:cs="Amiri" w:eastAsia="Amiri" w:hAnsi="Amiri"/>
          <w:b w:val="false"/>
          <w:bCs w:val="false"/>
          <w:color w:val="222222"/>
          <w:sz w:val="24"/>
          <w:szCs w:val="24"/>
          <w:rtl/>
        </w:rPr>
        <w:t xml:space="preserve">## الأصل الثاني: إثبات الأسماء والصفات</w:t>
      </w:r>
    </w:p>
    <w:p>
      <w:pPr>
        <w:bidi/>
        <w:spacing w:after="120" w:line="360"/>
        <w:jc w:val="both"/>
      </w:pPr>
      <w:r>
        <w:rPr>
          <w:rFonts w:ascii="Amiri" w:cs="Amiri" w:eastAsia="Amiri" w:hAnsi="Amiri"/>
          <w:b w:val="false"/>
          <w:bCs w:val="false"/>
          <w:color w:val="222222"/>
          <w:sz w:val="24"/>
          <w:szCs w:val="24"/>
          <w:rtl/>
        </w:rPr>
        <w:t xml:space="preserve">من أبرز سمات العقيدة السلفية إثباتُ صفات الله كما وردت في الكتاب والسنة، بلا تأويلٍ ولا تفويض. فإذا قال الله: ﴿الرَّحْمَٰنُ عَلَى الْعَرْشِ اسْتَوَىٰ﴾ [طه: 5]، أثبت السلفيُّ صفةَ الاستواء لله على الوجه اللائق بجلاله.</w:t>
      </w:r>
    </w:p>
    <w:p>
      <w:pPr>
        <w:bidi/>
        <w:spacing w:after="120" w:line="360"/>
        <w:jc w:val="both"/>
      </w:pPr>
      <w:r>
        <w:rPr>
          <w:rFonts w:ascii="Amiri" w:cs="Amiri" w:eastAsia="Amiri" w:hAnsi="Amiri"/>
          <w:b w:val="false"/>
          <w:bCs w:val="false"/>
          <w:color w:val="222222"/>
          <w:sz w:val="24"/>
          <w:szCs w:val="24"/>
          <w:rtl/>
        </w:rPr>
        <w:t xml:space="preserve">والقاعدةُ المشهورة التي وضعها الإمامُ مالك حين سُئل عن كيفية الاستواء قال: «الاستواءُ معلوم، والكيفُ مجهول، والإيمانُ به واجب، والسؤالُ عنه بدعة». وهي قاعدةٌ جرت على كلِّ الصفات: إثباتُ المعنى، وتفويضُ الكيفية.</w:t>
      </w:r>
    </w:p>
    <w:p>
      <w:pPr>
        <w:bidi/>
        <w:spacing w:after="120" w:line="360"/>
        <w:jc w:val="both"/>
      </w:pPr>
      <w:r>
        <w:rPr>
          <w:rFonts w:ascii="Amiri" w:cs="Amiri" w:eastAsia="Amiri" w:hAnsi="Amiri"/>
          <w:b w:val="false"/>
          <w:bCs w:val="false"/>
          <w:color w:val="222222"/>
          <w:sz w:val="24"/>
          <w:szCs w:val="24"/>
          <w:rtl/>
        </w:rPr>
        <w:t xml:space="preserve">## الأصل الثالث: الإيمان قولٌ وعمل</w:t>
      </w:r>
    </w:p>
    <w:p>
      <w:pPr>
        <w:bidi/>
        <w:spacing w:after="120" w:line="360"/>
        <w:jc w:val="both"/>
      </w:pPr>
      <w:r>
        <w:rPr>
          <w:rFonts w:ascii="Amiri" w:cs="Amiri" w:eastAsia="Amiri" w:hAnsi="Amiri"/>
          <w:b w:val="false"/>
          <w:bCs w:val="false"/>
          <w:color w:val="222222"/>
          <w:sz w:val="24"/>
          <w:szCs w:val="24"/>
          <w:rtl/>
        </w:rPr>
        <w:t xml:space="preserve">عند السلف: الإيمانُ قولٌ باللسان، واعتقادٌ بالقلب، وعملٌ بالجوارح؛ يزيدُ بالطاعة وينقصُ بالمعصية. وبهذا خالفوا المرجئةَ الذين قصروا الإيمان على التصديق القلبي، والخوارجَ الذين أخرجوا مرتكبَ الكبيرة من الإيمان جملةً.</w:t>
      </w:r>
    </w:p>
    <w:p>
      <w:pPr>
        <w:bidi/>
        <w:spacing w:after="120" w:line="360"/>
        <w:jc w:val="both"/>
      </w:pPr>
      <w:r>
        <w:rPr>
          <w:rFonts w:ascii="Amiri" w:cs="Amiri" w:eastAsia="Amiri" w:hAnsi="Amiri"/>
          <w:b w:val="false"/>
          <w:bCs w:val="false"/>
          <w:color w:val="222222"/>
          <w:sz w:val="24"/>
          <w:szCs w:val="24"/>
          <w:rtl/>
        </w:rPr>
        <w:t xml:space="preserve">## الأصل الرابع: الإيمان بالقدر</w:t>
      </w:r>
    </w:p>
    <w:p>
      <w:pPr>
        <w:bidi/>
        <w:spacing w:after="120" w:line="360"/>
        <w:jc w:val="both"/>
      </w:pPr>
      <w:r>
        <w:rPr>
          <w:rFonts w:ascii="Amiri" w:cs="Amiri" w:eastAsia="Amiri" w:hAnsi="Amiri"/>
          <w:b w:val="false"/>
          <w:bCs w:val="false"/>
          <w:color w:val="222222"/>
          <w:sz w:val="24"/>
          <w:szCs w:val="24"/>
          <w:rtl/>
        </w:rPr>
        <w:t xml:space="preserve">يؤمن السلفيون بأركان الإيمان بالقدر الأربعة: العلم، والكتابة، والمشيئة، والخلق. فالله عَلِم كلَّ شيءٍ قبل كونه، وكتبه في اللوح المحفوظ، وشاء وقوعه، وخلقه. وهذا يتوسَّط بين القدريةِ الذين نفوا القدر، والجبريةِ الذين نفوا قدرة العبد.</w:t>
      </w:r>
    </w:p>
    <w:p>
      <w:pPr>
        <w:bidi/>
        <w:spacing w:after="120" w:line="360"/>
        <w:jc w:val="both"/>
      </w:pPr>
      <w:r>
        <w:rPr>
          <w:rFonts w:ascii="Amiri" w:cs="Amiri" w:eastAsia="Amiri" w:hAnsi="Amiri"/>
          <w:b w:val="false"/>
          <w:bCs w:val="false"/>
          <w:color w:val="222222"/>
          <w:sz w:val="24"/>
          <w:szCs w:val="24"/>
          <w:rtl/>
        </w:rPr>
        <w:t xml:space="preserve">## الأصل الخامس: موقفٌ من الصحابة</w:t>
      </w:r>
    </w:p>
    <w:p>
      <w:pPr>
        <w:bidi/>
        <w:spacing w:after="120" w:line="360"/>
        <w:jc w:val="both"/>
      </w:pPr>
      <w:r>
        <w:rPr>
          <w:rFonts w:ascii="Amiri" w:cs="Amiri" w:eastAsia="Amiri" w:hAnsi="Amiri"/>
          <w:b w:val="false"/>
          <w:bCs w:val="false"/>
          <w:color w:val="222222"/>
          <w:sz w:val="24"/>
          <w:szCs w:val="24"/>
          <w:rtl/>
        </w:rPr>
        <w:t xml:space="preserve">يُجلُّ السلفيون الصحابةَ رضوان الله عليهم، ويعتقدون فيهم العدالةَ جملةً، ويترضَّون عليهم، ويُمسكون عما شجر بينهم. ويرون أنَّ الطعن في الصحابة طعنٌ في الدين الذي نقلوه.</w:t>
      </w:r>
    </w:p>
    <w:p>
      <w:pPr>
        <w:bidi/>
        <w:spacing w:after="120" w:line="360"/>
        <w:jc w:val="both"/>
      </w:pPr>
      <w:r>
        <w:rPr>
          <w:rFonts w:ascii="Amiri" w:cs="Amiri" w:eastAsia="Amiri" w:hAnsi="Amiri"/>
          <w:b w:val="false"/>
          <w:bCs w:val="false"/>
          <w:color w:val="222222"/>
          <w:sz w:val="24"/>
          <w:szCs w:val="24"/>
          <w:rtl/>
        </w:rPr>
        <w:t xml:space="preserve">## الأصل السادس: السمعُ والطاعة لولاة الأمر</w:t>
      </w:r>
    </w:p>
    <w:p>
      <w:pPr>
        <w:bidi/>
        <w:spacing w:after="120" w:line="360"/>
        <w:jc w:val="both"/>
      </w:pPr>
      <w:r>
        <w:rPr>
          <w:rFonts w:ascii="Amiri" w:cs="Amiri" w:eastAsia="Amiri" w:hAnsi="Amiri"/>
          <w:b w:val="false"/>
          <w:bCs w:val="false"/>
          <w:color w:val="222222"/>
          <w:sz w:val="24"/>
          <w:szCs w:val="24"/>
          <w:rtl/>
        </w:rPr>
        <w:t xml:space="preserve">في الجملة، يرى السلفيون وجوبَ السمع والطاعة لولاة أمور المسلمين في المعروف، وعدمَ الخروج عليهم ولو جاروا، ما لم يظهر منهم كفرٌ بواحٌ عليه من الله فيه برهان. وهذا الأصل محلُّ خلافٍ عميق بين التيارات السلفية المعاصرة، كما سنرى في الفصول القادمة.</w:t>
      </w:r>
    </w:p>
    <w:p>
      <w:pPr>
        <w:bidi/>
        <w:spacing w:after="120" w:line="360"/>
        <w:jc w:val="both"/>
      </w:pPr>
      <w:r>
        <w:rPr>
          <w:rFonts w:ascii="Amiri" w:cs="Amiri" w:eastAsia="Amiri" w:hAnsi="Amiri"/>
          <w:b w:val="false"/>
          <w:bCs w:val="false"/>
          <w:color w:val="222222"/>
          <w:sz w:val="24"/>
          <w:szCs w:val="24"/>
          <w:rtl/>
        </w:rPr>
        <w:t xml:space="preserve">## الأصل السابع: الولاء والبراء</w:t>
      </w:r>
    </w:p>
    <w:p>
      <w:pPr>
        <w:bidi/>
        <w:spacing w:after="120" w:line="360"/>
        <w:jc w:val="both"/>
      </w:pPr>
      <w:r>
        <w:rPr>
          <w:rFonts w:ascii="Amiri" w:cs="Amiri" w:eastAsia="Amiri" w:hAnsi="Amiri"/>
          <w:b w:val="false"/>
          <w:bCs w:val="false"/>
          <w:color w:val="222222"/>
          <w:sz w:val="24"/>
          <w:szCs w:val="24"/>
          <w:rtl/>
        </w:rPr>
        <w:t xml:space="preserve">محبةُ المؤمنين ومعاداةُ الكافرين — في القلب — أصلٌ من أصول الاعتقاد. وهذا لا يمنع من البرِّ والعدل مع غير المسلمين المسالمين، كما قال تعالى: ﴿لَّا يَنْهَاكُمُ اللَّهُ عَنِ الَّذِينَ لَمْ يُقَاتِلُوكُمْ فِي الدِّينِ وَلَمْ يُخْرِجُوكُم مِّن دِيَارِكُمْ أَن تَبَرُّوهُمْ وَتُقْسِطُوا إِلَيْهِمْ﴾ [الممتحنة: 8].</w:t>
      </w:r>
    </w:p>
    <w:p>
      <w:pPr>
        <w:bidi/>
        <w:spacing w:after="120" w:line="360"/>
        <w:jc w:val="both"/>
      </w:pPr>
      <w:r>
        <w:rPr>
          <w:rFonts w:ascii="Amiri" w:cs="Amiri" w:eastAsia="Amiri" w:hAnsi="Amiri"/>
          <w:b w:val="false"/>
          <w:bCs w:val="false"/>
          <w:color w:val="222222"/>
          <w:sz w:val="24"/>
          <w:szCs w:val="24"/>
          <w:rtl/>
        </w:rPr>
        <w:t xml:space="preserve">## الأصل الثامن: الاتباع لا الابتداع</w:t>
      </w:r>
    </w:p>
    <w:p>
      <w:pPr>
        <w:bidi/>
        <w:spacing w:after="120" w:line="360"/>
        <w:jc w:val="both"/>
      </w:pPr>
      <w:r>
        <w:rPr>
          <w:rFonts w:ascii="Amiri" w:cs="Amiri" w:eastAsia="Amiri" w:hAnsi="Amiri"/>
          <w:b w:val="false"/>
          <w:bCs w:val="false"/>
          <w:color w:val="222222"/>
          <w:sz w:val="24"/>
          <w:szCs w:val="24"/>
          <w:rtl/>
        </w:rPr>
        <w:t xml:space="preserve">من أشدِّ ما تُميِّز السلفيةَ حرصُها على الاتباع، ورفضُها للبدعة، لقول النبي ﷺ: «كلُّ بدعةٍ ضلالة، وكلُّ ضلالةٍ في النار» (رواه مسلم). ولذلك يتشدَّد السلفيون في ردِّ كلِّ عبادةٍ لم تأتِ في الكتاب والسنة.</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هذه الأصول الثمانية هي العمودُ الفقريُّ للعقيدة السلفية. وهي أصولٌ يتَّفق عليها التيار السلفي بمختلف اتجاهاته، وإن اختلفوا في التطبيق والفروع.</w:t>
      </w:r>
    </w:p>
    <w:p>
      <w:r>
        <w:br w:type="page"/>
      </w:r>
    </w:p>
    <w:p>
      <w:pPr>
        <w:bidi/>
        <w:spacing w:after="120" w:before="400"/>
        <w:jc w:val="center"/>
      </w:pPr>
      <w:r>
        <w:rPr>
          <w:rFonts w:ascii="Amiri" w:cs="Amiri" w:eastAsia="Amiri" w:hAnsi="Amiri"/>
          <w:b/>
          <w:bCs/>
          <w:color w:val="C9A84C"/>
          <w:sz w:val="24"/>
          <w:szCs w:val="24"/>
          <w:rtl/>
        </w:rPr>
        <w:t xml:space="preserve">الفصل الفصل الرابع</w:t>
      </w:r>
    </w:p>
    <w:p>
      <w:pPr>
        <w:pBdr>
          <w:bottom w:val="single" w:color="C9A84C" w:sz="12" w:space="6"/>
        </w:pBdr>
        <w:bidi/>
        <w:spacing w:after="240" w:before="0"/>
        <w:jc w:val="center"/>
      </w:pPr>
      <w:r>
        <w:rPr>
          <w:rFonts w:ascii="Amiri" w:cs="Amiri" w:eastAsia="Amiri" w:hAnsi="Amiri"/>
          <w:b/>
          <w:bCs/>
          <w:color w:val="1B3A5C"/>
          <w:sz w:val="40"/>
          <w:szCs w:val="40"/>
          <w:rtl/>
        </w:rPr>
        <w:t xml:space="preserve">أعلام السلفية عبر التاريخ</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﴿قُلْ هَٰذِهِ سَبِيلِي أَدْعُو إِلَى اللَّهِ عَلَىٰ بَصِيرَةٍ أَنَا وَمَنِ اتَّبَعَنِي﴾ ﴾</w:t>
      </w:r>
    </w:p>
    <w:p>
      <w:pPr>
        <w:bidi/>
        <w:spacing w:after="320" w:before="0"/>
        <w:jc w:val="center"/>
      </w:pPr>
      <w:r>
        <w:rPr>
          <w:rFonts w:ascii="Amiri" w:cs="Amiri" w:eastAsia="Amiri" w:hAnsi="Amiri"/>
          <w:i/>
          <w:iCs/>
          <w:color w:val="777777"/>
          <w:sz w:val="20"/>
          <w:szCs w:val="20"/>
          <w:rtl/>
        </w:rPr>
        <w:t xml:space="preserve">[[يوسف: 108]]</w:t>
      </w:r>
    </w:p>
    <w:p>
      <w:pPr>
        <w:bidi/>
        <w:spacing w:after="120" w:line="360"/>
        <w:jc w:val="both"/>
      </w:pPr>
      <w:r>
        <w:rPr>
          <w:rFonts w:ascii="Amiri" w:cs="Amiri" w:eastAsia="Amiri" w:hAnsi="Amiri"/>
          <w:b w:val="false"/>
          <w:bCs w:val="false"/>
          <w:color w:val="222222"/>
          <w:sz w:val="24"/>
          <w:szCs w:val="24"/>
          <w:rtl/>
        </w:rPr>
        <w:t xml:space="preserve">حملَ رايةَ المنهج السلفي عبر القرون أعلامٌ كبار، تركوا تراثًا غنيًّا لا يزال المرجعَ الأساس في كثير من المسائل. وفيما يلي عرضٌ لأبرزهم:</w:t>
      </w:r>
    </w:p>
    <w:p>
      <w:pPr>
        <w:bidi/>
        <w:spacing w:after="120" w:line="360"/>
        <w:jc w:val="both"/>
      </w:pPr>
      <w:r>
        <w:rPr>
          <w:rFonts w:ascii="Amiri" w:cs="Amiri" w:eastAsia="Amiri" w:hAnsi="Amiri"/>
          <w:b w:val="false"/>
          <w:bCs w:val="false"/>
          <w:color w:val="222222"/>
          <w:sz w:val="24"/>
          <w:szCs w:val="24"/>
          <w:rtl/>
        </w:rPr>
        <w:t xml:space="preserve">## الإمامُ أحمد بن حنبل (164-241هـ)</w:t>
      </w:r>
    </w:p>
    <w:p>
      <w:pPr>
        <w:bidi/>
        <w:spacing w:after="120" w:line="360"/>
        <w:jc w:val="both"/>
      </w:pPr>
      <w:r>
        <w:rPr>
          <w:rFonts w:ascii="Amiri" w:cs="Amiri" w:eastAsia="Amiri" w:hAnsi="Amiri"/>
          <w:b w:val="false"/>
          <w:bCs w:val="false"/>
          <w:color w:val="222222"/>
          <w:sz w:val="24"/>
          <w:szCs w:val="24"/>
          <w:rtl/>
        </w:rPr>
        <w:t xml:space="preserve">إمامُ أهل السنة، وأحدُ الأئمة الأربعة. وُلد في بغداد، ورحل في طلب الحديث إلى الكوفة والبصرة ومكة والمدينة واليمن والشام. جمع المسندَ العظيمَ الذي يضمُّ أكثر من أربعين ألف حديث.</w:t>
      </w:r>
    </w:p>
    <w:p>
      <w:pPr>
        <w:bidi/>
        <w:spacing w:after="120" w:line="360"/>
        <w:jc w:val="both"/>
      </w:pPr>
      <w:r>
        <w:rPr>
          <w:rFonts w:ascii="Amiri" w:cs="Amiri" w:eastAsia="Amiri" w:hAnsi="Amiri"/>
          <w:b w:val="false"/>
          <w:bCs w:val="false"/>
          <w:color w:val="222222"/>
          <w:sz w:val="24"/>
          <w:szCs w:val="24"/>
          <w:rtl/>
        </w:rPr>
        <w:t xml:space="preserve">اشتُهر بثباته في محنة خلق القرآن، حيث رفض القولَ بخلق القرآن رغم السجن والضرب في عهد المأمون والمعتصم والواثق، حتى فَرَّج الله عنه في عهد المتوكل الذي نصر السنة. ومن أبرز مصنفاته: المسند، والزهد، والرد على الجهمية، وأصول السنة.</w:t>
      </w:r>
    </w:p>
    <w:p>
      <w:pPr>
        <w:bidi/>
        <w:spacing w:after="120" w:line="360"/>
        <w:jc w:val="both"/>
      </w:pPr>
      <w:r>
        <w:rPr>
          <w:rFonts w:ascii="Amiri" w:cs="Amiri" w:eastAsia="Amiri" w:hAnsi="Amiri"/>
          <w:b w:val="false"/>
          <w:bCs w:val="false"/>
          <w:color w:val="222222"/>
          <w:sz w:val="24"/>
          <w:szCs w:val="24"/>
          <w:rtl/>
        </w:rPr>
        <w:t xml:space="preserve">## ابنُ المبارك (118-181هـ)</w:t>
      </w:r>
    </w:p>
    <w:p>
      <w:pPr>
        <w:bidi/>
        <w:spacing w:after="120" w:line="360"/>
        <w:jc w:val="both"/>
      </w:pPr>
      <w:r>
        <w:rPr>
          <w:rFonts w:ascii="Amiri" w:cs="Amiri" w:eastAsia="Amiri" w:hAnsi="Amiri"/>
          <w:b w:val="false"/>
          <w:bCs w:val="false"/>
          <w:color w:val="222222"/>
          <w:sz w:val="24"/>
          <w:szCs w:val="24"/>
          <w:rtl/>
        </w:rPr>
        <w:t xml:space="preserve">عبد الله بن المبارك المروزي، إمامٌ في الحديث والزهد والجهاد، كان يُقال فيه: «جمعتُ له العلمَ والحِلم والسخاءَ والشجاعة». من مؤلفاته: الزهد والرقائق، والجهاد.</w:t>
      </w:r>
    </w:p>
    <w:p>
      <w:pPr>
        <w:bidi/>
        <w:spacing w:after="120" w:line="360"/>
        <w:jc w:val="both"/>
      </w:pPr>
      <w:r>
        <w:rPr>
          <w:rFonts w:ascii="Amiri" w:cs="Amiri" w:eastAsia="Amiri" w:hAnsi="Amiri"/>
          <w:b w:val="false"/>
          <w:bCs w:val="false"/>
          <w:color w:val="222222"/>
          <w:sz w:val="24"/>
          <w:szCs w:val="24"/>
          <w:rtl/>
        </w:rPr>
        <w:t xml:space="preserve">## الإمامُ البخاريُّ ومسلم</w:t>
      </w:r>
    </w:p>
    <w:p>
      <w:pPr>
        <w:bidi/>
        <w:spacing w:after="120" w:line="360"/>
        <w:jc w:val="both"/>
      </w:pPr>
      <w:r>
        <w:rPr>
          <w:rFonts w:ascii="Amiri" w:cs="Amiri" w:eastAsia="Amiri" w:hAnsi="Amiri"/>
          <w:b w:val="false"/>
          <w:bCs w:val="false"/>
          <w:color w:val="222222"/>
          <w:sz w:val="24"/>
          <w:szCs w:val="24"/>
          <w:rtl/>
        </w:rPr>
        <w:t xml:space="preserve">محمد بن إسماعيل البخاري (194-256هـ) صاحبُ «الصحيح» أصحِّ كتابٍ بعد كتاب الله. ومسلم بن الحجاج النيسابوري (204-261هـ) صاحبُ «الصحيح» الثاني في الأمة. كلاهما من أعلام الحديث الذين حَفِظوا السنة وصانوها، وهما من أركان المنهج السلفي في تقديم الحديث الصحيح.</w:t>
      </w:r>
    </w:p>
    <w:p>
      <w:pPr>
        <w:bidi/>
        <w:spacing w:after="120" w:line="360"/>
        <w:jc w:val="both"/>
      </w:pPr>
      <w:r>
        <w:rPr>
          <w:rFonts w:ascii="Amiri" w:cs="Amiri" w:eastAsia="Amiri" w:hAnsi="Amiri"/>
          <w:b w:val="false"/>
          <w:bCs w:val="false"/>
          <w:color w:val="222222"/>
          <w:sz w:val="24"/>
          <w:szCs w:val="24"/>
          <w:rtl/>
        </w:rPr>
        <w:t xml:space="preserve">## ابن خزيمة (223-311هـ)</w:t>
      </w:r>
    </w:p>
    <w:p>
      <w:pPr>
        <w:bidi/>
        <w:spacing w:after="120" w:line="360"/>
        <w:jc w:val="both"/>
      </w:pPr>
      <w:r>
        <w:rPr>
          <w:rFonts w:ascii="Amiri" w:cs="Amiri" w:eastAsia="Amiri" w:hAnsi="Amiri"/>
          <w:b w:val="false"/>
          <w:bCs w:val="false"/>
          <w:color w:val="222222"/>
          <w:sz w:val="24"/>
          <w:szCs w:val="24"/>
          <w:rtl/>
        </w:rPr>
        <w:t xml:space="preserve">أبو بكر محمد بن إسحاق، إمامُ الأئمة في عصره، صاحبُ «الصحيح» وكتاب «التوحيد» الذي يُعدُّ مرجعًا في إثبات الصفات.</w:t>
      </w:r>
    </w:p>
    <w:p>
      <w:pPr>
        <w:bidi/>
        <w:spacing w:after="120" w:line="360"/>
        <w:jc w:val="both"/>
      </w:pPr>
      <w:r>
        <w:rPr>
          <w:rFonts w:ascii="Amiri" w:cs="Amiri" w:eastAsia="Amiri" w:hAnsi="Amiri"/>
          <w:b w:val="false"/>
          <w:bCs w:val="false"/>
          <w:color w:val="222222"/>
          <w:sz w:val="24"/>
          <w:szCs w:val="24"/>
          <w:rtl/>
        </w:rPr>
        <w:t xml:space="preserve">## الإمامُ الطحاوي (239-321هـ)</w:t>
      </w:r>
    </w:p>
    <w:p>
      <w:pPr>
        <w:bidi/>
        <w:spacing w:after="120" w:line="360"/>
        <w:jc w:val="both"/>
      </w:pPr>
      <w:r>
        <w:rPr>
          <w:rFonts w:ascii="Amiri" w:cs="Amiri" w:eastAsia="Amiri" w:hAnsi="Amiri"/>
          <w:b w:val="false"/>
          <w:bCs w:val="false"/>
          <w:color w:val="222222"/>
          <w:sz w:val="24"/>
          <w:szCs w:val="24"/>
          <w:rtl/>
        </w:rPr>
        <w:t xml:space="preserve">أحمد بن محمد الطحاوي، صاحبُ «العقيدة الطحاوية» التي شرحها ابنُ أبي العز الحنفي شرحًا سلفيًّا، وأصبح هذا الشرحُ من أهم مصادر العقيدة السلفية.</w:t>
      </w:r>
    </w:p>
    <w:p>
      <w:pPr>
        <w:bidi/>
        <w:spacing w:after="120" w:line="360"/>
        <w:jc w:val="both"/>
      </w:pPr>
      <w:r>
        <w:rPr>
          <w:rFonts w:ascii="Amiri" w:cs="Amiri" w:eastAsia="Amiri" w:hAnsi="Amiri"/>
          <w:b w:val="false"/>
          <w:bCs w:val="false"/>
          <w:color w:val="222222"/>
          <w:sz w:val="24"/>
          <w:szCs w:val="24"/>
          <w:rtl/>
        </w:rPr>
        <w:t xml:space="preserve">## الإمامُ ابنُ بطة العُكبَري (304-387هـ)</w:t>
      </w:r>
    </w:p>
    <w:p>
      <w:pPr>
        <w:bidi/>
        <w:spacing w:after="120" w:line="360"/>
        <w:jc w:val="both"/>
      </w:pPr>
      <w:r>
        <w:rPr>
          <w:rFonts w:ascii="Amiri" w:cs="Amiri" w:eastAsia="Amiri" w:hAnsi="Amiri"/>
          <w:b w:val="false"/>
          <w:bCs w:val="false"/>
          <w:color w:val="222222"/>
          <w:sz w:val="24"/>
          <w:szCs w:val="24"/>
          <w:rtl/>
        </w:rPr>
        <w:t xml:space="preserve">صاحبُ كتاب «الإبانة الكبرى» الذي يُعدُّ من أهم مراجع العقيدة السلفية في عصره.</w:t>
      </w:r>
    </w:p>
    <w:p>
      <w:pPr>
        <w:bidi/>
        <w:spacing w:after="120" w:line="360"/>
        <w:jc w:val="both"/>
      </w:pPr>
      <w:r>
        <w:rPr>
          <w:rFonts w:ascii="Amiri" w:cs="Amiri" w:eastAsia="Amiri" w:hAnsi="Amiri"/>
          <w:b w:val="false"/>
          <w:bCs w:val="false"/>
          <w:color w:val="222222"/>
          <w:sz w:val="24"/>
          <w:szCs w:val="24"/>
          <w:rtl/>
        </w:rPr>
        <w:t xml:space="preserve">## ابنُ تيمية: شيخُ الإسلام (661-728هـ)</w:t>
      </w:r>
    </w:p>
    <w:p>
      <w:pPr>
        <w:bidi/>
        <w:spacing w:after="120" w:line="360"/>
        <w:jc w:val="both"/>
      </w:pPr>
      <w:r>
        <w:rPr>
          <w:rFonts w:ascii="Amiri" w:cs="Amiri" w:eastAsia="Amiri" w:hAnsi="Amiri"/>
          <w:b w:val="false"/>
          <w:bCs w:val="false"/>
          <w:color w:val="222222"/>
          <w:sz w:val="24"/>
          <w:szCs w:val="24"/>
          <w:rtl/>
        </w:rPr>
        <w:t xml:space="preserve">أبو العباس تقيُّ الدين أحمد بن عبد الحليم بن تيمية الحراني، ثم الدمشقي. يُعدُّ أعظم مجدِّد للمنهج السلفي في تاريخه. وُلد في حرّان، وهاجر مع أسرته إلى دمشق فرارًا من المغول، ونشأ في بيت علمٍ، فأتقن الفنون المختلفة: التفسير، والحديث، والفقه، والأصول، والكلام، والفلسفة، واللغة.</w:t>
      </w:r>
    </w:p>
    <w:p>
      <w:pPr>
        <w:bidi/>
        <w:spacing w:after="120" w:line="360"/>
        <w:jc w:val="both"/>
      </w:pPr>
      <w:r>
        <w:rPr>
          <w:rFonts w:ascii="Amiri" w:cs="Amiri" w:eastAsia="Amiri" w:hAnsi="Amiri"/>
          <w:b w:val="false"/>
          <w:bCs w:val="false"/>
          <w:color w:val="222222"/>
          <w:sz w:val="24"/>
          <w:szCs w:val="24"/>
          <w:rtl/>
        </w:rPr>
        <w:t xml:space="preserve">عاش حياةً حافلةً بالجهاد العلمي والعملي. ناظر الفلاسفة والمتكلمين، وفنَّد أقوال أهل البدع، وشارك في جهاد التتار. وتعرَّض للسجن مراتٍ عديدة، حتى توفي في قلعة دمشق سنة 728هـ.</w:t>
      </w:r>
    </w:p>
    <w:p>
      <w:pPr>
        <w:bidi/>
        <w:spacing w:after="120" w:line="360"/>
        <w:jc w:val="both"/>
      </w:pPr>
      <w:r>
        <w:rPr>
          <w:rFonts w:ascii="Amiri" w:cs="Amiri" w:eastAsia="Amiri" w:hAnsi="Amiri"/>
          <w:b w:val="false"/>
          <w:bCs w:val="false"/>
          <w:color w:val="222222"/>
          <w:sz w:val="24"/>
          <w:szCs w:val="24"/>
          <w:rtl/>
        </w:rPr>
        <w:t xml:space="preserve">تراثه العلمي ضخمٌ يتجاوز خمسمئة مؤلَّف، من أبرزها:
- درء تعارض العقل والنقل (10 مجلدات).
- منهاج السنة النبوية في نقض كلام الشيعة والقدرية.
- مجموع الفتاوى (37 مجلدًا).
- الصارم المسلول على شاتم الرسول.
- العقيدة الواسطية.
- الفتوى الحموية الكبرى.
- اقتضاء الصراط المستقيم.</w:t>
      </w:r>
    </w:p>
    <w:p>
      <w:pPr>
        <w:bidi/>
        <w:spacing w:after="120" w:line="360"/>
        <w:jc w:val="both"/>
      </w:pPr>
      <w:r>
        <w:rPr>
          <w:rFonts w:ascii="Amiri" w:cs="Amiri" w:eastAsia="Amiri" w:hAnsi="Amiri"/>
          <w:b w:val="false"/>
          <w:bCs w:val="false"/>
          <w:color w:val="222222"/>
          <w:sz w:val="24"/>
          <w:szCs w:val="24"/>
          <w:rtl/>
        </w:rPr>
        <w:t xml:space="preserve">## ابنُ القيم الجوزية (691-751هـ)</w:t>
      </w:r>
    </w:p>
    <w:p>
      <w:pPr>
        <w:bidi/>
        <w:spacing w:after="120" w:line="360"/>
        <w:jc w:val="both"/>
      </w:pPr>
      <w:r>
        <w:rPr>
          <w:rFonts w:ascii="Amiri" w:cs="Amiri" w:eastAsia="Amiri" w:hAnsi="Amiri"/>
          <w:b w:val="false"/>
          <w:bCs w:val="false"/>
          <w:color w:val="222222"/>
          <w:sz w:val="24"/>
          <w:szCs w:val="24"/>
          <w:rtl/>
        </w:rPr>
        <w:t xml:space="preserve">محمد بن أبي بكر، تلميذُ ابن تيمية وناشرُ علمه. امتاز بالأسلوب الأدبي الرفيع، والقدرة على التحليل والتأصيل. من أبرز مؤلفاته:
- إعلامُ الموقِّعين عن ربِّ العالمين.
- زادُ المعاد في هدي خير العباد.
- مدارج السالكين.
- الداء والدواء.
- النونية (الكافية الشافية).
- حادي الأرواح إلى بلاد الأفراح.</w:t>
      </w:r>
    </w:p>
    <w:p>
      <w:pPr>
        <w:bidi/>
        <w:spacing w:after="120" w:line="360"/>
        <w:jc w:val="both"/>
      </w:pPr>
      <w:r>
        <w:rPr>
          <w:rFonts w:ascii="Amiri" w:cs="Amiri" w:eastAsia="Amiri" w:hAnsi="Amiri"/>
          <w:b w:val="false"/>
          <w:bCs w:val="false"/>
          <w:color w:val="222222"/>
          <w:sz w:val="24"/>
          <w:szCs w:val="24"/>
          <w:rtl/>
        </w:rPr>
        <w:t xml:space="preserve">## ابنُ كثير (701-774هـ)</w:t>
      </w:r>
    </w:p>
    <w:p>
      <w:pPr>
        <w:bidi/>
        <w:spacing w:after="120" w:line="360"/>
        <w:jc w:val="both"/>
      </w:pPr>
      <w:r>
        <w:rPr>
          <w:rFonts w:ascii="Amiri" w:cs="Amiri" w:eastAsia="Amiri" w:hAnsi="Amiri"/>
          <w:b w:val="false"/>
          <w:bCs w:val="false"/>
          <w:color w:val="222222"/>
          <w:sz w:val="24"/>
          <w:szCs w:val="24"/>
          <w:rtl/>
        </w:rPr>
        <w:t xml:space="preserve">إسماعيل بن عمر، تلميذُ ابن تيمية، صاحبُ التفسير المشهور «تفسير القرآن العظيم» الذي يُعدُّ من أشهر التفاسير السلفية، وصاحبُ كتاب التاريخ «البداية والنهاية».</w:t>
      </w:r>
    </w:p>
    <w:p>
      <w:pPr>
        <w:bidi/>
        <w:spacing w:after="120" w:line="360"/>
        <w:jc w:val="both"/>
      </w:pPr>
      <w:r>
        <w:rPr>
          <w:rFonts w:ascii="Amiri" w:cs="Amiri" w:eastAsia="Amiri" w:hAnsi="Amiri"/>
          <w:b w:val="false"/>
          <w:bCs w:val="false"/>
          <w:color w:val="222222"/>
          <w:sz w:val="24"/>
          <w:szCs w:val="24"/>
          <w:rtl/>
        </w:rPr>
        <w:t xml:space="preserve">## الذهبيُّ (673-748هـ)</w:t>
      </w:r>
    </w:p>
    <w:p>
      <w:pPr>
        <w:bidi/>
        <w:spacing w:after="120" w:line="360"/>
        <w:jc w:val="both"/>
      </w:pPr>
      <w:r>
        <w:rPr>
          <w:rFonts w:ascii="Amiri" w:cs="Amiri" w:eastAsia="Amiri" w:hAnsi="Amiri"/>
          <w:b w:val="false"/>
          <w:bCs w:val="false"/>
          <w:color w:val="222222"/>
          <w:sz w:val="24"/>
          <w:szCs w:val="24"/>
          <w:rtl/>
        </w:rPr>
        <w:t xml:space="preserve">محمد بن أحمد، مؤرِّخُ الإسلام، صاحب «سير أعلام النبلاء» و«تاريخ الإسلام» و«ميزان الاعتدال». كان من أبرز تلامذة ابن تيمية وناشري منهجه.</w:t>
      </w:r>
    </w:p>
    <w:p>
      <w:pPr>
        <w:bidi/>
        <w:spacing w:after="120" w:line="360"/>
        <w:jc w:val="both"/>
      </w:pPr>
      <w:r>
        <w:rPr>
          <w:rFonts w:ascii="Amiri" w:cs="Amiri" w:eastAsia="Amiri" w:hAnsi="Amiri"/>
          <w:b w:val="false"/>
          <w:bCs w:val="false"/>
          <w:color w:val="222222"/>
          <w:sz w:val="24"/>
          <w:szCs w:val="24"/>
          <w:rtl/>
        </w:rPr>
        <w:t xml:space="preserve">## الشيخُ محمد بن عبد الوهاب (1115-1206هـ)</w:t>
      </w:r>
    </w:p>
    <w:p>
      <w:pPr>
        <w:bidi/>
        <w:spacing w:after="120" w:line="360"/>
        <w:jc w:val="both"/>
      </w:pPr>
      <w:r>
        <w:rPr>
          <w:rFonts w:ascii="Amiri" w:cs="Amiri" w:eastAsia="Amiri" w:hAnsi="Amiri"/>
          <w:b w:val="false"/>
          <w:bCs w:val="false"/>
          <w:color w:val="222222"/>
          <w:sz w:val="24"/>
          <w:szCs w:val="24"/>
          <w:rtl/>
        </w:rPr>
        <w:t xml:space="preserve">مجدِّدٌ كبير، صاحبُ الدعوة في نجد. ركَّز على تجديد التوحيد ومحاربة البدع. من مؤلفاته:
- كتاب التوحيد الذي هو حقُّ الله على العبيد.
- كشف الشبهات.
- مسائل الجاهلية.
- الأصول الثلاثة.
- القواعد الأربع.</w:t>
      </w:r>
    </w:p>
    <w:p>
      <w:pPr>
        <w:bidi/>
        <w:spacing w:after="120" w:line="360"/>
        <w:jc w:val="both"/>
      </w:pPr>
      <w:r>
        <w:rPr>
          <w:rFonts w:ascii="Amiri" w:cs="Amiri" w:eastAsia="Amiri" w:hAnsi="Amiri"/>
          <w:b w:val="false"/>
          <w:bCs w:val="false"/>
          <w:color w:val="222222"/>
          <w:sz w:val="24"/>
          <w:szCs w:val="24"/>
          <w:rtl/>
        </w:rPr>
        <w:t xml:space="preserve">## أعلامُ السلفية في القرن العشرين</w:t>
      </w:r>
    </w:p>
    <w:p>
      <w:pPr>
        <w:bidi/>
        <w:spacing w:after="120" w:line="360"/>
        <w:jc w:val="both"/>
      </w:pPr>
      <w:r>
        <w:rPr>
          <w:rFonts w:ascii="Amiri" w:cs="Amiri" w:eastAsia="Amiri" w:hAnsi="Amiri"/>
          <w:b w:val="false"/>
          <w:bCs w:val="false"/>
          <w:color w:val="222222"/>
          <w:sz w:val="24"/>
          <w:szCs w:val="24"/>
          <w:rtl/>
        </w:rPr>
        <w:t xml:space="preserve">### الشيخ محمد رشيد رضا (1865-1935م)
صاحبُ مجلة «المنار» وتفسيرها، امتدادٌ لمدرسة محمد عبده في الإصلاح، مع قربٍ واضحٍ من المنهج السلفي.</w:t>
      </w:r>
    </w:p>
    <w:p>
      <w:pPr>
        <w:bidi/>
        <w:spacing w:after="120" w:line="360"/>
        <w:jc w:val="both"/>
      </w:pPr>
      <w:r>
        <w:rPr>
          <w:rFonts w:ascii="Amiri" w:cs="Amiri" w:eastAsia="Amiri" w:hAnsi="Amiri"/>
          <w:b w:val="false"/>
          <w:bCs w:val="false"/>
          <w:color w:val="222222"/>
          <w:sz w:val="24"/>
          <w:szCs w:val="24"/>
          <w:rtl/>
        </w:rPr>
        <w:t xml:space="preserve">### الشيخ محمد بن إبراهيم آل الشيخ (1893-1969م)
مفتي المملكة العربية السعودية، وأحدُ أبرز علماء عصره.</w:t>
      </w:r>
    </w:p>
    <w:p>
      <w:pPr>
        <w:bidi/>
        <w:spacing w:after="120" w:line="360"/>
        <w:jc w:val="both"/>
      </w:pPr>
      <w:r>
        <w:rPr>
          <w:rFonts w:ascii="Amiri" w:cs="Amiri" w:eastAsia="Amiri" w:hAnsi="Amiri"/>
          <w:b w:val="false"/>
          <w:bCs w:val="false"/>
          <w:color w:val="222222"/>
          <w:sz w:val="24"/>
          <w:szCs w:val="24"/>
          <w:rtl/>
        </w:rPr>
        <w:t xml:space="preserve">### الشيخ محمد ناصر الدين الألباني (1914-1999م)
مُحدِّثُ العصر، أفنى حياته في خدمة السنة، وأعاد النظر في تحقيق الأحاديث الصحيحة والضعيفة. من مؤلفاته: سلسلة الأحاديث الصحيحة، سلسلة الأحاديث الضعيفة، صحيح وضعيف سنن أبي داود، وغيرها عشرات المصنفات.</w:t>
      </w:r>
    </w:p>
    <w:p>
      <w:pPr>
        <w:bidi/>
        <w:spacing w:after="120" w:line="360"/>
        <w:jc w:val="both"/>
      </w:pPr>
      <w:r>
        <w:rPr>
          <w:rFonts w:ascii="Amiri" w:cs="Amiri" w:eastAsia="Amiri" w:hAnsi="Amiri"/>
          <w:b w:val="false"/>
          <w:bCs w:val="false"/>
          <w:color w:val="222222"/>
          <w:sz w:val="24"/>
          <w:szCs w:val="24"/>
          <w:rtl/>
        </w:rPr>
        <w:t xml:space="preserve">### الشيخ عبد العزيز بن باز (1910-1999م)
مفتي المملكة العربية السعودية ورئيس هيئة كبار العلماء. مرجعٌ في الفتوى والتوجيه، تميَّز بالورع والزهد رغم مكانته.</w:t>
      </w:r>
    </w:p>
    <w:p>
      <w:pPr>
        <w:bidi/>
        <w:spacing w:after="120" w:line="360"/>
        <w:jc w:val="both"/>
      </w:pPr>
      <w:r>
        <w:rPr>
          <w:rFonts w:ascii="Amiri" w:cs="Amiri" w:eastAsia="Amiri" w:hAnsi="Amiri"/>
          <w:b w:val="false"/>
          <w:bCs w:val="false"/>
          <w:color w:val="222222"/>
          <w:sz w:val="24"/>
          <w:szCs w:val="24"/>
          <w:rtl/>
        </w:rPr>
        <w:t xml:space="preserve">### الشيخ محمد بن صالح العثيمين (1925-2001م)
أحدُ أبرز علماء نجد في العصر الحديث، صاحب شروحٍ عميقةٍ على متون العقيدة والفقه. له مؤلفات واسعة، منها: الشرح الممتع على زاد المستقنع، شرح العقيدة الواسطية، القول المفيد على كتاب التوحيد.</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يتجلَّى من هذا العرض أنَّ السلفيةَ ليست ظاهرةً حديثة، بل هي مسيرةٌ علميةٌ طويلة، حمل لواءَها أعلامٌ تركوا بصمةً واضحة في الفكر الإسلامي، وأثْروا المكتبةَ الإسلامية بمؤلفاتٍ لا تزال مرجعًا للدارسين.</w:t>
      </w:r>
    </w:p>
    <w:p>
      <w:r>
        <w:br w:type="page"/>
      </w:r>
    </w:p>
    <w:p>
      <w:pPr>
        <w:bidi/>
        <w:spacing w:after="120" w:before="400"/>
        <w:jc w:val="center"/>
      </w:pPr>
      <w:r>
        <w:rPr>
          <w:rFonts w:ascii="Amiri" w:cs="Amiri" w:eastAsia="Amiri" w:hAnsi="Amiri"/>
          <w:b/>
          <w:bCs/>
          <w:color w:val="C9A84C"/>
          <w:sz w:val="24"/>
          <w:szCs w:val="24"/>
          <w:rtl/>
        </w:rPr>
        <w:t xml:space="preserve">الفصل الفصل الخامس</w:t>
      </w:r>
    </w:p>
    <w:p>
      <w:pPr>
        <w:pBdr>
          <w:bottom w:val="single" w:color="C9A84C" w:sz="12" w:space="6"/>
        </w:pBdr>
        <w:bidi/>
        <w:spacing w:after="240" w:before="0"/>
        <w:jc w:val="center"/>
      </w:pPr>
      <w:r>
        <w:rPr>
          <w:rFonts w:ascii="Amiri" w:cs="Amiri" w:eastAsia="Amiri" w:hAnsi="Amiri"/>
          <w:b/>
          <w:bCs/>
          <w:color w:val="1B3A5C"/>
          <w:sz w:val="40"/>
          <w:szCs w:val="40"/>
          <w:rtl/>
        </w:rPr>
        <w:t xml:space="preserve">تيارات السلفية المعاصرة</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﴿وَأَنَّ هَٰذَا صِرَاطِي مُسْتَقِيمًا فَاتَّبِعُوهُ ۖ وَلَا تَتَّبِعُوا السُّبُلَ فَتَفَرَّقَ بِكُمْ عَن سَبِيلِهِ﴾ ﴾</w:t>
      </w:r>
    </w:p>
    <w:p>
      <w:pPr>
        <w:bidi/>
        <w:spacing w:after="320" w:before="0"/>
        <w:jc w:val="center"/>
      </w:pPr>
      <w:r>
        <w:rPr>
          <w:rFonts w:ascii="Amiri" w:cs="Amiri" w:eastAsia="Amiri" w:hAnsi="Amiri"/>
          <w:i/>
          <w:iCs/>
          <w:color w:val="777777"/>
          <w:sz w:val="20"/>
          <w:szCs w:val="20"/>
          <w:rtl/>
        </w:rPr>
        <w:t xml:space="preserve">[[الأنعام: 153]]</w:t>
      </w:r>
    </w:p>
    <w:p>
      <w:pPr>
        <w:bidi/>
        <w:spacing w:after="120" w:line="360"/>
        <w:jc w:val="both"/>
      </w:pPr>
      <w:r>
        <w:rPr>
          <w:rFonts w:ascii="Amiri" w:cs="Amiri" w:eastAsia="Amiri" w:hAnsi="Amiri"/>
          <w:b w:val="false"/>
          <w:bCs w:val="false"/>
          <w:color w:val="222222"/>
          <w:sz w:val="24"/>
          <w:szCs w:val="24"/>
          <w:rtl/>
        </w:rPr>
        <w:t xml:space="preserve">في العصر الحديث، تفرَّعت السلفيةُ إلى تياراتٍ عدة، يجمعها الاسمُ وبعضُ الأصول، وتفترق في المنهج والموقف من الأحداث المعاصرة. وفيما يلي أبرز هذه التيارات:</w:t>
      </w:r>
    </w:p>
    <w:p>
      <w:pPr>
        <w:bidi/>
        <w:spacing w:after="120" w:line="360"/>
        <w:jc w:val="both"/>
      </w:pPr>
      <w:r>
        <w:rPr>
          <w:rFonts w:ascii="Amiri" w:cs="Amiri" w:eastAsia="Amiri" w:hAnsi="Amiri"/>
          <w:b w:val="false"/>
          <w:bCs w:val="false"/>
          <w:color w:val="222222"/>
          <w:sz w:val="24"/>
          <w:szCs w:val="24"/>
          <w:rtl/>
        </w:rPr>
        <w:t xml:space="preserve">## أولًا: السلفية العلمية (التقليدية)</w:t>
      </w:r>
    </w:p>
    <w:p>
      <w:pPr>
        <w:bidi/>
        <w:spacing w:after="120" w:line="360"/>
        <w:jc w:val="both"/>
      </w:pPr>
      <w:r>
        <w:rPr>
          <w:rFonts w:ascii="Amiri" w:cs="Amiri" w:eastAsia="Amiri" w:hAnsi="Amiri"/>
          <w:b w:val="false"/>
          <w:bCs w:val="false"/>
          <w:color w:val="222222"/>
          <w:sz w:val="24"/>
          <w:szCs w:val="24"/>
          <w:rtl/>
        </w:rPr>
        <w:t xml:space="preserve">هي التيار الأقدم والأقرب إلى المنهج التأسيسي. تُركِّز على التعليم الشرعي، وتحقيق العلم، ودراسة العقيدة والفقه والحديث، بعيدًا عن الاشتغال بالسياسة أو الأحداث اليومية.</w:t>
      </w:r>
    </w:p>
    <w:p>
      <w:pPr>
        <w:bidi/>
        <w:spacing w:after="120" w:line="360"/>
        <w:jc w:val="both"/>
      </w:pPr>
      <w:r>
        <w:rPr>
          <w:rFonts w:ascii="Amiri" w:cs="Amiri" w:eastAsia="Amiri" w:hAnsi="Amiri"/>
          <w:b w:val="false"/>
          <w:bCs w:val="false"/>
          <w:color w:val="222222"/>
          <w:sz w:val="24"/>
          <w:szCs w:val="24"/>
          <w:rtl/>
        </w:rPr>
        <w:t xml:space="preserve">أبرز رموزها في العصر الحديث: الألباني، ابن باز، ابن عثيمين، صالح الفوزان، عبد المحسن العباد، ربيع المدخلي في بداياته.</w:t>
      </w:r>
    </w:p>
    <w:p>
      <w:pPr>
        <w:bidi/>
        <w:spacing w:after="120" w:line="360"/>
        <w:jc w:val="both"/>
      </w:pPr>
      <w:r>
        <w:rPr>
          <w:rFonts w:ascii="Amiri" w:cs="Amiri" w:eastAsia="Amiri" w:hAnsi="Amiri"/>
          <w:b w:val="false"/>
          <w:bCs w:val="false"/>
          <w:color w:val="222222"/>
          <w:sz w:val="24"/>
          <w:szCs w:val="24"/>
          <w:rtl/>
        </w:rPr>
        <w:t xml:space="preserve">منهجها: تعلَّم ثم عَلِّم، وأكثِر من التحقيق والتأليف، وابتعِد عن الفتنة.</w:t>
      </w:r>
    </w:p>
    <w:p>
      <w:pPr>
        <w:bidi/>
        <w:spacing w:after="120" w:line="360"/>
        <w:jc w:val="both"/>
      </w:pPr>
      <w:r>
        <w:rPr>
          <w:rFonts w:ascii="Amiri" w:cs="Amiri" w:eastAsia="Amiri" w:hAnsi="Amiri"/>
          <w:b w:val="false"/>
          <w:bCs w:val="false"/>
          <w:color w:val="222222"/>
          <w:sz w:val="24"/>
          <w:szCs w:val="24"/>
          <w:rtl/>
        </w:rPr>
        <w:t xml:space="preserve">موطنها الأبرز: المملكة العربية السعودية، واليمن (خاصة في دماج)، والأردن، والكويت.</w:t>
      </w:r>
    </w:p>
    <w:p>
      <w:pPr>
        <w:bidi/>
        <w:spacing w:after="120" w:line="360"/>
        <w:jc w:val="both"/>
      </w:pPr>
      <w:r>
        <w:rPr>
          <w:rFonts w:ascii="Amiri" w:cs="Amiri" w:eastAsia="Amiri" w:hAnsi="Amiri"/>
          <w:b w:val="false"/>
          <w:bCs w:val="false"/>
          <w:color w:val="222222"/>
          <w:sz w:val="24"/>
          <w:szCs w:val="24"/>
          <w:rtl/>
        </w:rPr>
        <w:t xml:space="preserve">## ثانيًا: السلفية الحركية (السرورية والإخوانية)</w:t>
      </w:r>
    </w:p>
    <w:p>
      <w:pPr>
        <w:bidi/>
        <w:spacing w:after="120" w:line="360"/>
        <w:jc w:val="both"/>
      </w:pPr>
      <w:r>
        <w:rPr>
          <w:rFonts w:ascii="Amiri" w:cs="Amiri" w:eastAsia="Amiri" w:hAnsi="Amiri"/>
          <w:b w:val="false"/>
          <w:bCs w:val="false"/>
          <w:color w:val="222222"/>
          <w:sz w:val="24"/>
          <w:szCs w:val="24"/>
          <w:rtl/>
        </w:rPr>
        <w:t xml:space="preserve">ظهرت كجمعٍ بين المنهج السلفي في العقيدة، والأسلوب الحركي التنظيمي في الدعوة والعمل السياسي. سُمِّيت في بداياتها «السرورية» نسبةً إلى الشيخ محمد سرور زين العابدين (ت 2016)، الذي جمع بين التأثر بفكر الإخوان المسلمين ومنهج السلفية في الاعتقاد.</w:t>
      </w:r>
    </w:p>
    <w:p>
      <w:pPr>
        <w:bidi/>
        <w:spacing w:after="120" w:line="360"/>
        <w:jc w:val="both"/>
      </w:pPr>
      <w:r>
        <w:rPr>
          <w:rFonts w:ascii="Amiri" w:cs="Amiri" w:eastAsia="Amiri" w:hAnsi="Amiri"/>
          <w:b w:val="false"/>
          <w:bCs w:val="false"/>
          <w:color w:val="222222"/>
          <w:sz w:val="24"/>
          <w:szCs w:val="24"/>
          <w:rtl/>
        </w:rPr>
        <w:t xml:space="preserve">أبرز رموزها: سلمان العودة (في مرحلةٍ معينة)، سفر الحوالي، ناصر العمر. وقد ظهرت بوضوحٍ في تيار الصحوة السعودية إبان حرب الخليج الثانية (1990-1991)، حين تصدَّى رموزها لنقد سياسة استقدام القوات الأجنبية.</w:t>
      </w:r>
    </w:p>
    <w:p>
      <w:pPr>
        <w:bidi/>
        <w:spacing w:after="120" w:line="360"/>
        <w:jc w:val="both"/>
      </w:pPr>
      <w:r>
        <w:rPr>
          <w:rFonts w:ascii="Amiri" w:cs="Amiri" w:eastAsia="Amiri" w:hAnsi="Amiri"/>
          <w:b w:val="false"/>
          <w:bCs w:val="false"/>
          <w:color w:val="222222"/>
          <w:sz w:val="24"/>
          <w:szCs w:val="24"/>
          <w:rtl/>
        </w:rPr>
        <w:t xml:space="preserve">خصائصها: الاهتمام بالشأن العام، نقد الاستبداد، الاشتغال بالقضايا الإسلامية الكبرى، التأثر بفكر سيد قطب في جوانبه.</w:t>
      </w:r>
    </w:p>
    <w:p>
      <w:pPr>
        <w:bidi/>
        <w:spacing w:after="120" w:line="360"/>
        <w:jc w:val="both"/>
      </w:pPr>
      <w:r>
        <w:rPr>
          <w:rFonts w:ascii="Amiri" w:cs="Amiri" w:eastAsia="Amiri" w:hAnsi="Amiri"/>
          <w:b w:val="false"/>
          <w:bCs w:val="false"/>
          <w:color w:val="222222"/>
          <w:sz w:val="24"/>
          <w:szCs w:val="24"/>
          <w:rtl/>
        </w:rPr>
        <w:t xml:space="preserve">## ثالثًا: السلفية الجهادية</w:t>
      </w:r>
    </w:p>
    <w:p>
      <w:pPr>
        <w:bidi/>
        <w:spacing w:after="120" w:line="360"/>
        <w:jc w:val="both"/>
      </w:pPr>
      <w:r>
        <w:rPr>
          <w:rFonts w:ascii="Amiri" w:cs="Amiri" w:eastAsia="Amiri" w:hAnsi="Amiri"/>
          <w:b w:val="false"/>
          <w:bCs w:val="false"/>
          <w:color w:val="222222"/>
          <w:sz w:val="24"/>
          <w:szCs w:val="24"/>
          <w:rtl/>
        </w:rPr>
        <w:t xml:space="preserve">تيارٌ اعتمد خيارَ المواجهة المسلحة ضدَّ ما يعتبره «حكوماتٍ طاغوتية» و«محتلين أجانب». نشأ في سياقات الحرب الأفغانية السوفيتية (1979-1989)، وتبلورت عقيدتُه لاحقًا في كتابات عبد الله عزام، ثم أسامة بن لادن، وأبي محمد المقدسي، وأبي قتادة الفلسطيني، وأيمن الظواهري.</w:t>
      </w:r>
    </w:p>
    <w:p>
      <w:pPr>
        <w:bidi/>
        <w:spacing w:after="120" w:line="360"/>
        <w:jc w:val="both"/>
      </w:pPr>
      <w:r>
        <w:rPr>
          <w:rFonts w:ascii="Amiri" w:cs="Amiri" w:eastAsia="Amiri" w:hAnsi="Amiri"/>
          <w:b w:val="false"/>
          <w:bCs w:val="false"/>
          <w:color w:val="222222"/>
          <w:sz w:val="24"/>
          <w:szCs w:val="24"/>
          <w:rtl/>
        </w:rPr>
        <w:t xml:space="preserve">تطوَّر هذا التيار إلى تنظيمات: القاعدة (1988)، ثم تنظيم الدولة الإسلامية (داعش) الذي انشقَّ عن القاعدة سنة 2014.</w:t>
      </w:r>
    </w:p>
    <w:p>
      <w:pPr>
        <w:bidi/>
        <w:spacing w:after="120" w:line="360"/>
        <w:jc w:val="both"/>
      </w:pPr>
      <w:r>
        <w:rPr>
          <w:rFonts w:ascii="Amiri" w:cs="Amiri" w:eastAsia="Amiri" w:hAnsi="Amiri"/>
          <w:b w:val="false"/>
          <w:bCs w:val="false"/>
          <w:color w:val="222222"/>
          <w:sz w:val="24"/>
          <w:szCs w:val="24"/>
          <w:rtl/>
        </w:rPr>
        <w:t xml:space="preserve">أصوله الفكرية: الاستناد إلى كتابات ابن تيمية في «الصارم المسلول» و«مسألة التتار»، مع إعادة تأويل بعض نصوصها لتطبيقها على الدولة الحديثة. وقد رفض كثيرٌ من علماء السلفية العلمية هذا التأويل، واعتبروه خروجًا عن المنهج.</w:t>
      </w:r>
    </w:p>
    <w:p>
      <w:pPr>
        <w:bidi/>
        <w:spacing w:after="120" w:line="360"/>
        <w:jc w:val="both"/>
      </w:pPr>
      <w:r>
        <w:rPr>
          <w:rFonts w:ascii="Amiri" w:cs="Amiri" w:eastAsia="Amiri" w:hAnsi="Amiri"/>
          <w:b w:val="false"/>
          <w:bCs w:val="false"/>
          <w:color w:val="222222"/>
          <w:sz w:val="24"/>
          <w:szCs w:val="24"/>
          <w:rtl/>
        </w:rPr>
        <w:t xml:space="preserve">## رابعًا: السلفية المدخلية</w:t>
      </w:r>
    </w:p>
    <w:p>
      <w:pPr>
        <w:bidi/>
        <w:spacing w:after="120" w:line="360"/>
        <w:jc w:val="both"/>
      </w:pPr>
      <w:r>
        <w:rPr>
          <w:rFonts w:ascii="Amiri" w:cs="Amiri" w:eastAsia="Amiri" w:hAnsi="Amiri"/>
          <w:b w:val="false"/>
          <w:bCs w:val="false"/>
          <w:color w:val="222222"/>
          <w:sz w:val="24"/>
          <w:szCs w:val="24"/>
          <w:rtl/>
        </w:rPr>
        <w:t xml:space="preserve">نسبةً إلى الشيخ ربيع بن هادي المدخلي (مواليد 1931م). تُقدِّم طاعةَ ولي الأمر قيمةً مركزيةً، وتُشدِّد في الرد على كلِّ من تُخالفه من التيارات الإسلامية الأخرى، بما فيها السلفية الحركية والإخوان المسلمين.</w:t>
      </w:r>
    </w:p>
    <w:p>
      <w:pPr>
        <w:bidi/>
        <w:spacing w:after="120" w:line="360"/>
        <w:jc w:val="both"/>
      </w:pPr>
      <w:r>
        <w:rPr>
          <w:rFonts w:ascii="Amiri" w:cs="Amiri" w:eastAsia="Amiri" w:hAnsi="Amiri"/>
          <w:b w:val="false"/>
          <w:bCs w:val="false"/>
          <w:color w:val="222222"/>
          <w:sz w:val="24"/>
          <w:szCs w:val="24"/>
          <w:rtl/>
        </w:rPr>
        <w:t xml:space="preserve">منهجها: تصنيف الأشخاص والجماعات، ونشر التحذيرات، والهجوم الحادُّ على كلِّ من يخالف ما تراه المنهج الصحيح.</w:t>
      </w:r>
    </w:p>
    <w:p>
      <w:pPr>
        <w:bidi/>
        <w:spacing w:after="120" w:line="360"/>
        <w:jc w:val="both"/>
      </w:pPr>
      <w:r>
        <w:rPr>
          <w:rFonts w:ascii="Amiri" w:cs="Amiri" w:eastAsia="Amiri" w:hAnsi="Amiri"/>
          <w:b w:val="false"/>
          <w:bCs w:val="false"/>
          <w:color w:val="222222"/>
          <w:sz w:val="24"/>
          <w:szCs w:val="24"/>
          <w:rtl/>
        </w:rPr>
        <w:t xml:space="preserve">انتشرت في مناطقَ عدة، منها السعودية، وليبيا، واليمن. وقد انتقدها كثيرٌ من علماء السلفية لاشتغالها بالجرح والتعديل للمعاصرين أكثر من اشتغالها بتعليم الناس.</w:t>
      </w:r>
    </w:p>
    <w:p>
      <w:pPr>
        <w:bidi/>
        <w:spacing w:after="120" w:line="360"/>
        <w:jc w:val="both"/>
      </w:pPr>
      <w:r>
        <w:rPr>
          <w:rFonts w:ascii="Amiri" w:cs="Amiri" w:eastAsia="Amiri" w:hAnsi="Amiri"/>
          <w:b w:val="false"/>
          <w:bCs w:val="false"/>
          <w:color w:val="222222"/>
          <w:sz w:val="24"/>
          <w:szCs w:val="24"/>
          <w:rtl/>
        </w:rPr>
        <w:t xml:space="preserve">## خامسًا: السلفية الإصلاحية (التقاربية)</w:t>
      </w:r>
    </w:p>
    <w:p>
      <w:pPr>
        <w:bidi/>
        <w:spacing w:after="120" w:line="360"/>
        <w:jc w:val="both"/>
      </w:pPr>
      <w:r>
        <w:rPr>
          <w:rFonts w:ascii="Amiri" w:cs="Amiri" w:eastAsia="Amiri" w:hAnsi="Amiri"/>
          <w:b w:val="false"/>
          <w:bCs w:val="false"/>
          <w:color w:val="222222"/>
          <w:sz w:val="24"/>
          <w:szCs w:val="24"/>
          <w:rtl/>
        </w:rPr>
        <w:t xml:space="preserve">تيارٌ حديث يحاول الجمع بين المنهج السلفي في الأصول، والانفتاح على الفقه المقاصدي، والمشاركة السياسية السلمية. يطرح صورةً مرنةً للسلفية، تتقبَّل العمل المدني والحزبي.</w:t>
      </w:r>
    </w:p>
    <w:p>
      <w:pPr>
        <w:bidi/>
        <w:spacing w:after="120" w:line="360"/>
        <w:jc w:val="both"/>
      </w:pPr>
      <w:r>
        <w:rPr>
          <w:rFonts w:ascii="Amiri" w:cs="Amiri" w:eastAsia="Amiri" w:hAnsi="Amiri"/>
          <w:b w:val="false"/>
          <w:bCs w:val="false"/>
          <w:color w:val="222222"/>
          <w:sz w:val="24"/>
          <w:szCs w:val="24"/>
          <w:rtl/>
        </w:rPr>
        <w:t xml:space="preserve">أبرز رموزها: محمد حسان في بعض مراحله، محمد حسين يعقوب، محمد إسماعيل المقدم. وقد ظهر هذا التيار بوضوحٍ في أحزاب سلفية انخرطت في العمل السياسي بعد ربيع 2011، مثل حزب النور في مصر.</w:t>
      </w:r>
    </w:p>
    <w:p>
      <w:pPr>
        <w:bidi/>
        <w:spacing w:after="120" w:line="360"/>
        <w:jc w:val="both"/>
      </w:pPr>
      <w:r>
        <w:rPr>
          <w:rFonts w:ascii="Amiri" w:cs="Amiri" w:eastAsia="Amiri" w:hAnsi="Amiri"/>
          <w:b w:val="false"/>
          <w:bCs w:val="false"/>
          <w:color w:val="222222"/>
          <w:sz w:val="24"/>
          <w:szCs w:val="24"/>
          <w:rtl/>
        </w:rPr>
        <w:t xml:space="preserve">## سادسًا: السلفية التبليغية والدعوية</w:t>
      </w:r>
    </w:p>
    <w:p>
      <w:pPr>
        <w:bidi/>
        <w:spacing w:after="120" w:line="360"/>
        <w:jc w:val="both"/>
      </w:pPr>
      <w:r>
        <w:rPr>
          <w:rFonts w:ascii="Amiri" w:cs="Amiri" w:eastAsia="Amiri" w:hAnsi="Amiri"/>
          <w:b w:val="false"/>
          <w:bCs w:val="false"/>
          <w:color w:val="222222"/>
          <w:sz w:val="24"/>
          <w:szCs w:val="24"/>
          <w:rtl/>
        </w:rPr>
        <w:t xml:space="preserve">ليست جماعةَ التبليغ التقليدية، وإنما تيارٌ سلفيٌّ يُركِّز على الدعوة الشعبية، ومخاطبة العامة، عبر الفضائيات الدينية ومواقع التواصل. أبرز رموزها في السابق: محمد حسان، أبو إسحاق الحويني، مصطفى العدوي.</w:t>
      </w:r>
    </w:p>
    <w:p>
      <w:pPr>
        <w:bidi/>
        <w:spacing w:after="120" w:line="360"/>
        <w:jc w:val="both"/>
      </w:pPr>
      <w:r>
        <w:rPr>
          <w:rFonts w:ascii="Amiri" w:cs="Amiri" w:eastAsia="Amiri" w:hAnsi="Amiri"/>
          <w:b w:val="false"/>
          <w:bCs w:val="false"/>
          <w:color w:val="222222"/>
          <w:sz w:val="24"/>
          <w:szCs w:val="24"/>
          <w:rtl/>
        </w:rPr>
        <w:t xml:space="preserve">## الخلافات بين التيارات</w:t>
      </w:r>
    </w:p>
    <w:p>
      <w:pPr>
        <w:bidi/>
        <w:spacing w:after="120" w:line="360"/>
        <w:jc w:val="both"/>
      </w:pPr>
      <w:r>
        <w:rPr>
          <w:rFonts w:ascii="Amiri" w:cs="Amiri" w:eastAsia="Amiri" w:hAnsi="Amiri"/>
          <w:b w:val="false"/>
          <w:bCs w:val="false"/>
          <w:color w:val="222222"/>
          <w:sz w:val="24"/>
          <w:szCs w:val="24"/>
          <w:rtl/>
        </w:rPr>
        <w:t xml:space="preserve">التيارات السلفية — رغم اشتراكها في الأصول العقدية — اختلفت في مسائل كبرى:
- الموقفُ من الحاكم: بين الطاعة المطلقة (المداخلة)، والنقد السياسي (الحركية)، والخروج المسلح (الجهادية).
- العملُ السياسي: بين التحريم (العلمية)، والمشاركة (الإصلاحية).
- التعامل مع المخالف: بين التعاون في المشترك (الحركية)، والتحذير الدائم (المدخلية).
- موقف النخب والشعب: بين النخبوية العلمية، والدعوة الشعبية، والعمل الجماهيري.</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السلفيةُ اليوم ليست تيارًا واحدًا، بل عائلةٌ من التيارات المتشابهة في الاسم، المختلفة في التطبيق. وفهمُ هذا التنوع ضرورةٌ منهجيةٌ لأيِّ دراسةٍ جادةٍ للظاهرة السلفية المعاصرة.</w:t>
      </w:r>
    </w:p>
    <w:p>
      <w:r>
        <w:br w:type="page"/>
      </w:r>
    </w:p>
    <w:p>
      <w:pPr>
        <w:bidi/>
        <w:spacing w:after="120" w:before="400"/>
        <w:jc w:val="center"/>
      </w:pPr>
      <w:r>
        <w:rPr>
          <w:rFonts w:ascii="Amiri" w:cs="Amiri" w:eastAsia="Amiri" w:hAnsi="Amiri"/>
          <w:b/>
          <w:bCs/>
          <w:color w:val="C9A84C"/>
          <w:sz w:val="24"/>
          <w:szCs w:val="24"/>
          <w:rtl/>
        </w:rPr>
        <w:t xml:space="preserve">الفصل الفصل السادس</w:t>
      </w:r>
    </w:p>
    <w:p>
      <w:pPr>
        <w:pBdr>
          <w:bottom w:val="single" w:color="C9A84C" w:sz="12" w:space="6"/>
        </w:pBdr>
        <w:bidi/>
        <w:spacing w:after="240" w:before="0"/>
        <w:jc w:val="center"/>
      </w:pPr>
      <w:r>
        <w:rPr>
          <w:rFonts w:ascii="Amiri" w:cs="Amiri" w:eastAsia="Amiri" w:hAnsi="Amiri"/>
          <w:b/>
          <w:bCs/>
          <w:color w:val="1B3A5C"/>
          <w:sz w:val="40"/>
          <w:szCs w:val="40"/>
          <w:rtl/>
        </w:rPr>
        <w:t xml:space="preserve">المنهج السلفي في الاستدلال</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﴿فَإِن تَنَازَعْتُمْ فِي شَيْءٍ فَرُدُّوهُ إِلَى اللَّهِ وَالرَّسُولِ إِن كُنتُمْ تُؤْمِنُونَ بِاللَّهِ وَالْيَوْمِ الْآخِرِ﴾ ﴾</w:t>
      </w:r>
    </w:p>
    <w:p>
      <w:pPr>
        <w:bidi/>
        <w:spacing w:after="320" w:before="0"/>
        <w:jc w:val="center"/>
      </w:pPr>
      <w:r>
        <w:rPr>
          <w:rFonts w:ascii="Amiri" w:cs="Amiri" w:eastAsia="Amiri" w:hAnsi="Amiri"/>
          <w:i/>
          <w:iCs/>
          <w:color w:val="777777"/>
          <w:sz w:val="20"/>
          <w:szCs w:val="20"/>
          <w:rtl/>
        </w:rPr>
        <w:t xml:space="preserve">[[النساء: 59]]</w:t>
      </w:r>
    </w:p>
    <w:p>
      <w:pPr>
        <w:bidi/>
        <w:spacing w:after="120" w:line="360"/>
        <w:jc w:val="both"/>
      </w:pPr>
      <w:r>
        <w:rPr>
          <w:rFonts w:ascii="Amiri" w:cs="Amiri" w:eastAsia="Amiri" w:hAnsi="Amiri"/>
          <w:b w:val="false"/>
          <w:bCs w:val="false"/>
          <w:color w:val="222222"/>
          <w:sz w:val="24"/>
          <w:szCs w:val="24"/>
          <w:rtl/>
        </w:rPr>
        <w:t xml:space="preserve">يتميَّز المنهجُ السلفي بمجموعةٍ من القواعد الاستدلالية التي تشكِّل هويتَه المعرفية، وتفرِّقه عن سائر المناهج الكلامية والفقهية. وفيما يلي أبرز هذه القواعد:</w:t>
      </w:r>
    </w:p>
    <w:p>
      <w:pPr>
        <w:bidi/>
        <w:spacing w:after="120" w:line="360"/>
        <w:jc w:val="both"/>
      </w:pPr>
      <w:r>
        <w:rPr>
          <w:rFonts w:ascii="Amiri" w:cs="Amiri" w:eastAsia="Amiri" w:hAnsi="Amiri"/>
          <w:b w:val="false"/>
          <w:bCs w:val="false"/>
          <w:color w:val="222222"/>
          <w:sz w:val="24"/>
          <w:szCs w:val="24"/>
          <w:rtl/>
        </w:rPr>
        <w:t xml:space="preserve">## أولًا: تقديمُ النصِّ على العقل</w:t>
      </w:r>
    </w:p>
    <w:p>
      <w:pPr>
        <w:bidi/>
        <w:spacing w:after="120" w:line="360"/>
        <w:jc w:val="both"/>
      </w:pPr>
      <w:r>
        <w:rPr>
          <w:rFonts w:ascii="Amiri" w:cs="Amiri" w:eastAsia="Amiri" w:hAnsi="Amiri"/>
          <w:b w:val="false"/>
          <w:bCs w:val="false"/>
          <w:color w:val="222222"/>
          <w:sz w:val="24"/>
          <w:szCs w:val="24"/>
          <w:rtl/>
        </w:rPr>
        <w:t xml:space="preserve">يرى السلفيون أنَّ النصوص الشرعية الصحيحة مقدَّمةٌ على آراء العقول، وأنَّ التعارضَ الظاهر بين صحيح المنقول وصريح المعقول غيرُ ممكن. وقد ألَّف ابنُ تيمية كتابَه الضخمَ «درء تعارض العقل والنقل» (10 مجلدات) لتقرير هذه القاعدة.</w:t>
      </w:r>
    </w:p>
    <w:p>
      <w:pPr>
        <w:bidi/>
        <w:spacing w:after="120" w:line="360"/>
        <w:jc w:val="both"/>
      </w:pPr>
      <w:r>
        <w:rPr>
          <w:rFonts w:ascii="Amiri" w:cs="Amiri" w:eastAsia="Amiri" w:hAnsi="Amiri"/>
          <w:b w:val="false"/>
          <w:bCs w:val="false"/>
          <w:color w:val="222222"/>
          <w:sz w:val="24"/>
          <w:szCs w:val="24"/>
          <w:rtl/>
        </w:rPr>
        <w:t xml:space="preserve">ويفرِّق السلفيون بين العقل الفطري السليم — الذي لا يعارض النصَّ أبدًا — وبين «العقل» المشوَّش بالفلسفات والأهواء الذي قد يعارض ظاهرَ النص. فإذا وقع تعارضٌ ظاهري، كان العقل هو الذي أخطأ في الفهم، لا النصُّ الذي أخطأ في الحكم.</w:t>
      </w:r>
    </w:p>
    <w:p>
      <w:pPr>
        <w:bidi/>
        <w:spacing w:after="120" w:line="360"/>
        <w:jc w:val="both"/>
      </w:pPr>
      <w:r>
        <w:rPr>
          <w:rFonts w:ascii="Amiri" w:cs="Amiri" w:eastAsia="Amiri" w:hAnsi="Amiri"/>
          <w:b w:val="false"/>
          <w:bCs w:val="false"/>
          <w:color w:val="222222"/>
          <w:sz w:val="24"/>
          <w:szCs w:val="24"/>
          <w:rtl/>
        </w:rPr>
        <w:t xml:space="preserve">## ثانيًا: فهمُ السلف مرجعيةٌ للنص</w:t>
      </w:r>
    </w:p>
    <w:p>
      <w:pPr>
        <w:bidi/>
        <w:spacing w:after="120" w:line="360"/>
        <w:jc w:val="both"/>
      </w:pPr>
      <w:r>
        <w:rPr>
          <w:rFonts w:ascii="Amiri" w:cs="Amiri" w:eastAsia="Amiri" w:hAnsi="Amiri"/>
          <w:b w:val="false"/>
          <w:bCs w:val="false"/>
          <w:color w:val="222222"/>
          <w:sz w:val="24"/>
          <w:szCs w:val="24"/>
          <w:rtl/>
        </w:rPr>
        <w:t xml:space="preserve">لا يكتفي السلفيون بنصِّ الكتاب والسنة، وإنما يضمُّون إليه فهمَ السلف الصالح لهذا النص. فقد شهدوا التنزيل، وتعلَّموا من النبي ﷺ مباشرةً، وهم أقربُ الناس إلى مراد الشارع.</w:t>
      </w:r>
    </w:p>
    <w:p>
      <w:pPr>
        <w:bidi/>
        <w:spacing w:after="120" w:line="360"/>
        <w:jc w:val="both"/>
      </w:pPr>
      <w:r>
        <w:rPr>
          <w:rFonts w:ascii="Amiri" w:cs="Amiri" w:eastAsia="Amiri" w:hAnsi="Amiri"/>
          <w:b w:val="false"/>
          <w:bCs w:val="false"/>
          <w:color w:val="222222"/>
          <w:sz w:val="24"/>
          <w:szCs w:val="24"/>
          <w:rtl/>
        </w:rPr>
        <w:t xml:space="preserve">ويستندون في ذلك إلى قوله ﷺ: «عليكم بسنَّتي وسنَّةِ الخلفاءِ الراشدين المهديين، عضُّوا عليها بالنواجذ» (رواه أبو داود والترمذي، وصحَّحه الألباني).</w:t>
      </w:r>
    </w:p>
    <w:p>
      <w:pPr>
        <w:bidi/>
        <w:spacing w:after="120" w:line="360"/>
        <w:jc w:val="both"/>
      </w:pPr>
      <w:r>
        <w:rPr>
          <w:rFonts w:ascii="Amiri" w:cs="Amiri" w:eastAsia="Amiri" w:hAnsi="Amiri"/>
          <w:b w:val="false"/>
          <w:bCs w:val="false"/>
          <w:color w:val="222222"/>
          <w:sz w:val="24"/>
          <w:szCs w:val="24"/>
          <w:rtl/>
        </w:rPr>
        <w:t xml:space="preserve">## ثالثًا: الإمساكُ عن الخوض فيما سكت عنه الشرع</w:t>
      </w:r>
    </w:p>
    <w:p>
      <w:pPr>
        <w:bidi/>
        <w:spacing w:after="120" w:line="360"/>
        <w:jc w:val="both"/>
      </w:pPr>
      <w:r>
        <w:rPr>
          <w:rFonts w:ascii="Amiri" w:cs="Amiri" w:eastAsia="Amiri" w:hAnsi="Amiri"/>
          <w:b w:val="false"/>
          <w:bCs w:val="false"/>
          <w:color w:val="222222"/>
          <w:sz w:val="24"/>
          <w:szCs w:val="24"/>
          <w:rtl/>
        </w:rPr>
        <w:t xml:space="preserve">ما سكت عنه الشرعُ يُسكت عنه، ولا يُتكلَّف فيه. قال ﷺ: «إنَّ الله فرض فرائض فلا تُضيِّعوها، وحدَّ حدودًا فلا تَعتدوها، وحرَّم أشياءَ فلا تَنتهِكوها، وسكت عن أشياءَ رحمةً بكم غيرَ نسيانٍ فلا تبحثوا عنها» (رواه الدارقطني والطبراني).</w:t>
      </w:r>
    </w:p>
    <w:p>
      <w:pPr>
        <w:bidi/>
        <w:spacing w:after="120" w:line="360"/>
        <w:jc w:val="both"/>
      </w:pPr>
      <w:r>
        <w:rPr>
          <w:rFonts w:ascii="Amiri" w:cs="Amiri" w:eastAsia="Amiri" w:hAnsi="Amiri"/>
          <w:b w:val="false"/>
          <w:bCs w:val="false"/>
          <w:color w:val="222222"/>
          <w:sz w:val="24"/>
          <w:szCs w:val="24"/>
          <w:rtl/>
        </w:rPr>
        <w:t xml:space="preserve">## رابعًا: ردُّ المتشابه إلى المُحكم</w:t>
      </w:r>
    </w:p>
    <w:p>
      <w:pPr>
        <w:bidi/>
        <w:spacing w:after="120" w:line="360"/>
        <w:jc w:val="both"/>
      </w:pPr>
      <w:r>
        <w:rPr>
          <w:rFonts w:ascii="Amiri" w:cs="Amiri" w:eastAsia="Amiri" w:hAnsi="Amiri"/>
          <w:b w:val="false"/>
          <w:bCs w:val="false"/>
          <w:color w:val="222222"/>
          <w:sz w:val="24"/>
          <w:szCs w:val="24"/>
          <w:rtl/>
        </w:rPr>
        <w:t xml:space="preserve">عند وجود نصٍّ متشابهٍ يحتمل معاني متعددة، يُردُّ إلى النصوص المحكمة الواضحة. قال تعالى: ﴿هُوَ الَّذِي أَنزَلَ عَلَيْكَ الْكِتَابَ مِنْهُ آيَاتٌ مُّحْكَمَاتٌ هُنَّ أُمُّ الْكِتَابِ وَأُخَرُ مُتَشَابِهَاتٌ﴾ [آل عمران: 7].</w:t>
      </w:r>
    </w:p>
    <w:p>
      <w:pPr>
        <w:bidi/>
        <w:spacing w:after="120" w:line="360"/>
        <w:jc w:val="both"/>
      </w:pPr>
      <w:r>
        <w:rPr>
          <w:rFonts w:ascii="Amiri" w:cs="Amiri" w:eastAsia="Amiri" w:hAnsi="Amiri"/>
          <w:b w:val="false"/>
          <w:bCs w:val="false"/>
          <w:color w:val="222222"/>
          <w:sz w:val="24"/>
          <w:szCs w:val="24"/>
          <w:rtl/>
        </w:rPr>
        <w:t xml:space="preserve">## خامسًا: جمعُ النصوص قبل الحكم</w:t>
      </w:r>
    </w:p>
    <w:p>
      <w:pPr>
        <w:bidi/>
        <w:spacing w:after="120" w:line="360"/>
        <w:jc w:val="both"/>
      </w:pPr>
      <w:r>
        <w:rPr>
          <w:rFonts w:ascii="Amiri" w:cs="Amiri" w:eastAsia="Amiri" w:hAnsi="Amiri"/>
          <w:b w:val="false"/>
          <w:bCs w:val="false"/>
          <w:color w:val="222222"/>
          <w:sz w:val="24"/>
          <w:szCs w:val="24"/>
          <w:rtl/>
        </w:rPr>
        <w:t xml:space="preserve">لا يُستدلُّ بنصٍّ واحدٍ معزول عن بقية النصوص، بل تُجمع كلُّ النصوص الواردة في المسألة، ثم يُستخلص منها الحكم. فكلُّ آيةٍ بعضُ القرآن، وكلُّ حديثٍ بعضُ السنة.</w:t>
      </w:r>
    </w:p>
    <w:p>
      <w:pPr>
        <w:bidi/>
        <w:spacing w:after="120" w:line="360"/>
        <w:jc w:val="both"/>
      </w:pPr>
      <w:r>
        <w:rPr>
          <w:rFonts w:ascii="Amiri" w:cs="Amiri" w:eastAsia="Amiri" w:hAnsi="Amiri"/>
          <w:b w:val="false"/>
          <w:bCs w:val="false"/>
          <w:color w:val="222222"/>
          <w:sz w:val="24"/>
          <w:szCs w:val="24"/>
          <w:rtl/>
        </w:rPr>
        <w:t xml:space="preserve">## سادسًا: رفضُ التأويل المُحرِّف</w:t>
      </w:r>
    </w:p>
    <w:p>
      <w:pPr>
        <w:bidi/>
        <w:spacing w:after="120" w:line="360"/>
        <w:jc w:val="both"/>
      </w:pPr>
      <w:r>
        <w:rPr>
          <w:rFonts w:ascii="Amiri" w:cs="Amiri" w:eastAsia="Amiri" w:hAnsi="Amiri"/>
          <w:b w:val="false"/>
          <w:bCs w:val="false"/>
          <w:color w:val="222222"/>
          <w:sz w:val="24"/>
          <w:szCs w:val="24"/>
          <w:rtl/>
        </w:rPr>
        <w:t xml:space="preserve">يفرِّق السلفيون بين التأويل بمعنى التفسير — وهو مقبول — والتأويل بمعنى صرف اللفظ عن ظاهره بلا دليل — وهو مرفوض. فإذا قال الله: ﴿يَدُ اللَّهِ فَوْقَ أَيْدِيهِمْ﴾ [الفتح: 10]، لا يجوز عند السلفي صرف «اليد» عن معناها الظاهر إلى «القدرة» أو «النعمة» بلا برهان. وإنما تُثبت اليد لله على الوجه اللائق بجلاله، بلا تشبيهٍ ولا تحريف.</w:t>
      </w:r>
    </w:p>
    <w:p>
      <w:pPr>
        <w:bidi/>
        <w:spacing w:after="120" w:line="360"/>
        <w:jc w:val="both"/>
      </w:pPr>
      <w:r>
        <w:rPr>
          <w:rFonts w:ascii="Amiri" w:cs="Amiri" w:eastAsia="Amiri" w:hAnsi="Amiri"/>
          <w:b w:val="false"/>
          <w:bCs w:val="false"/>
          <w:color w:val="222222"/>
          <w:sz w:val="24"/>
          <w:szCs w:val="24"/>
          <w:rtl/>
        </w:rPr>
        <w:t xml:space="preserve">## سابعًا: الاعتناء بالحديث رواية ودراية</w:t>
      </w:r>
    </w:p>
    <w:p>
      <w:pPr>
        <w:bidi/>
        <w:spacing w:after="120" w:line="360"/>
        <w:jc w:val="both"/>
      </w:pPr>
      <w:r>
        <w:rPr>
          <w:rFonts w:ascii="Amiri" w:cs="Amiri" w:eastAsia="Amiri" w:hAnsi="Amiri"/>
          <w:b w:val="false"/>
          <w:bCs w:val="false"/>
          <w:color w:val="222222"/>
          <w:sz w:val="24"/>
          <w:szCs w:val="24"/>
          <w:rtl/>
        </w:rPr>
        <w:t xml:space="preserve">يحتلُّ علمُ الحديث مكانةً مركزيةً في المنهج السلفي. فالحديثُ الصحيحُ حجةٌ عندهم ولو كان آحادًا، في العقيدة والأحكام. وقد ردَّ ابنُ تيمية وغيرُه على من فرَّق بين خبر الآحاد في العقيدة وغيرها.</w:t>
      </w:r>
    </w:p>
    <w:p>
      <w:pPr>
        <w:bidi/>
        <w:spacing w:after="120" w:line="360"/>
        <w:jc w:val="both"/>
      </w:pPr>
      <w:r>
        <w:rPr>
          <w:rFonts w:ascii="Amiri" w:cs="Amiri" w:eastAsia="Amiri" w:hAnsi="Amiri"/>
          <w:b w:val="false"/>
          <w:bCs w:val="false"/>
          <w:color w:val="222222"/>
          <w:sz w:val="24"/>
          <w:szCs w:val="24"/>
          <w:rtl/>
        </w:rPr>
        <w:t xml:space="preserve">## ثامنًا: الموقفُ من الإجماع والقياس</w:t>
      </w:r>
    </w:p>
    <w:p>
      <w:pPr>
        <w:bidi/>
        <w:spacing w:after="120" w:line="360"/>
        <w:jc w:val="both"/>
      </w:pPr>
      <w:r>
        <w:rPr>
          <w:rFonts w:ascii="Amiri" w:cs="Amiri" w:eastAsia="Amiri" w:hAnsi="Amiri"/>
          <w:b w:val="false"/>
          <w:bCs w:val="false"/>
          <w:color w:val="222222"/>
          <w:sz w:val="24"/>
          <w:szCs w:val="24"/>
          <w:rtl/>
        </w:rPr>
        <w:t xml:space="preserve">يعتدُّ السلفيون بالإجماع كأصلٍ من أصول التشريع، لكنهم يُضيِّقون دائرتَه؛ فلا يعترفون إلا بإجماعٍ صريحٍ ثابت. أما القياسُ فيقبلونه إذا كانت شروطُه صحيحة، ولا يتوسَّعون فيه توسُّعَ الحنفية.</w:t>
      </w:r>
    </w:p>
    <w:p>
      <w:pPr>
        <w:bidi/>
        <w:spacing w:after="120" w:line="360"/>
        <w:jc w:val="both"/>
      </w:pPr>
      <w:r>
        <w:rPr>
          <w:rFonts w:ascii="Amiri" w:cs="Amiri" w:eastAsia="Amiri" w:hAnsi="Amiri"/>
          <w:b w:val="false"/>
          <w:bCs w:val="false"/>
          <w:color w:val="222222"/>
          <w:sz w:val="24"/>
          <w:szCs w:val="24"/>
          <w:rtl/>
        </w:rPr>
        <w:t xml:space="preserve">## تاسعًا: الحذرُ من البدعة</w:t>
      </w:r>
    </w:p>
    <w:p>
      <w:pPr>
        <w:bidi/>
        <w:spacing w:after="120" w:line="360"/>
        <w:jc w:val="both"/>
      </w:pPr>
      <w:r>
        <w:rPr>
          <w:rFonts w:ascii="Amiri" w:cs="Amiri" w:eastAsia="Amiri" w:hAnsi="Amiri"/>
          <w:b w:val="false"/>
          <w:bCs w:val="false"/>
          <w:color w:val="222222"/>
          <w:sz w:val="24"/>
          <w:szCs w:val="24"/>
          <w:rtl/>
        </w:rPr>
        <w:t xml:space="preserve">يرى السلفيون أنَّ كلَّ عبادةٍ لم تأتِ عن النبي ﷺ أو صحابته فهي بدعة، حتى لو رآها الناس حسنةً. ويستدلون بقوله ﷺ: «من أحدث في أمرنا هذا ما ليس منه فهو ردٌّ» (متفق عليه)، وبقوله: «كلُّ بدعةٍ ضلالة» (رواه مسلم).</w:t>
      </w:r>
    </w:p>
    <w:p>
      <w:pPr>
        <w:bidi/>
        <w:spacing w:after="120" w:line="360"/>
        <w:jc w:val="both"/>
      </w:pPr>
      <w:r>
        <w:rPr>
          <w:rFonts w:ascii="Amiri" w:cs="Amiri" w:eastAsia="Amiri" w:hAnsi="Amiri"/>
          <w:b w:val="false"/>
          <w:bCs w:val="false"/>
          <w:color w:val="222222"/>
          <w:sz w:val="24"/>
          <w:szCs w:val="24"/>
          <w:rtl/>
        </w:rPr>
        <w:t xml:space="preserve">## عاشرًا: الالتزام بفهم الجماعة</w:t>
      </w:r>
    </w:p>
    <w:p>
      <w:pPr>
        <w:bidi/>
        <w:spacing w:after="120" w:line="360"/>
        <w:jc w:val="both"/>
      </w:pPr>
      <w:r>
        <w:rPr>
          <w:rFonts w:ascii="Amiri" w:cs="Amiri" w:eastAsia="Amiri" w:hAnsi="Amiri"/>
          <w:b w:val="false"/>
          <w:bCs w:val="false"/>
          <w:color w:val="222222"/>
          <w:sz w:val="24"/>
          <w:szCs w:val="24"/>
          <w:rtl/>
        </w:rPr>
        <w:t xml:space="preserve">«لا تجتمع أمتي على ضلالة» (رواه الترمذي). فما اتَّفق عليه جمهور علماء الأمة عبر القرون لا يجوز مخالفتُه بآراء شاذة. وهذا ضمانةٌ ضدَّ التفرد والشذوذ في الفتوى.</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هذه القواعد العشر تشكِّل روحَ المنهج السلفي في الاستدلال. وهي — وإن بدت صارمةً — تعكس حرصًا على صيانة الدين من التحريف، وعلى الاتصال بالمصدر الأول للإسلام. ومع ذلك، يبقى تطبيقُ هذه القواعد محلَّ اجتهاد، وقد يختلف السلفيون أنفسُهم في التطبيق، وإن اتَّفقوا على الأصل.</w:t>
      </w:r>
    </w:p>
    <w:p>
      <w:r>
        <w:br w:type="page"/>
      </w:r>
    </w:p>
    <w:p>
      <w:pPr>
        <w:bidi/>
        <w:spacing w:after="120" w:before="400"/>
        <w:jc w:val="center"/>
      </w:pPr>
      <w:r>
        <w:rPr>
          <w:rFonts w:ascii="Amiri" w:cs="Amiri" w:eastAsia="Amiri" w:hAnsi="Amiri"/>
          <w:b/>
          <w:bCs/>
          <w:color w:val="C9A84C"/>
          <w:sz w:val="24"/>
          <w:szCs w:val="24"/>
          <w:rtl/>
        </w:rPr>
        <w:t xml:space="preserve">الفصل الفصل السابع</w:t>
      </w:r>
    </w:p>
    <w:p>
      <w:pPr>
        <w:pBdr>
          <w:bottom w:val="single" w:color="C9A84C" w:sz="12" w:space="6"/>
        </w:pBdr>
        <w:bidi/>
        <w:spacing w:after="240" w:before="0"/>
        <w:jc w:val="center"/>
      </w:pPr>
      <w:r>
        <w:rPr>
          <w:rFonts w:ascii="Amiri" w:cs="Amiri" w:eastAsia="Amiri" w:hAnsi="Amiri"/>
          <w:b/>
          <w:bCs/>
          <w:color w:val="1B3A5C"/>
          <w:sz w:val="40"/>
          <w:szCs w:val="40"/>
          <w:rtl/>
        </w:rPr>
        <w:t xml:space="preserve">السلفية والمذاهب الأخرى</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﴿وَجَادِلْهُم بِالَّتِي هِيَ أَحْسَنُ﴾ ﴾</w:t>
      </w:r>
    </w:p>
    <w:p>
      <w:pPr>
        <w:bidi/>
        <w:spacing w:after="320" w:before="0"/>
        <w:jc w:val="center"/>
      </w:pPr>
      <w:r>
        <w:rPr>
          <w:rFonts w:ascii="Amiri" w:cs="Amiri" w:eastAsia="Amiri" w:hAnsi="Amiri"/>
          <w:i/>
          <w:iCs/>
          <w:color w:val="777777"/>
          <w:sz w:val="20"/>
          <w:szCs w:val="20"/>
          <w:rtl/>
        </w:rPr>
        <w:t xml:space="preserve">[[النحل: 125]]</w:t>
      </w:r>
    </w:p>
    <w:p>
      <w:pPr>
        <w:bidi/>
        <w:spacing w:after="120" w:line="360"/>
        <w:jc w:val="both"/>
      </w:pPr>
      <w:r>
        <w:rPr>
          <w:rFonts w:ascii="Amiri" w:cs="Amiri" w:eastAsia="Amiri" w:hAnsi="Amiri"/>
          <w:b w:val="false"/>
          <w:bCs w:val="false"/>
          <w:color w:val="222222"/>
          <w:sz w:val="24"/>
          <w:szCs w:val="24"/>
          <w:rtl/>
        </w:rPr>
        <w:t xml:space="preserve">لفهمِ السلفيةِ فهمًا دقيقًا، لا بدَّ من دراسةِ موقفِها من المذاهب الإسلامية الأخرى التي نشأت عبر التاريخ. وفيما يلي عرضٌ لأبرز هذه المذاهب، وموقف السلفية منها:</w:t>
      </w:r>
    </w:p>
    <w:p>
      <w:pPr>
        <w:bidi/>
        <w:spacing w:after="120" w:line="360"/>
        <w:jc w:val="both"/>
      </w:pPr>
      <w:r>
        <w:rPr>
          <w:rFonts w:ascii="Amiri" w:cs="Amiri" w:eastAsia="Amiri" w:hAnsi="Amiri"/>
          <w:b w:val="false"/>
          <w:bCs w:val="false"/>
          <w:color w:val="222222"/>
          <w:sz w:val="24"/>
          <w:szCs w:val="24"/>
          <w:rtl/>
        </w:rPr>
        <w:t xml:space="preserve">## أولًا: السلفية والأشاعرة</w:t>
      </w:r>
    </w:p>
    <w:p>
      <w:pPr>
        <w:bidi/>
        <w:spacing w:after="120" w:line="360"/>
        <w:jc w:val="both"/>
      </w:pPr>
      <w:r>
        <w:rPr>
          <w:rFonts w:ascii="Amiri" w:cs="Amiri" w:eastAsia="Amiri" w:hAnsi="Amiri"/>
          <w:b w:val="false"/>
          <w:bCs w:val="false"/>
          <w:color w:val="222222"/>
          <w:sz w:val="24"/>
          <w:szCs w:val="24"/>
          <w:rtl/>
        </w:rPr>
        <w:t xml:space="preserve">الأشاعرةُ طائفةٌ كلامية نُسبت إلى الإمام أبي الحسن الأشعري (260-324هـ). وتقوم عقيدتُهم على تأويل كثيرٍ من الصفات الإلهية بالمعاني المجازية؛ فيُأوِّلون اليدَ بالقدرة، والاستواءَ بالاستيلاء، ونحو ذلك.</w:t>
      </w:r>
    </w:p>
    <w:p>
      <w:pPr>
        <w:bidi/>
        <w:spacing w:after="120" w:line="360"/>
        <w:jc w:val="both"/>
      </w:pPr>
      <w:r>
        <w:rPr>
          <w:rFonts w:ascii="Amiri" w:cs="Amiri" w:eastAsia="Amiri" w:hAnsi="Amiri"/>
          <w:b w:val="false"/>
          <w:bCs w:val="false"/>
          <w:color w:val="222222"/>
          <w:sz w:val="24"/>
          <w:szCs w:val="24"/>
          <w:rtl/>
        </w:rPr>
        <w:t xml:space="preserve">موقف السلفية: تُثني على الإمام الأشعري في مرحلته الأخيرة حين رجع إلى مذهب السلف — كما يظهر في كتابه «الإبانة» — لكنها تختلف مع تلامذته ومن جاء بعده في مسائل الصفات والإيمان وغيرها. ويُشير السلفيون إلى أنَّ أكثر علماء الأمة في القرون المتأخرة كانوا أشاعرة في الأصول، حنفيةً أو شافعيةً أو مالكيةً في الفروع.</w:t>
      </w:r>
    </w:p>
    <w:p>
      <w:pPr>
        <w:bidi/>
        <w:spacing w:after="120" w:line="360"/>
        <w:jc w:val="both"/>
      </w:pPr>
      <w:r>
        <w:rPr>
          <w:rFonts w:ascii="Amiri" w:cs="Amiri" w:eastAsia="Amiri" w:hAnsi="Amiri"/>
          <w:b w:val="false"/>
          <w:bCs w:val="false"/>
          <w:color w:val="222222"/>
          <w:sz w:val="24"/>
          <w:szCs w:val="24"/>
          <w:rtl/>
        </w:rPr>
        <w:t xml:space="preserve">ورغم الخلاف، فإنَّ السلفيين في الغالب يعتبرون الأشاعرةَ من أهل السنة والجماعة في الجملة، ولا يُخرجونهم من الإسلام، وإن خالفوهم في مسائل.</w:t>
      </w:r>
    </w:p>
    <w:p>
      <w:pPr>
        <w:bidi/>
        <w:spacing w:after="120" w:line="360"/>
        <w:jc w:val="both"/>
      </w:pPr>
      <w:r>
        <w:rPr>
          <w:rFonts w:ascii="Amiri" w:cs="Amiri" w:eastAsia="Amiri" w:hAnsi="Amiri"/>
          <w:b w:val="false"/>
          <w:bCs w:val="false"/>
          <w:color w:val="222222"/>
          <w:sz w:val="24"/>
          <w:szCs w:val="24"/>
          <w:rtl/>
        </w:rPr>
        <w:t xml:space="preserve">## ثانيًا: السلفية والماتريدية</w:t>
      </w:r>
    </w:p>
    <w:p>
      <w:pPr>
        <w:bidi/>
        <w:spacing w:after="120" w:line="360"/>
        <w:jc w:val="both"/>
      </w:pPr>
      <w:r>
        <w:rPr>
          <w:rFonts w:ascii="Amiri" w:cs="Amiri" w:eastAsia="Amiri" w:hAnsi="Amiri"/>
          <w:b w:val="false"/>
          <w:bCs w:val="false"/>
          <w:color w:val="222222"/>
          <w:sz w:val="24"/>
          <w:szCs w:val="24"/>
          <w:rtl/>
        </w:rPr>
        <w:t xml:space="preserve">الماتريديةُ نُسبت إلى أبي منصور الماتريدي (ت 333هـ)، وقريبةٌ في منهجها من الأشاعرة، مع فروقٍ دقيقة. انتشرت في بلاد ما وراء النهر وتركيا والهند. والحنفيةُ في الأصول أكثرُهم ماتريديون.</w:t>
      </w:r>
    </w:p>
    <w:p>
      <w:pPr>
        <w:bidi/>
        <w:spacing w:after="120" w:line="360"/>
        <w:jc w:val="both"/>
      </w:pPr>
      <w:r>
        <w:rPr>
          <w:rFonts w:ascii="Amiri" w:cs="Amiri" w:eastAsia="Amiri" w:hAnsi="Amiri"/>
          <w:b w:val="false"/>
          <w:bCs w:val="false"/>
          <w:color w:val="222222"/>
          <w:sz w:val="24"/>
          <w:szCs w:val="24"/>
          <w:rtl/>
        </w:rPr>
        <w:t xml:space="preserve">موقف السلفية: مشابهٌ لموقفها من الأشاعرة، مع تأكيدٍ على أنَّ الأصل هو الرجوع إلى منهج السلف.</w:t>
      </w:r>
    </w:p>
    <w:p>
      <w:pPr>
        <w:bidi/>
        <w:spacing w:after="120" w:line="360"/>
        <w:jc w:val="both"/>
      </w:pPr>
      <w:r>
        <w:rPr>
          <w:rFonts w:ascii="Amiri" w:cs="Amiri" w:eastAsia="Amiri" w:hAnsi="Amiri"/>
          <w:b w:val="false"/>
          <w:bCs w:val="false"/>
          <w:color w:val="222222"/>
          <w:sz w:val="24"/>
          <w:szCs w:val="24"/>
          <w:rtl/>
        </w:rPr>
        <w:t xml:space="preserve">## ثالثًا: السلفية والصوفية</w:t>
      </w:r>
    </w:p>
    <w:p>
      <w:pPr>
        <w:bidi/>
        <w:spacing w:after="120" w:line="360"/>
        <w:jc w:val="both"/>
      </w:pPr>
      <w:r>
        <w:rPr>
          <w:rFonts w:ascii="Amiri" w:cs="Amiri" w:eastAsia="Amiri" w:hAnsi="Amiri"/>
          <w:b w:val="false"/>
          <w:bCs w:val="false"/>
          <w:color w:val="222222"/>
          <w:sz w:val="24"/>
          <w:szCs w:val="24"/>
          <w:rtl/>
        </w:rPr>
        <w:t xml:space="preserve">الصوفيةُ تيارٌ واسعٌ ومتنوع، يجمع بين:
- الصوفية السنية المعتدلة: التي تلتزم بأصول الشريعة، وتُركِّز على تزكية النفس وصفاء القلب. يقبلها السلفيون في الجانب السلوكي إذا التزمت بالشرع.
- الصوفية الفلسفية (كابن عربي والحلاج): القائلة بوحدة الوجود أو الحلول والاتحاد. يرفضها السلفيون رفضًا قاطعًا ويعتبرونها خروجًا عن الإسلام في جوانب منها.
- الصوفية الطرقية الشعبية: التي تتضمَّن تعظيمَ القبور والاستغاثةَ بالأولياء والأذكارَ البدعية. يقف السلفيون منها موقفَ الإنكار الشديد.</w:t>
      </w:r>
    </w:p>
    <w:p>
      <w:pPr>
        <w:bidi/>
        <w:spacing w:after="120" w:line="360"/>
        <w:jc w:val="both"/>
      </w:pPr>
      <w:r>
        <w:rPr>
          <w:rFonts w:ascii="Amiri" w:cs="Amiri" w:eastAsia="Amiri" w:hAnsi="Amiri"/>
          <w:b w:val="false"/>
          <w:bCs w:val="false"/>
          <w:color w:val="222222"/>
          <w:sz w:val="24"/>
          <w:szCs w:val="24"/>
          <w:rtl/>
        </w:rPr>
        <w:t xml:space="preserve">## رابعًا: السلفية والمعتزلة</w:t>
      </w:r>
    </w:p>
    <w:p>
      <w:pPr>
        <w:bidi/>
        <w:spacing w:after="120" w:line="360"/>
        <w:jc w:val="both"/>
      </w:pPr>
      <w:r>
        <w:rPr>
          <w:rFonts w:ascii="Amiri" w:cs="Amiri" w:eastAsia="Amiri" w:hAnsi="Amiri"/>
          <w:b w:val="false"/>
          <w:bCs w:val="false"/>
          <w:color w:val="222222"/>
          <w:sz w:val="24"/>
          <w:szCs w:val="24"/>
          <w:rtl/>
        </w:rPr>
        <w:t xml:space="preserve">المعتزلةُ فرقةٌ كلاميةٌ قديمة، قدَّمت العقلَ على النقل، وقالت بخلق القرآن، ونفت الصفات، وقالت بأنَّ مرتكبَ الكبيرة في منزلة بين المنزلتين.</w:t>
      </w:r>
    </w:p>
    <w:p>
      <w:pPr>
        <w:bidi/>
        <w:spacing w:after="120" w:line="360"/>
        <w:jc w:val="both"/>
      </w:pPr>
      <w:r>
        <w:rPr>
          <w:rFonts w:ascii="Amiri" w:cs="Amiri" w:eastAsia="Amiri" w:hAnsi="Amiri"/>
          <w:b w:val="false"/>
          <w:bCs w:val="false"/>
          <w:color w:val="222222"/>
          <w:sz w:val="24"/>
          <w:szCs w:val="24"/>
          <w:rtl/>
        </w:rPr>
        <w:t xml:space="preserve">موقف السلفية: معارضةٌ شديدة في أصول الاعتقاد، وهي مسبوقةٌ بموقف الإمام أحمد والإمام البخاري وعامة أهل السنة. لكن هذا لا يمنع من الإقرار بأنَّ المعتزلةَ قدَّموا بعض الإسهامات في الدفاع عن الإسلام ضدَّ الفلاسفة والزنادقة.</w:t>
      </w:r>
    </w:p>
    <w:p>
      <w:pPr>
        <w:bidi/>
        <w:spacing w:after="120" w:line="360"/>
        <w:jc w:val="both"/>
      </w:pPr>
      <w:r>
        <w:rPr>
          <w:rFonts w:ascii="Amiri" w:cs="Amiri" w:eastAsia="Amiri" w:hAnsi="Amiri"/>
          <w:b w:val="false"/>
          <w:bCs w:val="false"/>
          <w:color w:val="222222"/>
          <w:sz w:val="24"/>
          <w:szCs w:val="24"/>
          <w:rtl/>
        </w:rPr>
        <w:t xml:space="preserve">## خامسًا: السلفية والشيعة</w:t>
      </w:r>
    </w:p>
    <w:p>
      <w:pPr>
        <w:bidi/>
        <w:spacing w:after="120" w:line="360"/>
        <w:jc w:val="both"/>
      </w:pPr>
      <w:r>
        <w:rPr>
          <w:rFonts w:ascii="Amiri" w:cs="Amiri" w:eastAsia="Amiri" w:hAnsi="Amiri"/>
          <w:b w:val="false"/>
          <w:bCs w:val="false"/>
          <w:color w:val="222222"/>
          <w:sz w:val="24"/>
          <w:szCs w:val="24"/>
          <w:rtl/>
        </w:rPr>
        <w:t xml:space="preserve">تعدَّدت فرقُ الشيعة: اثنا عشرية، زيدية، إسماعيلية. ويختلف موقف السلفية باختلاف الفرقة:
- الزيديةُ أقربهم إلى أهل السنة في كثير من المسائل، وخلافُهم في الإمامة وبعض الفروع.
- الاثنا عشريةُ: خلافهم مع أهل السنة أعمق، خاصةً في مسألة الخلافة، وعصمة الأئمة، وادعاء تحريف القرآن عند بعضهم (وهو قولٌ شاذ عند محققيهم).
- الإسماعيليةُ والغلاةُ: يرى السلفيون أنهم خارجون عن الإسلام بسبب ما يتبنَّونه من عقائد الحلول والتأويل الباطني.</w:t>
      </w:r>
    </w:p>
    <w:p>
      <w:pPr>
        <w:bidi/>
        <w:spacing w:after="120" w:line="360"/>
        <w:jc w:val="both"/>
      </w:pPr>
      <w:r>
        <w:rPr>
          <w:rFonts w:ascii="Amiri" w:cs="Amiri" w:eastAsia="Amiri" w:hAnsi="Amiri"/>
          <w:b w:val="false"/>
          <w:bCs w:val="false"/>
          <w:color w:val="222222"/>
          <w:sz w:val="24"/>
          <w:szCs w:val="24"/>
          <w:rtl/>
        </w:rPr>
        <w:t xml:space="preserve">## سادسًا: السلفية والخوارج</w:t>
      </w:r>
    </w:p>
    <w:p>
      <w:pPr>
        <w:bidi/>
        <w:spacing w:after="120" w:line="360"/>
        <w:jc w:val="both"/>
      </w:pPr>
      <w:r>
        <w:rPr>
          <w:rFonts w:ascii="Amiri" w:cs="Amiri" w:eastAsia="Amiri" w:hAnsi="Amiri"/>
          <w:b w:val="false"/>
          <w:bCs w:val="false"/>
          <w:color w:val="222222"/>
          <w:sz w:val="24"/>
          <w:szCs w:val="24"/>
          <w:rtl/>
        </w:rPr>
        <w:t xml:space="preserve">الخوارجُ أوَّلُ الفرق الإسلامية، ظهروا في عهد علي بن أبي طالب رضي الله عنه، وكفَّروا مرتكبَ الكبيرة. ويرى السلفيون أنَّ هذه الفرقة قد بادت، لكنَّ «الفكر الخارجي» (التكفير السهل، والاستعجال) قد يتسلَّل إلى بعض التيارات المعاصرة، وينتقدون بشدة كلَّ من يحمله.</w:t>
      </w:r>
    </w:p>
    <w:p>
      <w:pPr>
        <w:bidi/>
        <w:spacing w:after="120" w:line="360"/>
        <w:jc w:val="both"/>
      </w:pPr>
      <w:r>
        <w:rPr>
          <w:rFonts w:ascii="Amiri" w:cs="Amiri" w:eastAsia="Amiri" w:hAnsi="Amiri"/>
          <w:b w:val="false"/>
          <w:bCs w:val="false"/>
          <w:color w:val="222222"/>
          <w:sz w:val="24"/>
          <w:szCs w:val="24"/>
          <w:rtl/>
        </w:rPr>
        <w:t xml:space="preserve">## سابعًا: السلفية والفرق المعاصرة</w:t>
      </w:r>
    </w:p>
    <w:p>
      <w:pPr>
        <w:bidi/>
        <w:spacing w:after="120" w:line="360"/>
        <w:jc w:val="both"/>
      </w:pPr>
      <w:r>
        <w:rPr>
          <w:rFonts w:ascii="Amiri" w:cs="Amiri" w:eastAsia="Amiri" w:hAnsi="Amiri"/>
          <w:b w:val="false"/>
          <w:bCs w:val="false"/>
          <w:color w:val="222222"/>
          <w:sz w:val="24"/>
          <w:szCs w:val="24"/>
          <w:rtl/>
        </w:rPr>
        <w:t xml:space="preserve">- جماعةُ الإخوان المسلمين: العلاقةُ معقَّدة؛ اتفاقٌ في بعض القضايا الكبرى (الدعوة للإسلام، مواجهة العلمانية)، واختلافٌ في المنهج والأولويات. بعض التيارات السلفية — كالمدخلية — تشتدُّ في نقد الإخوان، بينما السلفيةُ الحركية أقربُ إليهم في المنهج العام.</w:t>
      </w:r>
    </w:p>
    <w:p>
      <w:pPr>
        <w:bidi/>
        <w:spacing w:after="120" w:line="360"/>
        <w:jc w:val="both"/>
      </w:pPr>
      <w:r>
        <w:rPr>
          <w:rFonts w:ascii="Amiri" w:cs="Amiri" w:eastAsia="Amiri" w:hAnsi="Amiri"/>
          <w:b w:val="false"/>
          <w:bCs w:val="false"/>
          <w:color w:val="222222"/>
          <w:sz w:val="24"/>
          <w:szCs w:val="24"/>
          <w:rtl/>
        </w:rPr>
        <w:t xml:space="preserve">- حزب التحرير: اختلاف جذري بسبب منهج الحزب في قضية الخلافة وبعض مسائله الفكرية.</w:t>
      </w:r>
    </w:p>
    <w:p>
      <w:pPr>
        <w:bidi/>
        <w:spacing w:after="120" w:line="360"/>
        <w:jc w:val="both"/>
      </w:pPr>
      <w:r>
        <w:rPr>
          <w:rFonts w:ascii="Amiri" w:cs="Amiri" w:eastAsia="Amiri" w:hAnsi="Amiri"/>
          <w:b w:val="false"/>
          <w:bCs w:val="false"/>
          <w:color w:val="222222"/>
          <w:sz w:val="24"/>
          <w:szCs w:val="24"/>
          <w:rtl/>
        </w:rPr>
        <w:t xml:space="preserve">- جماعة التبليغ: السلفيون في الغالب ينتقدون بعض ممارساتها، وخاصة ما يرونه من بدعٍ في منهج الدعوة، مع الإقرار بحرصها على التزكية والدعوة.</w:t>
      </w:r>
    </w:p>
    <w:p>
      <w:pPr>
        <w:bidi/>
        <w:spacing w:after="120" w:line="360"/>
        <w:jc w:val="both"/>
      </w:pPr>
      <w:r>
        <w:rPr>
          <w:rFonts w:ascii="Amiri" w:cs="Amiri" w:eastAsia="Amiri" w:hAnsi="Amiri"/>
          <w:b w:val="false"/>
          <w:bCs w:val="false"/>
          <w:color w:val="222222"/>
          <w:sz w:val="24"/>
          <w:szCs w:val="24"/>
          <w:rtl/>
        </w:rPr>
        <w:t xml:space="preserve">## ثامنًا: السلفية وأهل الكتاب والملل الأخرى</w:t>
      </w:r>
    </w:p>
    <w:p>
      <w:pPr>
        <w:bidi/>
        <w:spacing w:after="120" w:line="360"/>
        <w:jc w:val="both"/>
      </w:pPr>
      <w:r>
        <w:rPr>
          <w:rFonts w:ascii="Amiri" w:cs="Amiri" w:eastAsia="Amiri" w:hAnsi="Amiri"/>
          <w:b w:val="false"/>
          <w:bCs w:val="false"/>
          <w:color w:val="222222"/>
          <w:sz w:val="24"/>
          <w:szCs w:val="24"/>
          <w:rtl/>
        </w:rPr>
        <w:t xml:space="preserve">يُميِّز السلفيون بين العلاقة الفكرية (التي تقتضي التمسُّك بأصول الإسلام وعدم الذوبان) والعلاقة الإنسانية (التي تقتضي البرَّ والإحسان والعدل مع المسالمين). وقد بيَّن القرآن الكريم ذلك في قوله تعالى: ﴿لَّا يَنْهَاكُمُ اللَّهُ عَنِ الَّذِينَ لَمْ يُقَاتِلُوكُمْ فِي الدِّينِ﴾ [الممتحنة: 8].</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المنهج السلفي ليس معزولًا في فضائه الفكري، بل هو في تفاعلٍ دائمٍ مع المذاهب والتيارات الإسلامية الأخرى. وفهمُ مواقفه منها ضرورةٌ لفهم هويته، ولتقدير إسهامه الحقيقي في الساحة الإسلامية.</w:t>
      </w:r>
    </w:p>
    <w:p>
      <w:r>
        <w:br w:type="page"/>
      </w:r>
    </w:p>
    <w:p>
      <w:pPr>
        <w:bidi/>
        <w:spacing w:after="120" w:before="400"/>
        <w:jc w:val="center"/>
      </w:pPr>
      <w:r>
        <w:rPr>
          <w:rFonts w:ascii="Amiri" w:cs="Amiri" w:eastAsia="Amiri" w:hAnsi="Amiri"/>
          <w:b/>
          <w:bCs/>
          <w:color w:val="C9A84C"/>
          <w:sz w:val="24"/>
          <w:szCs w:val="24"/>
          <w:rtl/>
        </w:rPr>
        <w:t xml:space="preserve">الفصل الفصل الثامن</w:t>
      </w:r>
    </w:p>
    <w:p>
      <w:pPr>
        <w:pBdr>
          <w:bottom w:val="single" w:color="C9A84C" w:sz="12" w:space="6"/>
        </w:pBdr>
        <w:bidi/>
        <w:spacing w:after="240" w:before="0"/>
        <w:jc w:val="center"/>
      </w:pPr>
      <w:r>
        <w:rPr>
          <w:rFonts w:ascii="Amiri" w:cs="Amiri" w:eastAsia="Amiri" w:hAnsi="Amiri"/>
          <w:b/>
          <w:bCs/>
          <w:color w:val="1B3A5C"/>
          <w:sz w:val="40"/>
          <w:szCs w:val="40"/>
          <w:rtl/>
        </w:rPr>
        <w:t xml:space="preserve">السلفية في اليمن</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﴿جَاءَ أَهْلُ الْيَمَنِ هُمْ أَرَقُّ أَفْئِدَةً وَأَلْيَنُ قُلُوبًا، الْإِيمَانُ يَمَانٍ وَالْحِكْمَةُ يَمَانِيَةٌ﴾ ﴾</w:t>
      </w:r>
    </w:p>
    <w:p>
      <w:pPr>
        <w:bidi/>
        <w:spacing w:after="320" w:before="0"/>
        <w:jc w:val="center"/>
      </w:pPr>
      <w:r>
        <w:rPr>
          <w:rFonts w:ascii="Amiri" w:cs="Amiri" w:eastAsia="Amiri" w:hAnsi="Amiri"/>
          <w:i/>
          <w:iCs/>
          <w:color w:val="777777"/>
          <w:sz w:val="20"/>
          <w:szCs w:val="20"/>
          <w:rtl/>
        </w:rPr>
        <w:t xml:space="preserve">[[حديث متفق عليه]]</w:t>
      </w:r>
    </w:p>
    <w:p>
      <w:pPr>
        <w:bidi/>
        <w:spacing w:after="120" w:line="360"/>
        <w:jc w:val="both"/>
      </w:pPr>
      <w:r>
        <w:rPr>
          <w:rFonts w:ascii="Amiri" w:cs="Amiri" w:eastAsia="Amiri" w:hAnsi="Amiri"/>
          <w:b w:val="false"/>
          <w:bCs w:val="false"/>
          <w:color w:val="222222"/>
          <w:sz w:val="24"/>
          <w:szCs w:val="24"/>
          <w:rtl/>
        </w:rPr>
        <w:t xml:space="preserve">لليمنِ تاريخٌ عميقٌ مع الدعوة السلفية، وقد ظهرت فيه شخصياتٌ كان لها أثرٌ بعيدٌ في المشهد السلفي العربي والإسلامي. وفيما يلي عرضٌ للحالة السلفية في اليمن:</w:t>
      </w:r>
    </w:p>
    <w:p>
      <w:pPr>
        <w:bidi/>
        <w:spacing w:after="120" w:line="360"/>
        <w:jc w:val="both"/>
      </w:pPr>
      <w:r>
        <w:rPr>
          <w:rFonts w:ascii="Amiri" w:cs="Amiri" w:eastAsia="Amiri" w:hAnsi="Amiri"/>
          <w:b w:val="false"/>
          <w:bCs w:val="false"/>
          <w:color w:val="222222"/>
          <w:sz w:val="24"/>
          <w:szCs w:val="24"/>
          <w:rtl/>
        </w:rPr>
        <w:t xml:space="preserve">## الخلفية التاريخية</w:t>
      </w:r>
    </w:p>
    <w:p>
      <w:pPr>
        <w:bidi/>
        <w:spacing w:after="120" w:line="360"/>
        <w:jc w:val="both"/>
      </w:pPr>
      <w:r>
        <w:rPr>
          <w:rFonts w:ascii="Amiri" w:cs="Amiri" w:eastAsia="Amiri" w:hAnsi="Amiri"/>
          <w:b w:val="false"/>
          <w:bCs w:val="false"/>
          <w:color w:val="222222"/>
          <w:sz w:val="24"/>
          <w:szCs w:val="24"/>
          <w:rtl/>
        </w:rPr>
        <w:t xml:space="preserve">اليمن بلدٌ متعدِّد المذاهب: زيديٌّ في الشمال، شافعيٌّ في الجنوب والوسط، إسماعيليٌّ في مناطقَ صغيرة. وقد تأثَّر بالحركات الإصلاحية السلفية منذ القرن التاسع عشر، خاصةً عن طريق الشيخ محمد بن علي الشوكاني (1760-1834م)، الذي رغم نشأته الزيدية، دعا إلى الاجتهاد ونبذ التقليد، وهو منهجٌ قريبٌ في جوهره من المنهج السلفي.</w:t>
      </w:r>
    </w:p>
    <w:p>
      <w:pPr>
        <w:bidi/>
        <w:spacing w:after="120" w:line="360"/>
        <w:jc w:val="both"/>
      </w:pPr>
      <w:r>
        <w:rPr>
          <w:rFonts w:ascii="Amiri" w:cs="Amiri" w:eastAsia="Amiri" w:hAnsi="Amiri"/>
          <w:b w:val="false"/>
          <w:bCs w:val="false"/>
          <w:color w:val="222222"/>
          <w:sz w:val="24"/>
          <w:szCs w:val="24"/>
          <w:rtl/>
        </w:rPr>
        <w:t xml:space="preserve">## الشيخ مقبل بن هادي الوادعي ودماج</w:t>
      </w:r>
    </w:p>
    <w:p>
      <w:pPr>
        <w:bidi/>
        <w:spacing w:after="120" w:line="360"/>
        <w:jc w:val="both"/>
      </w:pPr>
      <w:r>
        <w:rPr>
          <w:rFonts w:ascii="Amiri" w:cs="Amiri" w:eastAsia="Amiri" w:hAnsi="Amiri"/>
          <w:b w:val="false"/>
          <w:bCs w:val="false"/>
          <w:color w:val="222222"/>
          <w:sz w:val="24"/>
          <w:szCs w:val="24"/>
          <w:rtl/>
        </w:rPr>
        <w:t xml:space="preserve">يُعدُّ الشيخ مقبل بن هادي الوادعي (1933-2001م) المؤسِّسَ الفعليَّ للدعوة السلفية المعاصرة في اليمن. وُلد في منطقة دماج في صعدة، ورحل إلى المدينة المنورة، ودرس في الجامعة الإسلامية، ثم عاد إلى بلاده ليؤسِّس «دارَ الحديث في دماج» عام 1979م.</w:t>
      </w:r>
    </w:p>
    <w:p>
      <w:pPr>
        <w:bidi/>
        <w:spacing w:after="120" w:line="360"/>
        <w:jc w:val="both"/>
      </w:pPr>
      <w:r>
        <w:rPr>
          <w:rFonts w:ascii="Amiri" w:cs="Amiri" w:eastAsia="Amiri" w:hAnsi="Amiri"/>
          <w:b w:val="false"/>
          <w:bCs w:val="false"/>
          <w:color w:val="222222"/>
          <w:sz w:val="24"/>
          <w:szCs w:val="24"/>
          <w:rtl/>
        </w:rPr>
        <w:t xml:space="preserve">تحوَّلت دار الحديث بدماج إلى مركزٍ علميٍّ ضخمٍ يستقطب الطلاب من كلِّ أنحاء العالم: من أوروبا وأمريكا وأفريقيا وآسيا. وخرج منها آلاف الدعاة والمحدِّثين، وانتشرت منهم كتبٌ ومحاضراتٌ في تحقيق الحديث والعقيدة.</w:t>
      </w:r>
    </w:p>
    <w:p>
      <w:pPr>
        <w:bidi/>
        <w:spacing w:after="120" w:line="360"/>
        <w:jc w:val="both"/>
      </w:pPr>
      <w:r>
        <w:rPr>
          <w:rFonts w:ascii="Amiri" w:cs="Amiri" w:eastAsia="Amiri" w:hAnsi="Amiri"/>
          <w:b w:val="false"/>
          <w:bCs w:val="false"/>
          <w:color w:val="222222"/>
          <w:sz w:val="24"/>
          <w:szCs w:val="24"/>
          <w:rtl/>
        </w:rPr>
        <w:t xml:space="preserve">منهج الوادعي: سلفيةٌ علميةٌ صارمة، مع ابتعادٍ عن العمل السياسي والحزبي، ونقدٍ شديدٍ لجماعة الإخوان المسلمين، وحربٍ على ما يراه من بدع الصوفية والزيدية.</w:t>
      </w:r>
    </w:p>
    <w:p>
      <w:pPr>
        <w:bidi/>
        <w:spacing w:after="120" w:line="360"/>
        <w:jc w:val="both"/>
      </w:pPr>
      <w:r>
        <w:rPr>
          <w:rFonts w:ascii="Amiri" w:cs="Amiri" w:eastAsia="Amiri" w:hAnsi="Amiri"/>
          <w:b w:val="false"/>
          <w:bCs w:val="false"/>
          <w:color w:val="222222"/>
          <w:sz w:val="24"/>
          <w:szCs w:val="24"/>
          <w:rtl/>
        </w:rPr>
        <w:t xml:space="preserve">من أبرز مؤلفاته: الصحيح المسند من أسباب النزول، الجامع الصحيح مما ليس في الصحيحين، رياض الجنة في الرد على أعداء السنة.</w:t>
      </w:r>
    </w:p>
    <w:p>
      <w:pPr>
        <w:bidi/>
        <w:spacing w:after="120" w:line="360"/>
        <w:jc w:val="both"/>
      </w:pPr>
      <w:r>
        <w:rPr>
          <w:rFonts w:ascii="Amiri" w:cs="Amiri" w:eastAsia="Amiri" w:hAnsi="Amiri"/>
          <w:b w:val="false"/>
          <w:bCs w:val="false"/>
          <w:color w:val="222222"/>
          <w:sz w:val="24"/>
          <w:szCs w:val="24"/>
          <w:rtl/>
        </w:rPr>
        <w:t xml:space="preserve">## تلامذةُ الوادعي وتنوعهم</w:t>
      </w:r>
    </w:p>
    <w:p>
      <w:pPr>
        <w:bidi/>
        <w:spacing w:after="120" w:line="360"/>
        <w:jc w:val="both"/>
      </w:pPr>
      <w:r>
        <w:rPr>
          <w:rFonts w:ascii="Amiri" w:cs="Amiri" w:eastAsia="Amiri" w:hAnsi="Amiri"/>
          <w:b w:val="false"/>
          <w:bCs w:val="false"/>
          <w:color w:val="222222"/>
          <w:sz w:val="24"/>
          <w:szCs w:val="24"/>
          <w:rtl/>
        </w:rPr>
        <w:t xml:space="preserve">بعد وفاة الشيخ مقبل في ديسمبر 2001، تفرَّق تلامذته في اتجاهات متعدِّدة:
- الشيخ يحيى الحجوري: خلف الشيخ مقبلَ في دار الحديث بدماج، وتبنَّى منهجًا مشدَّدًا في النقد، واختلف معه عددٌ من رفاقه.
- الشيخ محمد بن عبد الوهاب الوصابي: أسَّس مركزًا علميًّا في الحديدة.
- الشيخ محمد بن عبد الله الإمام: في مَعبر.
- الشيخ أبو الحسن المصري (مصطفى بن إسماعيل السليماني): اختلف مع الحجوري وغيرهم.</w:t>
      </w:r>
    </w:p>
    <w:p>
      <w:pPr>
        <w:bidi/>
        <w:spacing w:after="120" w:line="360"/>
        <w:jc w:val="both"/>
      </w:pPr>
      <w:r>
        <w:rPr>
          <w:rFonts w:ascii="Amiri" w:cs="Amiri" w:eastAsia="Amiri" w:hAnsi="Amiri"/>
          <w:b w:val="false"/>
          <w:bCs w:val="false"/>
          <w:color w:val="222222"/>
          <w:sz w:val="24"/>
          <w:szCs w:val="24"/>
          <w:rtl/>
        </w:rPr>
        <w:t xml:space="preserve">هذه الاختلافات الداخلية أدَّت إلى انقساماتٍ متتالية في الصف السلفي اليمني، كلُّ طرفٍ يضع نقدًا على الآخر، حتى أصبح المشهد السلفي اليمني اليوم فسيفساءَ من المراكز والاتجاهات.</w:t>
      </w:r>
    </w:p>
    <w:p>
      <w:pPr>
        <w:bidi/>
        <w:spacing w:after="120" w:line="360"/>
        <w:jc w:val="both"/>
      </w:pPr>
      <w:r>
        <w:rPr>
          <w:rFonts w:ascii="Amiri" w:cs="Amiri" w:eastAsia="Amiri" w:hAnsi="Amiri"/>
          <w:b w:val="false"/>
          <w:bCs w:val="false"/>
          <w:color w:val="222222"/>
          <w:sz w:val="24"/>
          <w:szCs w:val="24"/>
          <w:rtl/>
        </w:rPr>
        <w:t xml:space="preserve">## حزب الرشاد السلفي</w:t>
      </w:r>
    </w:p>
    <w:p>
      <w:pPr>
        <w:bidi/>
        <w:spacing w:after="120" w:line="360"/>
        <w:jc w:val="both"/>
      </w:pPr>
      <w:r>
        <w:rPr>
          <w:rFonts w:ascii="Amiri" w:cs="Amiri" w:eastAsia="Amiri" w:hAnsi="Amiri"/>
          <w:b w:val="false"/>
          <w:bCs w:val="false"/>
          <w:color w:val="222222"/>
          <w:sz w:val="24"/>
          <w:szCs w:val="24"/>
          <w:rtl/>
        </w:rPr>
        <w:t xml:space="preserve">في عام 2012م، وفي سياق الثورة اليمنية، أُسِّس حزبُ الرشاد السلفي، ليكون أولَ تجربةٍ سلفيةٍ حزبيةٍ في اليمن. شارك الحزبُ في مؤتمر الحوار الوطني، وحاول أن يقدِّم نموذجًا للعمل السياسي السلفي.</w:t>
      </w:r>
    </w:p>
    <w:p>
      <w:pPr>
        <w:bidi/>
        <w:spacing w:after="120" w:line="360"/>
        <w:jc w:val="both"/>
      </w:pPr>
      <w:r>
        <w:rPr>
          <w:rFonts w:ascii="Amiri" w:cs="Amiri" w:eastAsia="Amiri" w:hAnsi="Amiri"/>
          <w:b w:val="false"/>
          <w:bCs w:val="false"/>
          <w:color w:val="222222"/>
          <w:sz w:val="24"/>
          <w:szCs w:val="24"/>
          <w:rtl/>
        </w:rPr>
        <w:t xml:space="preserve">انقسم السلفيون اليمنيون حول هذه التجربة: بين مؤيِّدٍ يراها ضرورةً للمشاركة في صنع القرار، ومعارضٍ يراها خروجًا عن المنهج السلفي العلمي التقليدي.</w:t>
      </w:r>
    </w:p>
    <w:p>
      <w:pPr>
        <w:bidi/>
        <w:spacing w:after="120" w:line="360"/>
        <w:jc w:val="both"/>
      </w:pPr>
      <w:r>
        <w:rPr>
          <w:rFonts w:ascii="Amiri" w:cs="Amiri" w:eastAsia="Amiri" w:hAnsi="Amiri"/>
          <w:b w:val="false"/>
          <w:bCs w:val="false"/>
          <w:color w:val="222222"/>
          <w:sz w:val="24"/>
          <w:szCs w:val="24"/>
          <w:rtl/>
        </w:rPr>
        <w:t xml:space="preserve">## دماج والحرب: 2011-2014</w:t>
      </w:r>
    </w:p>
    <w:p>
      <w:pPr>
        <w:bidi/>
        <w:spacing w:after="120" w:line="360"/>
        <w:jc w:val="both"/>
      </w:pPr>
      <w:r>
        <w:rPr>
          <w:rFonts w:ascii="Amiri" w:cs="Amiri" w:eastAsia="Amiri" w:hAnsi="Amiri"/>
          <w:b w:val="false"/>
          <w:bCs w:val="false"/>
          <w:color w:val="222222"/>
          <w:sz w:val="24"/>
          <w:szCs w:val="24"/>
          <w:rtl/>
        </w:rPr>
        <w:t xml:space="preserve">شهدت دار الحديث في دماج — في الفترة بين 2011 و2014 — حصارًا وحروبًا متكررة من قِبَل جماعة أنصار الله (الحوثيين)، انتهت بتهجير السكان السلفيين من المنطقة في يناير 2014م.</w:t>
      </w:r>
    </w:p>
    <w:p>
      <w:pPr>
        <w:bidi/>
        <w:spacing w:after="120" w:line="360"/>
        <w:jc w:val="both"/>
      </w:pPr>
      <w:r>
        <w:rPr>
          <w:rFonts w:ascii="Amiri" w:cs="Amiri" w:eastAsia="Amiri" w:hAnsi="Amiri"/>
          <w:b w:val="false"/>
          <w:bCs w:val="false"/>
          <w:color w:val="222222"/>
          <w:sz w:val="24"/>
          <w:szCs w:val="24"/>
          <w:rtl/>
        </w:rPr>
        <w:t xml:space="preserve">هذا الحدث الكبير أعاد رسمَ الخارطة السلفية في اليمن؛ انتقل كثيرٌ من الطلاب إلى مناطقَ أخرى كالسعودية ومصر والأردن، وأُسِّست مراكزُ علميةٌ جديدة في عدَن وحضرموت ومأرب.</w:t>
      </w:r>
    </w:p>
    <w:p>
      <w:pPr>
        <w:bidi/>
        <w:spacing w:after="120" w:line="360"/>
        <w:jc w:val="both"/>
      </w:pPr>
      <w:r>
        <w:rPr>
          <w:rFonts w:ascii="Amiri" w:cs="Amiri" w:eastAsia="Amiri" w:hAnsi="Amiri"/>
          <w:b w:val="false"/>
          <w:bCs w:val="false"/>
          <w:color w:val="222222"/>
          <w:sz w:val="24"/>
          <w:szCs w:val="24"/>
          <w:rtl/>
        </w:rPr>
        <w:t xml:space="preserve">## السلفية والحرب الحالية</w:t>
      </w:r>
    </w:p>
    <w:p>
      <w:pPr>
        <w:bidi/>
        <w:spacing w:after="120" w:line="360"/>
        <w:jc w:val="both"/>
      </w:pPr>
      <w:r>
        <w:rPr>
          <w:rFonts w:ascii="Amiri" w:cs="Amiri" w:eastAsia="Amiri" w:hAnsi="Amiri"/>
          <w:b w:val="false"/>
          <w:bCs w:val="false"/>
          <w:color w:val="222222"/>
          <w:sz w:val="24"/>
          <w:szCs w:val="24"/>
          <w:rtl/>
        </w:rPr>
        <w:t xml:space="preserve">مع اندلاع الحرب في اليمن منذ 2015م، انقسم السلفيون في الموقف:
- فريقٌ انحاز إلى دعم الحكومة الشرعية وشارك في المعارك ضدَّ الحوثيين، خاصةً في جبهات عدن وتعز ومأرب.
- فريقٌ فضَّل العزلةَ العلمية، والتركيز على التعليم بعيدًا عن الصراع المسلح.
- فريقٌ ثالثٌ اتَّهم جماعة الحوثيين بأنها فرقةٌ باطنيةٌ يجب مواجهتها فكريًّا قبل أن تُواجَه عسكريًّا.</w:t>
      </w:r>
    </w:p>
    <w:p>
      <w:pPr>
        <w:bidi/>
        <w:spacing w:after="120" w:line="360"/>
        <w:jc w:val="both"/>
      </w:pPr>
      <w:r>
        <w:rPr>
          <w:rFonts w:ascii="Amiri" w:cs="Amiri" w:eastAsia="Amiri" w:hAnsi="Amiri"/>
          <w:b w:val="false"/>
          <w:bCs w:val="false"/>
          <w:color w:val="222222"/>
          <w:sz w:val="24"/>
          <w:szCs w:val="24"/>
          <w:rtl/>
        </w:rPr>
        <w:t xml:space="preserve">وبرزت شخصياتٌ عسكريةٌ من خلفية سلفية، كالشيخ عبد الوهاب الحميقاني وغيره، أسهمت في جبهات القتال.</w:t>
      </w:r>
    </w:p>
    <w:p>
      <w:pPr>
        <w:bidi/>
        <w:spacing w:after="120" w:line="360"/>
        <w:jc w:val="both"/>
      </w:pPr>
      <w:r>
        <w:rPr>
          <w:rFonts w:ascii="Amiri" w:cs="Amiri" w:eastAsia="Amiri" w:hAnsi="Amiri"/>
          <w:b w:val="false"/>
          <w:bCs w:val="false"/>
          <w:color w:val="222222"/>
          <w:sz w:val="24"/>
          <w:szCs w:val="24"/>
          <w:rtl/>
        </w:rPr>
        <w:t xml:space="preserve">## التوافد العلمي والتأثير الدولي</w:t>
      </w:r>
    </w:p>
    <w:p>
      <w:pPr>
        <w:bidi/>
        <w:spacing w:after="120" w:line="360"/>
        <w:jc w:val="both"/>
      </w:pPr>
      <w:r>
        <w:rPr>
          <w:rFonts w:ascii="Amiri" w:cs="Amiri" w:eastAsia="Amiri" w:hAnsi="Amiri"/>
          <w:b w:val="false"/>
          <w:bCs w:val="false"/>
          <w:color w:val="222222"/>
          <w:sz w:val="24"/>
          <w:szCs w:val="24"/>
          <w:rtl/>
        </w:rPr>
        <w:t xml:space="preserve">قبل حروب 2011-2014، كانت دماج تستقطب طلابًا من أكثر من 60 دولة. وبعد تهجير السكان، انتشر خرِّيجو دماج حول العالم، وأثَّروا في المشهد السلفي في دول الغرب والشرق. ولذلك، فإنَّ الحالة السلفية اليمنية تجاوزت حدودَ البلد لتُصبح جزءًا من المشهد السلفي العالمي.</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السلفيةُ في اليمن قصةٌ غنيةٌ بالعلم والمعاناة والانقسام. ومن الشوكاني إلى الوادعي، إلى المراكز المعاصرة، ظلَّت الدعوةُ حاضرةً بقوةٍ في المشهد اليمني، رغم التحديات السياسية والأمنية التي عصفت بها. وتُمثِّل تجربةُ دماج — في صعودها ومحنتها — واحدةً من أبرز محطات السلفية المعاصرة في العالم العربي.</w:t>
      </w:r>
    </w:p>
    <w:p>
      <w:r>
        <w:br w:type="page"/>
      </w:r>
    </w:p>
    <w:p>
      <w:pPr>
        <w:bidi/>
        <w:spacing w:after="120" w:before="400"/>
        <w:jc w:val="center"/>
      </w:pPr>
      <w:r>
        <w:rPr>
          <w:rFonts w:ascii="Amiri" w:cs="Amiri" w:eastAsia="Amiri" w:hAnsi="Amiri"/>
          <w:b/>
          <w:bCs/>
          <w:color w:val="C9A84C"/>
          <w:sz w:val="24"/>
          <w:szCs w:val="24"/>
          <w:rtl/>
        </w:rPr>
        <w:t xml:space="preserve">الفصل الفصل التاسع</w:t>
      </w:r>
    </w:p>
    <w:p>
      <w:pPr>
        <w:pBdr>
          <w:bottom w:val="single" w:color="C9A84C" w:sz="12" w:space="6"/>
        </w:pBdr>
        <w:bidi/>
        <w:spacing w:after="240" w:before="0"/>
        <w:jc w:val="center"/>
      </w:pPr>
      <w:r>
        <w:rPr>
          <w:rFonts w:ascii="Amiri" w:cs="Amiri" w:eastAsia="Amiri" w:hAnsi="Amiri"/>
          <w:b/>
          <w:bCs/>
          <w:color w:val="1B3A5C"/>
          <w:sz w:val="40"/>
          <w:szCs w:val="40"/>
          <w:rtl/>
        </w:rPr>
        <w:t xml:space="preserve">السلفية في عصر العولمة والإعلام الرقمي</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﴿يَا أَيُّهَا الَّذِينَ آمَنُوا إِن جَاءَكُمْ فَاسِقٌ بِنَبَإٍ فَتَبَيَّنُوا﴾ ﴾</w:t>
      </w:r>
    </w:p>
    <w:p>
      <w:pPr>
        <w:bidi/>
        <w:spacing w:after="320" w:before="0"/>
        <w:jc w:val="center"/>
      </w:pPr>
      <w:r>
        <w:rPr>
          <w:rFonts w:ascii="Amiri" w:cs="Amiri" w:eastAsia="Amiri" w:hAnsi="Amiri"/>
          <w:i/>
          <w:iCs/>
          <w:color w:val="777777"/>
          <w:sz w:val="20"/>
          <w:szCs w:val="20"/>
          <w:rtl/>
        </w:rPr>
        <w:t xml:space="preserve">[[الحجرات: 6]]</w:t>
      </w:r>
    </w:p>
    <w:p>
      <w:pPr>
        <w:bidi/>
        <w:spacing w:after="120" w:line="360"/>
        <w:jc w:val="both"/>
      </w:pPr>
      <w:r>
        <w:rPr>
          <w:rFonts w:ascii="Amiri" w:cs="Amiri" w:eastAsia="Amiri" w:hAnsi="Amiri"/>
          <w:b w:val="false"/>
          <w:bCs w:val="false"/>
          <w:color w:val="222222"/>
          <w:sz w:val="24"/>
          <w:szCs w:val="24"/>
          <w:rtl/>
        </w:rPr>
        <w:t xml:space="preserve">أحدث الإعلامُ الرقميُّ ومواقعُ التواصل الاجتماعي تحوُّلًا جذريًّا في الدعوة السلفية. وفيما يلي أبرز ملامح هذا التحوُّل:</w:t>
      </w:r>
    </w:p>
    <w:p>
      <w:pPr>
        <w:bidi/>
        <w:spacing w:after="120" w:line="360"/>
        <w:jc w:val="both"/>
      </w:pPr>
      <w:r>
        <w:rPr>
          <w:rFonts w:ascii="Amiri" w:cs="Amiri" w:eastAsia="Amiri" w:hAnsi="Amiri"/>
          <w:b w:val="false"/>
          <w:bCs w:val="false"/>
          <w:color w:val="222222"/>
          <w:sz w:val="24"/>
          <w:szCs w:val="24"/>
          <w:rtl/>
        </w:rPr>
        <w:t xml:space="preserve">## من المسجد إلى الشاشة</w:t>
      </w:r>
    </w:p>
    <w:p>
      <w:pPr>
        <w:bidi/>
        <w:spacing w:after="120" w:line="360"/>
        <w:jc w:val="both"/>
      </w:pPr>
      <w:r>
        <w:rPr>
          <w:rFonts w:ascii="Amiri" w:cs="Amiri" w:eastAsia="Amiri" w:hAnsi="Amiri"/>
          <w:b w:val="false"/>
          <w:bCs w:val="false"/>
          <w:color w:val="222222"/>
          <w:sz w:val="24"/>
          <w:szCs w:val="24"/>
          <w:rtl/>
        </w:rPr>
        <w:t xml:space="preserve">كانت الدعوة السلفية قبل الثورة الرقمية تعتمد على:
- الدروس في المساجد والزوايا.
- الأشرطة الصوتية المسجَّلة (كاسيت).
- المطبوعات الورقية والرسائل الصغيرة.</w:t>
      </w:r>
    </w:p>
    <w:p>
      <w:pPr>
        <w:bidi/>
        <w:spacing w:after="120" w:line="360"/>
        <w:jc w:val="both"/>
      </w:pPr>
      <w:r>
        <w:rPr>
          <w:rFonts w:ascii="Amiri" w:cs="Amiri" w:eastAsia="Amiri" w:hAnsi="Amiri"/>
          <w:b w:val="false"/>
          <w:bCs w:val="false"/>
          <w:color w:val="222222"/>
          <w:sz w:val="24"/>
          <w:szCs w:val="24"/>
          <w:rtl/>
        </w:rPr>
        <w:t xml:space="preserve">أما اليوم، فأصبحت الدعوة:
- فضائياتٌ دينيةٌ متخصِّصة.
- قنوات يوتيوب بملايين المشتركين.
- حسابات تويتر وإنستجرام وتيك توك.
- تطبيقات هواتف ذكية للفتاوى والمحاضرات.</w:t>
      </w:r>
    </w:p>
    <w:p>
      <w:pPr>
        <w:bidi/>
        <w:spacing w:after="120" w:line="360"/>
        <w:jc w:val="both"/>
      </w:pPr>
      <w:r>
        <w:rPr>
          <w:rFonts w:ascii="Amiri" w:cs="Amiri" w:eastAsia="Amiri" w:hAnsi="Amiri"/>
          <w:b w:val="false"/>
          <w:bCs w:val="false"/>
          <w:color w:val="222222"/>
          <w:sz w:val="24"/>
          <w:szCs w:val="24"/>
          <w:rtl/>
        </w:rPr>
        <w:t xml:space="preserve">## أبرز الوجوه السلفية الرقمية</w:t>
      </w:r>
    </w:p>
    <w:p>
      <w:pPr>
        <w:bidi/>
        <w:spacing w:after="120" w:line="360"/>
        <w:jc w:val="both"/>
      </w:pPr>
      <w:r>
        <w:rPr>
          <w:rFonts w:ascii="Amiri" w:cs="Amiri" w:eastAsia="Amiri" w:hAnsi="Amiri"/>
          <w:b w:val="false"/>
          <w:bCs w:val="false"/>
          <w:color w:val="222222"/>
          <w:sz w:val="24"/>
          <w:szCs w:val="24"/>
          <w:rtl/>
        </w:rPr>
        <w:t xml:space="preserve">تصدَّر الإعلامَ الدينيَّ السلفيَّ شخصياتٌ عدَّة، منها: الشيخ محمد حسان، الشيخ محمد حسين يعقوب، الشيخ أبو إسحاق الحويني، الشيخ محمد ناصر الدين الألباني (ميراثه الصوتي الضخم)، الشيخ صالح الفوزان، الشيخ عبد المحسن العباد، ومن الجيل الأحدث: شخصيات شابَّة تستخدم لغةَ وسائل التواصل للوصول إلى الشباب.</w:t>
      </w:r>
    </w:p>
    <w:p>
      <w:pPr>
        <w:bidi/>
        <w:spacing w:after="120" w:line="360"/>
        <w:jc w:val="both"/>
      </w:pPr>
      <w:r>
        <w:rPr>
          <w:rFonts w:ascii="Amiri" w:cs="Amiri" w:eastAsia="Amiri" w:hAnsi="Amiri"/>
          <w:b w:val="false"/>
          <w:bCs w:val="false"/>
          <w:color w:val="222222"/>
          <w:sz w:val="24"/>
          <w:szCs w:val="24"/>
          <w:rtl/>
        </w:rPr>
        <w:t xml:space="preserve">## مزايا التحوُّل الرقمي</w:t>
      </w:r>
    </w:p>
    <w:p>
      <w:pPr>
        <w:bidi/>
        <w:spacing w:after="120" w:line="360"/>
        <w:jc w:val="both"/>
      </w:pPr>
      <w:r>
        <w:rPr>
          <w:rFonts w:ascii="Amiri" w:cs="Amiri" w:eastAsia="Amiri" w:hAnsi="Amiri"/>
          <w:b w:val="false"/>
          <w:bCs w:val="false"/>
          <w:color w:val="222222"/>
          <w:sz w:val="24"/>
          <w:szCs w:val="24"/>
          <w:rtl/>
        </w:rPr>
        <w:t xml:space="preserve">1. الوصولُ إلى جمهورٍ عالمي واسع، يكسر حدودَ الجغرافيا واللغة.
2. إتاحةُ التراث العلمي السلفي (كتب، محاضرات) للباحثين بمجانيةٍ كاملة.
3. تمكينُ المسلم الجديد — خاصةً في الغرب — من الوصول إلى المراجع الأصلية.
4. تسريعُ الرد على الشبهات والإشكاليات.</w:t>
      </w:r>
    </w:p>
    <w:p>
      <w:pPr>
        <w:bidi/>
        <w:spacing w:after="120" w:line="360"/>
        <w:jc w:val="both"/>
      </w:pPr>
      <w:r>
        <w:rPr>
          <w:rFonts w:ascii="Amiri" w:cs="Amiri" w:eastAsia="Amiri" w:hAnsi="Amiri"/>
          <w:b w:val="false"/>
          <w:bCs w:val="false"/>
          <w:color w:val="222222"/>
          <w:sz w:val="24"/>
          <w:szCs w:val="24"/>
          <w:rtl/>
        </w:rPr>
        <w:t xml:space="preserve">## تحدياتُ التحوُّل الرقمي</w:t>
      </w:r>
    </w:p>
    <w:p>
      <w:pPr>
        <w:bidi/>
        <w:spacing w:after="120" w:line="360"/>
        <w:jc w:val="both"/>
      </w:pPr>
      <w:r>
        <w:rPr>
          <w:rFonts w:ascii="Amiri" w:cs="Amiri" w:eastAsia="Amiri" w:hAnsi="Amiri"/>
          <w:b w:val="false"/>
          <w:bCs w:val="false"/>
          <w:color w:val="222222"/>
          <w:sz w:val="24"/>
          <w:szCs w:val="24"/>
          <w:rtl/>
        </w:rPr>
        <w:t xml:space="preserve">1. خطرُ التَّسطيح والاختزال: صار الدين يُقدَّم أحيانًا في مقاطع قصيرة لا تُتيح الفهم العميق.
2. انتشارُ الفتاوى غير المؤهَّلة: مع تعدُّد الوجوه الإعلامية، اختلط العالمُ بغير العالم.
3. المنافسةُ على الشُّهرة والمتابعات: أحيانًا على حساب الدقة والتحقيق.
4. ظاهرةُ «التكفير الرقمي» و«التبديع السهل»: حيث يُصنَّف الأشخاصُ ويُحاكَمون عبر التغريدات.
5. تأثيرُ الخوارزميات: قد تدفع المتابعين إلى مزيدٍ من التشدُّد أو التطرف.</w:t>
      </w:r>
    </w:p>
    <w:p>
      <w:pPr>
        <w:bidi/>
        <w:spacing w:after="120" w:line="360"/>
        <w:jc w:val="both"/>
      </w:pPr>
      <w:r>
        <w:rPr>
          <w:rFonts w:ascii="Amiri" w:cs="Amiri" w:eastAsia="Amiri" w:hAnsi="Amiri"/>
          <w:b w:val="false"/>
          <w:bCs w:val="false"/>
          <w:color w:val="222222"/>
          <w:sz w:val="24"/>
          <w:szCs w:val="24"/>
          <w:rtl/>
        </w:rPr>
        <w:t xml:space="preserve">## ظاهرةُ «السلفي الرقمي»</w:t>
      </w:r>
    </w:p>
    <w:p>
      <w:pPr>
        <w:bidi/>
        <w:spacing w:after="120" w:line="360"/>
        <w:jc w:val="both"/>
      </w:pPr>
      <w:r>
        <w:rPr>
          <w:rFonts w:ascii="Amiri" w:cs="Amiri" w:eastAsia="Amiri" w:hAnsi="Amiri"/>
          <w:b w:val="false"/>
          <w:bCs w:val="false"/>
          <w:color w:val="222222"/>
          <w:sz w:val="24"/>
          <w:szCs w:val="24"/>
          <w:rtl/>
        </w:rPr>
        <w:t xml:space="preserve">ظهرت شخصيةُ المتديِّن الذي يتلقَّى علمَه الشرعي بالكامل عبر الإنترنت، دون شيخٍ يأخذ عنه العلم تلقيًا. ومَنشَأ ذلك ضعفُ المؤسسات العلمية في كثير من البلدان. وقد نبَّه كثيرٌ من العلماء على خطر هذه الظاهرة، مؤكِّدين أنَّ العلم الشرعي يحتاج إلى أستاذٍ يصحِّح المفاهيم ويضبط الفهم.</w:t>
      </w:r>
    </w:p>
    <w:p>
      <w:pPr>
        <w:bidi/>
        <w:spacing w:after="120" w:line="360"/>
        <w:jc w:val="both"/>
      </w:pPr>
      <w:r>
        <w:rPr>
          <w:rFonts w:ascii="Amiri" w:cs="Amiri" w:eastAsia="Amiri" w:hAnsi="Amiri"/>
          <w:b w:val="false"/>
          <w:bCs w:val="false"/>
          <w:color w:val="222222"/>
          <w:sz w:val="24"/>
          <w:szCs w:val="24"/>
          <w:rtl/>
        </w:rPr>
        <w:t xml:space="preserve">## قال بعض علماء السلف: «كان الإسناد عندهم من الدين»</w:t>
      </w:r>
    </w:p>
    <w:p>
      <w:pPr>
        <w:bidi/>
        <w:spacing w:after="120" w:line="360"/>
        <w:jc w:val="both"/>
      </w:pPr>
      <w:r>
        <w:rPr>
          <w:rFonts w:ascii="Amiri" w:cs="Amiri" w:eastAsia="Amiri" w:hAnsi="Amiri"/>
          <w:b w:val="false"/>
          <w:bCs w:val="false"/>
          <w:color w:val="222222"/>
          <w:sz w:val="24"/>
          <w:szCs w:val="24"/>
          <w:rtl/>
        </w:rPr>
        <w:t xml:space="preserve">في الماضي، كان الإسناد العلمي شرطًا لقبول الرواية. واليوم، أصبحت المعلومة تنتقل دون مصدرٍ ولا سلسلة، فتنقل بها الشبهات كما تنقل بها الحقائق. وهذا التحدي يضع السلفيةَ — التي تُقدِّس السندَ — أمام اختبارٍ منهجي كبير.</w:t>
      </w:r>
    </w:p>
    <w:p>
      <w:pPr>
        <w:bidi/>
        <w:spacing w:after="120" w:line="360"/>
        <w:jc w:val="both"/>
      </w:pPr>
      <w:r>
        <w:rPr>
          <w:rFonts w:ascii="Amiri" w:cs="Amiri" w:eastAsia="Amiri" w:hAnsi="Amiri"/>
          <w:b w:val="false"/>
          <w:bCs w:val="false"/>
          <w:color w:val="222222"/>
          <w:sz w:val="24"/>
          <w:szCs w:val="24"/>
          <w:rtl/>
        </w:rPr>
        <w:t xml:space="preserve">## السلفية والدراسات الأكاديمية الغربية</w:t>
      </w:r>
    </w:p>
    <w:p>
      <w:pPr>
        <w:bidi/>
        <w:spacing w:after="120" w:line="360"/>
        <w:jc w:val="both"/>
      </w:pPr>
      <w:r>
        <w:rPr>
          <w:rFonts w:ascii="Amiri" w:cs="Amiri" w:eastAsia="Amiri" w:hAnsi="Amiri"/>
          <w:b w:val="false"/>
          <w:bCs w:val="false"/>
          <w:color w:val="222222"/>
          <w:sz w:val="24"/>
          <w:szCs w:val="24"/>
          <w:rtl/>
        </w:rPr>
        <w:t xml:space="preserve">في العقود الأخيرة، صارت السلفية موضوعَ دراساتٍ أكاديميةٍ غربيةٍ واسعة. ومن أبرز الباحثين فيها: هنري لوزييه، برنارد هايكل، فرانك فرييت، ستيفان لاكروا. وقد قسَّم هؤلاء السلفيةَ إلى ثلاثة تيارات: العلمية (Purist)، والسياسية (Politico)، والجهادية (Jihadi). وهذا التقسيم الأكاديمي — وإن انتقده بعض السلفيين — صار مرجعًا في الأدبيات الغربية عن الإسلام المعاصر.</w:t>
      </w:r>
    </w:p>
    <w:p>
      <w:pPr>
        <w:bidi/>
        <w:spacing w:after="120" w:line="360"/>
        <w:jc w:val="both"/>
      </w:pPr>
      <w:r>
        <w:rPr>
          <w:rFonts w:ascii="Amiri" w:cs="Amiri" w:eastAsia="Amiri" w:hAnsi="Amiri"/>
          <w:b w:val="false"/>
          <w:bCs w:val="false"/>
          <w:color w:val="222222"/>
          <w:sz w:val="24"/>
          <w:szCs w:val="24"/>
          <w:rtl/>
        </w:rPr>
        <w:t xml:space="preserve">## السلفية في الغرب</w:t>
      </w:r>
    </w:p>
    <w:p>
      <w:pPr>
        <w:bidi/>
        <w:spacing w:after="120" w:line="360"/>
        <w:jc w:val="both"/>
      </w:pPr>
      <w:r>
        <w:rPr>
          <w:rFonts w:ascii="Amiri" w:cs="Amiri" w:eastAsia="Amiri" w:hAnsi="Amiri"/>
          <w:b w:val="false"/>
          <w:bCs w:val="false"/>
          <w:color w:val="222222"/>
          <w:sz w:val="24"/>
          <w:szCs w:val="24"/>
          <w:rtl/>
        </w:rPr>
        <w:t xml:space="preserve">مع تزايد المسلمين في أوروبا وأمريكا، ظهرت مجتمعاتٌ سلفيةٌ متنوِّعة في الغرب. بعضها أسَّس مساجدَ ومراكزَ علمية، وبعضها دخل في جدلٍ سياسي مع حكومات الدول المضيفة. وفي سياقٍ كهذا، ظهرت تجربةُ «السلفية المعتدلة» (Quietist Salafism) التي تركِّز على العلم والعبادة، وتبتعد عن المواجهة السياسية، وهي الأكثر قبولًا في المجتمعات الغربية.</w:t>
      </w:r>
    </w:p>
    <w:p>
      <w:pPr>
        <w:bidi/>
        <w:spacing w:after="120" w:line="360"/>
        <w:jc w:val="both"/>
      </w:pPr>
      <w:r>
        <w:rPr>
          <w:rFonts w:ascii="Amiri" w:cs="Amiri" w:eastAsia="Amiri" w:hAnsi="Amiri"/>
          <w:b w:val="false"/>
          <w:bCs w:val="false"/>
          <w:color w:val="222222"/>
          <w:sz w:val="24"/>
          <w:szCs w:val="24"/>
          <w:rtl/>
        </w:rPr>
        <w:t xml:space="preserve">## التحولات الأخيرة في المشهد السلفي</w:t>
      </w:r>
    </w:p>
    <w:p>
      <w:pPr>
        <w:bidi/>
        <w:spacing w:after="120" w:line="360"/>
        <w:jc w:val="both"/>
      </w:pPr>
      <w:r>
        <w:rPr>
          <w:rFonts w:ascii="Amiri" w:cs="Amiri" w:eastAsia="Amiri" w:hAnsi="Amiri"/>
          <w:b w:val="false"/>
          <w:bCs w:val="false"/>
          <w:color w:val="222222"/>
          <w:sz w:val="24"/>
          <w:szCs w:val="24"/>
          <w:rtl/>
        </w:rPr>
        <w:t xml:space="preserve">شهد العقدُ الأخير (2015-2025) تحوُّلاتٍ كبيرة في المشهد السلفي:
- انحسارُ التيار الجهادي بعد هزيمة تنظيم داعش في 2017-2019.
- ضمورُ السلفية الحركية بعد أحداث الربيع العربي.
- صعودُ الصوت المدخلي في بعض المناطق، خاصةً بدعمٍ سياسي.
- محاولاتُ تجديدٍ سلفيٍّ من بعض الشخصيات الشابة، تحاول التوفيق بين أصول المنهج ومعطيات العصر.</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السلفيةُ اليوم تقف أمام عاصفةٍ من التحوُّلات الإعلامية والتكنولوجية. وقدرتُها على البقاء والتجديد تتوقَّف على قدرة علمائها وشبابها على الجمع بين الوفاء للأصول، والتجاوب الذكي مع تحديات العصر. وبين التحنُّط والتحلُّل، ثمَّة طريقٌ ثالثٌ هو الأصعبُ والأجدى: التجديد من داخل المنهج، لا من خارجه.</w:t>
      </w:r>
    </w:p>
    <w:p>
      <w:r>
        <w:br w:type="page"/>
      </w:r>
    </w:p>
    <w:p>
      <w:pPr>
        <w:bidi/>
        <w:spacing w:after="120" w:before="400"/>
        <w:jc w:val="center"/>
      </w:pPr>
      <w:r>
        <w:rPr>
          <w:rFonts w:ascii="Amiri" w:cs="Amiri" w:eastAsia="Amiri" w:hAnsi="Amiri"/>
          <w:b/>
          <w:bCs/>
          <w:color w:val="C9A84C"/>
          <w:sz w:val="24"/>
          <w:szCs w:val="24"/>
          <w:rtl/>
        </w:rPr>
        <w:t xml:space="preserve">الفصل الفصل العاشر</w:t>
      </w:r>
    </w:p>
    <w:p>
      <w:pPr>
        <w:pBdr>
          <w:bottom w:val="single" w:color="C9A84C" w:sz="12" w:space="6"/>
        </w:pBdr>
        <w:bidi/>
        <w:spacing w:after="240" w:before="0"/>
        <w:jc w:val="center"/>
      </w:pPr>
      <w:r>
        <w:rPr>
          <w:rFonts w:ascii="Amiri" w:cs="Amiri" w:eastAsia="Amiri" w:hAnsi="Amiri"/>
          <w:b/>
          <w:bCs/>
          <w:color w:val="1B3A5C"/>
          <w:sz w:val="40"/>
          <w:szCs w:val="40"/>
          <w:rtl/>
        </w:rPr>
        <w:t xml:space="preserve">نقد وتقييم</w:t>
      </w:r>
    </w:p>
    <w:p>
      <w:pPr>
        <w:pBdr>
          <w:top w:val="single" w:color="C9A84C" w:sz="6" w:space="6"/>
          <w:bottom w:val="single" w:color="C9A84C" w:sz="6" w:space="6"/>
          <w:left w:val="single" w:color="C9A84C" w:sz="18" w:space="6"/>
          <w:right w:val="single" w:color="C9A84C" w:sz="18" w:space="6"/>
        </w:pBdr>
        <w:shd w:fill="F7F2E4" w:color="auto" w:val="clear"/>
        <w:bidi/>
        <w:spacing w:after="60" w:before="120" w:line="360"/>
        <w:jc w:val="center"/>
      </w:pPr>
      <w:r>
        <w:rPr>
          <w:rFonts w:ascii="Amiri" w:cs="Amiri" w:eastAsia="Amiri" w:hAnsi="Amiri"/>
          <w:color w:val="1B3A5C"/>
          <w:sz w:val="26"/>
          <w:szCs w:val="26"/>
          <w:rtl/>
        </w:rPr>
        <w:t xml:space="preserve">﴿ ﴿وَقُلِ اعْمَلُوا فَسَيَرَى اللَّهُ عَمَلَكُمْ وَرَسُولُهُ وَالْمُؤْمِنُونَ﴾ ﴾</w:t>
      </w:r>
    </w:p>
    <w:p>
      <w:pPr>
        <w:bidi/>
        <w:spacing w:after="320" w:before="0"/>
        <w:jc w:val="center"/>
      </w:pPr>
      <w:r>
        <w:rPr>
          <w:rFonts w:ascii="Amiri" w:cs="Amiri" w:eastAsia="Amiri" w:hAnsi="Amiri"/>
          <w:i/>
          <w:iCs/>
          <w:color w:val="777777"/>
          <w:sz w:val="20"/>
          <w:szCs w:val="20"/>
          <w:rtl/>
        </w:rPr>
        <w:t xml:space="preserve">[[التوبة: 105]]</w:t>
      </w:r>
    </w:p>
    <w:p>
      <w:pPr>
        <w:bidi/>
        <w:spacing w:after="120" w:line="360"/>
        <w:jc w:val="both"/>
      </w:pPr>
      <w:r>
        <w:rPr>
          <w:rFonts w:ascii="Amiri" w:cs="Amiri" w:eastAsia="Amiri" w:hAnsi="Amiri"/>
          <w:b w:val="false"/>
          <w:bCs w:val="false"/>
          <w:color w:val="222222"/>
          <w:sz w:val="24"/>
          <w:szCs w:val="24"/>
          <w:rtl/>
        </w:rPr>
        <w:t xml:space="preserve">لا يكتمل بحثٌ علميٌّ عن ظاهرةٍ فكرية دون تقديم نقدٍ موضوعيٍّ لها. وفيما يلي أبرز الملاحظات على الظاهرة السلفية المعاصرة، مع الإقرار بأنَّ هذه الملاحظات لا تنال من أصل المنهج، وإنما من بعض التطبيقات والممارسات التي قد تحدث في أيِّ تيارٍ فكري.</w:t>
      </w:r>
    </w:p>
    <w:p>
      <w:pPr>
        <w:bidi/>
        <w:spacing w:after="120" w:line="360"/>
        <w:jc w:val="both"/>
      </w:pPr>
      <w:r>
        <w:rPr>
          <w:rFonts w:ascii="Amiri" w:cs="Amiri" w:eastAsia="Amiri" w:hAnsi="Amiri"/>
          <w:b w:val="false"/>
          <w:bCs w:val="false"/>
          <w:color w:val="222222"/>
          <w:sz w:val="24"/>
          <w:szCs w:val="24"/>
          <w:rtl/>
        </w:rPr>
        <w:t xml:space="preserve">## أولًا: ظاهرةُ التشدُّد في تصنيف المخالفين</w:t>
      </w:r>
    </w:p>
    <w:p>
      <w:pPr>
        <w:bidi/>
        <w:spacing w:after="120" w:line="360"/>
        <w:jc w:val="both"/>
      </w:pPr>
      <w:r>
        <w:rPr>
          <w:rFonts w:ascii="Amiri" w:cs="Amiri" w:eastAsia="Amiri" w:hAnsi="Amiri"/>
          <w:b w:val="false"/>
          <w:bCs w:val="false"/>
          <w:color w:val="222222"/>
          <w:sz w:val="24"/>
          <w:szCs w:val="24"/>
          <w:rtl/>
        </w:rPr>
        <w:t xml:space="preserve">من أبرز الانتقادات التي تُوجَّه إلى بعض التيارات السلفية المعاصرة ميلُها إلى التصنيف الحادِّ للمخالفين، وإطلاقُ أحكامِ «البدعة» و«الضلال» بسهولةٍ أحيانًا. وقد نبَّه على هذا الإشكال علماءٌ سلفيون أنفسُهم، كالشيخ محمد بن صالح العثيمين الذي كان يحذِّر من الجرح والتعديل بغير ضوابط.</w:t>
      </w:r>
    </w:p>
    <w:p>
      <w:pPr>
        <w:bidi/>
        <w:spacing w:after="120" w:line="360"/>
        <w:jc w:val="both"/>
      </w:pPr>
      <w:r>
        <w:rPr>
          <w:rFonts w:ascii="Amiri" w:cs="Amiri" w:eastAsia="Amiri" w:hAnsi="Amiri"/>
          <w:b w:val="false"/>
          <w:bCs w:val="false"/>
          <w:color w:val="222222"/>
          <w:sz w:val="24"/>
          <w:szCs w:val="24"/>
          <w:rtl/>
        </w:rPr>
        <w:t xml:space="preserve">## ثانيًا: الانشغالُ بالفروع دون الأصول</w:t>
      </w:r>
    </w:p>
    <w:p>
      <w:pPr>
        <w:bidi/>
        <w:spacing w:after="120" w:line="360"/>
        <w:jc w:val="both"/>
      </w:pPr>
      <w:r>
        <w:rPr>
          <w:rFonts w:ascii="Amiri" w:cs="Amiri" w:eastAsia="Amiri" w:hAnsi="Amiri"/>
          <w:b w:val="false"/>
          <w:bCs w:val="false"/>
          <w:color w:val="222222"/>
          <w:sz w:val="24"/>
          <w:szCs w:val="24"/>
          <w:rtl/>
        </w:rPr>
        <w:t xml:space="preserve">لاحظ بعض الباحثين أنَّ بعض التيارات السلفية تنشغل بمسائلَ فرعيةٍ — كصفة الإسبال، أو طول اللحية، أو تفاصيل الفتاوى اليومية — على حساب قضايا الأمة الكبرى: كضعف العلم، وتخلُّف الأمة، وقضايا العدل والحرية والشورى.</w:t>
      </w:r>
    </w:p>
    <w:p>
      <w:pPr>
        <w:bidi/>
        <w:spacing w:after="120" w:line="360"/>
        <w:jc w:val="both"/>
      </w:pPr>
      <w:r>
        <w:rPr>
          <w:rFonts w:ascii="Amiri" w:cs="Amiri" w:eastAsia="Amiri" w:hAnsi="Amiri"/>
          <w:b w:val="false"/>
          <w:bCs w:val="false"/>
          <w:color w:val="222222"/>
          <w:sz w:val="24"/>
          <w:szCs w:val="24"/>
          <w:rtl/>
        </w:rPr>
        <w:t xml:space="preserve">## ثالثًا: ضعفُ الإسهام الحضاري</w:t>
      </w:r>
    </w:p>
    <w:p>
      <w:pPr>
        <w:bidi/>
        <w:spacing w:after="120" w:line="360"/>
        <w:jc w:val="both"/>
      </w:pPr>
      <w:r>
        <w:rPr>
          <w:rFonts w:ascii="Amiri" w:cs="Amiri" w:eastAsia="Amiri" w:hAnsi="Amiri"/>
          <w:b w:val="false"/>
          <w:bCs w:val="false"/>
          <w:color w:val="222222"/>
          <w:sz w:val="24"/>
          <w:szCs w:val="24"/>
          <w:rtl/>
        </w:rPr>
        <w:t xml:space="preserve">رغم ثراء السلفية في مجال العلوم الشرعية، يُلاحَظ ضعف إسهامها في مجالات: الاقتصاد الإسلامي، والعلوم الاجتماعية، والسياسة الشرعية، والفنون، والفكر المقاصدي. وهذا يخلق فجوةً بين التنظير الشرعي والواقع المعاش.</w:t>
      </w:r>
    </w:p>
    <w:p>
      <w:pPr>
        <w:bidi/>
        <w:spacing w:after="120" w:line="360"/>
        <w:jc w:val="both"/>
      </w:pPr>
      <w:r>
        <w:rPr>
          <w:rFonts w:ascii="Amiri" w:cs="Amiri" w:eastAsia="Amiri" w:hAnsi="Amiri"/>
          <w:b w:val="false"/>
          <w:bCs w:val="false"/>
          <w:color w:val="222222"/>
          <w:sz w:val="24"/>
          <w:szCs w:val="24"/>
          <w:rtl/>
        </w:rPr>
        <w:t xml:space="preserve">## رابعًا: مشكلةُ المرجعية وتشتُّتها</w:t>
      </w:r>
    </w:p>
    <w:p>
      <w:pPr>
        <w:bidi/>
        <w:spacing w:after="120" w:line="360"/>
        <w:jc w:val="both"/>
      </w:pPr>
      <w:r>
        <w:rPr>
          <w:rFonts w:ascii="Amiri" w:cs="Amiri" w:eastAsia="Amiri" w:hAnsi="Amiri"/>
          <w:b w:val="false"/>
          <w:bCs w:val="false"/>
          <w:color w:val="222222"/>
          <w:sz w:val="24"/>
          <w:szCs w:val="24"/>
          <w:rtl/>
        </w:rPr>
        <w:t xml:space="preserve">مع تعدُّد التيارات السلفية، صار المنتمي إلى السلفية يحار بين مراجع عدَّة. فالعالم الذي يُمجِّده فريقٌ يُهاجمه فريقٌ آخر. وهذا التشظِّي يُضعف قدرة التيار على تقديم خطابٍ موحَّد، ويربك الشبابَ الباحث عن الحق.</w:t>
      </w:r>
    </w:p>
    <w:p>
      <w:pPr>
        <w:bidi/>
        <w:spacing w:after="120" w:line="360"/>
        <w:jc w:val="both"/>
      </w:pPr>
      <w:r>
        <w:rPr>
          <w:rFonts w:ascii="Amiri" w:cs="Amiri" w:eastAsia="Amiri" w:hAnsi="Amiri"/>
          <w:b w:val="false"/>
          <w:bCs w:val="false"/>
          <w:color w:val="222222"/>
          <w:sz w:val="24"/>
          <w:szCs w:val="24"/>
          <w:rtl/>
        </w:rPr>
        <w:t xml:space="preserve">## خامسًا: الالتباسُ بين المنهج والسياسة</w:t>
      </w:r>
    </w:p>
    <w:p>
      <w:pPr>
        <w:bidi/>
        <w:spacing w:after="120" w:line="360"/>
        <w:jc w:val="both"/>
      </w:pPr>
      <w:r>
        <w:rPr>
          <w:rFonts w:ascii="Amiri" w:cs="Amiri" w:eastAsia="Amiri" w:hAnsi="Amiri"/>
          <w:b w:val="false"/>
          <w:bCs w:val="false"/>
          <w:color w:val="222222"/>
          <w:sz w:val="24"/>
          <w:szCs w:val="24"/>
          <w:rtl/>
        </w:rPr>
        <w:t xml:space="preserve">نشأت في بعض المراحل علاقاتٌ بين تيارات سلفيةٍ وأجهزةٍ سياسيةٍ، مما أثار تساؤلاتٍ حول استقلالية الفتوى، وحول مدى توظيف المنهج السلفي لأهدافٍ غير دينية. وهذا الإشكال طرحه بعض الباحثين المنصفين، ولا ينفيه إلا من ينكر الواقع.</w:t>
      </w:r>
    </w:p>
    <w:p>
      <w:pPr>
        <w:bidi/>
        <w:spacing w:after="120" w:line="360"/>
        <w:jc w:val="both"/>
      </w:pPr>
      <w:r>
        <w:rPr>
          <w:rFonts w:ascii="Amiri" w:cs="Amiri" w:eastAsia="Amiri" w:hAnsi="Amiri"/>
          <w:b w:val="false"/>
          <w:bCs w:val="false"/>
          <w:color w:val="222222"/>
          <w:sz w:val="24"/>
          <w:szCs w:val="24"/>
          <w:rtl/>
        </w:rPr>
        <w:t xml:space="preserve">## سادسًا: الموقفُ من المرأة والعمل</w:t>
      </w:r>
    </w:p>
    <w:p>
      <w:pPr>
        <w:bidi/>
        <w:spacing w:after="120" w:line="360"/>
        <w:jc w:val="both"/>
      </w:pPr>
      <w:r>
        <w:rPr>
          <w:rFonts w:ascii="Amiri" w:cs="Amiri" w:eastAsia="Amiri" w:hAnsi="Amiri"/>
          <w:b w:val="false"/>
          <w:bCs w:val="false"/>
          <w:color w:val="222222"/>
          <w:sz w:val="24"/>
          <w:szCs w:val="24"/>
          <w:rtl/>
        </w:rPr>
        <w:t xml:space="preserve">اشتُهرت بعض الفتاوى السلفية بالتشدُّد في قضايا المرأة والعمل، مما خلق انطباعًا عامًّا — في الغرب خصوصًا — بأنَّ السلفية ضدُّ المرأة. ورغم أنَّ كثيرًا من السلفيين يرفضون هذا الاتهام، ويُفرِّقون بين فتاوى فردية ومنهج عام، فإنَّ الصورة الذهنية السائدة تحتاج إلى معالجة.</w:t>
      </w:r>
    </w:p>
    <w:p>
      <w:pPr>
        <w:bidi/>
        <w:spacing w:after="120" w:line="360"/>
        <w:jc w:val="both"/>
      </w:pPr>
      <w:r>
        <w:rPr>
          <w:rFonts w:ascii="Amiri" w:cs="Amiri" w:eastAsia="Amiri" w:hAnsi="Amiri"/>
          <w:b w:val="false"/>
          <w:bCs w:val="false"/>
          <w:color w:val="222222"/>
          <w:sz w:val="24"/>
          <w:szCs w:val="24"/>
          <w:rtl/>
        </w:rPr>
        <w:t xml:space="preserve">## سابعًا: الاتهام بالتكفير</w:t>
      </w:r>
    </w:p>
    <w:p>
      <w:pPr>
        <w:bidi/>
        <w:spacing w:after="120" w:line="360"/>
        <w:jc w:val="both"/>
      </w:pPr>
      <w:r>
        <w:rPr>
          <w:rFonts w:ascii="Amiri" w:cs="Amiri" w:eastAsia="Amiri" w:hAnsi="Amiri"/>
          <w:b w:val="false"/>
          <w:bCs w:val="false"/>
          <w:color w:val="222222"/>
          <w:sz w:val="24"/>
          <w:szCs w:val="24"/>
          <w:rtl/>
        </w:rPr>
        <w:t xml:space="preserve">يُشكَّل هذا أحد أكبر الاتهامات التي تُوجَّه إلى السلفية، خاصةً بعد أحداث 11 سبتمبر 2001 وظهور تنظيمات مثل القاعدة وداعش. وقد ردَّ علماء السلفية بأنَّ هذه التنظيمات خرجت عن المنهج السلفي الأصيل، وإن ادَّعت الانتماء إليه. لكنَّ التبعات الإعلامية لهذا الالتباس لا تزال حاضرة.</w:t>
      </w:r>
    </w:p>
    <w:p>
      <w:pPr>
        <w:bidi/>
        <w:spacing w:after="120" w:line="360"/>
        <w:jc w:val="both"/>
      </w:pPr>
      <w:r>
        <w:rPr>
          <w:rFonts w:ascii="Amiri" w:cs="Amiri" w:eastAsia="Amiri" w:hAnsi="Amiri"/>
          <w:b w:val="false"/>
          <w:bCs w:val="false"/>
          <w:color w:val="222222"/>
          <w:sz w:val="24"/>
          <w:szCs w:val="24"/>
          <w:rtl/>
        </w:rPr>
        <w:t xml:space="preserve">## ثامنًا: الحرفيةُ في فهم النص</w:t>
      </w:r>
    </w:p>
    <w:p>
      <w:pPr>
        <w:bidi/>
        <w:spacing w:after="120" w:line="360"/>
        <w:jc w:val="both"/>
      </w:pPr>
      <w:r>
        <w:rPr>
          <w:rFonts w:ascii="Amiri" w:cs="Amiri" w:eastAsia="Amiri" w:hAnsi="Amiri"/>
          <w:b w:val="false"/>
          <w:bCs w:val="false"/>
          <w:color w:val="222222"/>
          <w:sz w:val="24"/>
          <w:szCs w:val="24"/>
          <w:rtl/>
        </w:rPr>
        <w:t xml:space="preserve">انتقد كثيرٌ من الباحثين المعاصرين — بمن فيهم سلفيون — ميلَ بعض التيارات السلفية إلى التفسير الحرفي للنصوص، دون مراعاة المقاصد الكبرى للشريعة. وهذا الانتقاد عالجه جزئيًّا شيخ الإسلام ابن تيمية في قواعده المقاصدية، لكنَّه لم يجد من بعض أتباعه المعاصرين التطبيق الكافي.</w:t>
      </w:r>
    </w:p>
    <w:p>
      <w:pPr>
        <w:bidi/>
        <w:spacing w:after="120" w:line="360"/>
        <w:jc w:val="both"/>
      </w:pPr>
      <w:r>
        <w:rPr>
          <w:rFonts w:ascii="Amiri" w:cs="Amiri" w:eastAsia="Amiri" w:hAnsi="Amiri"/>
          <w:b w:val="false"/>
          <w:bCs w:val="false"/>
          <w:color w:val="222222"/>
          <w:sz w:val="24"/>
          <w:szCs w:val="24"/>
          <w:rtl/>
        </w:rPr>
        <w:t xml:space="preserve">## الردودُ على هذه الانتقادات</w:t>
      </w:r>
    </w:p>
    <w:p>
      <w:pPr>
        <w:bidi/>
        <w:spacing w:after="120" w:line="360"/>
        <w:jc w:val="both"/>
      </w:pPr>
      <w:r>
        <w:rPr>
          <w:rFonts w:ascii="Amiri" w:cs="Amiri" w:eastAsia="Amiri" w:hAnsi="Amiri"/>
          <w:b w:val="false"/>
          <w:bCs w:val="false"/>
          <w:color w:val="222222"/>
          <w:sz w:val="24"/>
          <w:szCs w:val="24"/>
          <w:rtl/>
        </w:rPr>
        <w:t xml:space="preserve">الردود السلفية على هذه الانتقادات متعددة:</w:t>
      </w:r>
    </w:p>
    <w:p>
      <w:pPr>
        <w:bidi/>
        <w:spacing w:after="120" w:line="360"/>
        <w:jc w:val="both"/>
      </w:pPr>
      <w:r>
        <w:rPr>
          <w:rFonts w:ascii="Amiri" w:cs="Amiri" w:eastAsia="Amiri" w:hAnsi="Amiri"/>
          <w:b w:val="false"/>
          <w:bCs w:val="false"/>
          <w:color w:val="222222"/>
          <w:sz w:val="24"/>
          <w:szCs w:val="24"/>
          <w:rtl/>
        </w:rPr>
        <w:t xml:space="preserve">أولًا: تمييزُ الأصل عن التطبيق: الانتقادات في الغالب تنال تطبيقاتٍ فردية، لا أصولَ المنهج.</w:t>
      </w:r>
    </w:p>
    <w:p>
      <w:pPr>
        <w:bidi/>
        <w:spacing w:after="120" w:line="360"/>
        <w:jc w:val="both"/>
      </w:pPr>
      <w:r>
        <w:rPr>
          <w:rFonts w:ascii="Amiri" w:cs="Amiri" w:eastAsia="Amiri" w:hAnsi="Amiri"/>
          <w:b w:val="false"/>
          <w:bCs w:val="false"/>
          <w:color w:val="222222"/>
          <w:sz w:val="24"/>
          <w:szCs w:val="24"/>
          <w:rtl/>
        </w:rPr>
        <w:t xml:space="preserve">ثانيًا: التأكيدُ على التنوُّع داخل السلفية: فليس كلُّ السلفيين مشدِّدين، ولا كلُّهم تكفيريين، ولا كلُّهم منشغلين بالفروع.</w:t>
      </w:r>
    </w:p>
    <w:p>
      <w:pPr>
        <w:bidi/>
        <w:spacing w:after="120" w:line="360"/>
        <w:jc w:val="both"/>
      </w:pPr>
      <w:r>
        <w:rPr>
          <w:rFonts w:ascii="Amiri" w:cs="Amiri" w:eastAsia="Amiri" w:hAnsi="Amiri"/>
          <w:b w:val="false"/>
          <w:bCs w:val="false"/>
          <w:color w:val="222222"/>
          <w:sz w:val="24"/>
          <w:szCs w:val="24"/>
          <w:rtl/>
        </w:rPr>
        <w:t xml:space="preserve">ثالثًا: الإشارةُ إلى أنَّ العلماء الكبار كالألباني وابن باز وابن عثيمين كانوا يُنبِّهون على هذه الانحرافات ويحذِّرون منها.</w:t>
      </w:r>
    </w:p>
    <w:p>
      <w:pPr>
        <w:bidi/>
        <w:spacing w:after="120" w:line="360"/>
        <w:jc w:val="both"/>
      </w:pPr>
      <w:r>
        <w:rPr>
          <w:rFonts w:ascii="Amiri" w:cs="Amiri" w:eastAsia="Amiri" w:hAnsi="Amiri"/>
          <w:b w:val="false"/>
          <w:bCs w:val="false"/>
          <w:color w:val="222222"/>
          <w:sz w:val="24"/>
          <w:szCs w:val="24"/>
          <w:rtl/>
        </w:rPr>
        <w:t xml:space="preserve">رابعًا: الاعترافُ بوجود إشكالياتٍ حقيقية تحتاج إلى مراجعةٍ ذاتية، وإلى تجديدٍ في الخطاب.</w:t>
      </w:r>
    </w:p>
    <w:p>
      <w:pPr>
        <w:bidi/>
        <w:spacing w:after="120" w:line="360"/>
        <w:jc w:val="both"/>
      </w:pPr>
      <w:r>
        <w:rPr>
          <w:rFonts w:ascii="Amiri" w:cs="Amiri" w:eastAsia="Amiri" w:hAnsi="Amiri"/>
          <w:b w:val="false"/>
          <w:bCs w:val="false"/>
          <w:color w:val="222222"/>
          <w:sz w:val="24"/>
          <w:szCs w:val="24"/>
          <w:rtl/>
        </w:rPr>
        <w:t xml:space="preserve">## نحو فهمٍ متوازن</w:t>
      </w:r>
    </w:p>
    <w:p>
      <w:pPr>
        <w:bidi/>
        <w:spacing w:after="120" w:line="360"/>
        <w:jc w:val="both"/>
      </w:pPr>
      <w:r>
        <w:rPr>
          <w:rFonts w:ascii="Amiri" w:cs="Amiri" w:eastAsia="Amiri" w:hAnsi="Amiri"/>
          <w:b w:val="false"/>
          <w:bCs w:val="false"/>
          <w:color w:val="222222"/>
          <w:sz w:val="24"/>
          <w:szCs w:val="24"/>
          <w:rtl/>
        </w:rPr>
        <w:t xml:space="preserve">الفهمُ المنصف للظاهرة السلفية يقتضي:</w:t>
      </w:r>
    </w:p>
    <w:p>
      <w:pPr>
        <w:bidi/>
        <w:spacing w:after="120" w:line="360"/>
        <w:jc w:val="both"/>
      </w:pPr>
      <w:r>
        <w:rPr>
          <w:rFonts w:ascii="Amiri" w:cs="Amiri" w:eastAsia="Amiri" w:hAnsi="Amiri"/>
          <w:b w:val="false"/>
          <w:bCs w:val="false"/>
          <w:color w:val="222222"/>
          <w:sz w:val="24"/>
          <w:szCs w:val="24"/>
          <w:rtl/>
        </w:rPr>
        <w:t xml:space="preserve">1. التمييز بين السلفية كمنهج (أصول معرفية واعتقادية) وبين السلفية كحركة (تيارات اجتماعية-سياسية).</w:t>
      </w:r>
    </w:p>
    <w:p>
      <w:pPr>
        <w:bidi/>
        <w:spacing w:after="120" w:line="360"/>
        <w:jc w:val="both"/>
      </w:pPr>
      <w:r>
        <w:rPr>
          <w:rFonts w:ascii="Amiri" w:cs="Amiri" w:eastAsia="Amiri" w:hAnsi="Amiri"/>
          <w:b w:val="false"/>
          <w:bCs w:val="false"/>
          <w:color w:val="222222"/>
          <w:sz w:val="24"/>
          <w:szCs w:val="24"/>
          <w:rtl/>
        </w:rPr>
        <w:t xml:space="preserve">2. الإقرار بإسهامات السلفية الكبرى في: حفظ السنة، تنقية العقيدة، الدفاع عن الوحي في وجه الإلحاد والعلمانية، تربية جيلٍ من العلماء والدعاة.</w:t>
      </w:r>
    </w:p>
    <w:p>
      <w:pPr>
        <w:bidi/>
        <w:spacing w:after="120" w:line="360"/>
        <w:jc w:val="both"/>
      </w:pPr>
      <w:r>
        <w:rPr>
          <w:rFonts w:ascii="Amiri" w:cs="Amiri" w:eastAsia="Amiri" w:hAnsi="Amiri"/>
          <w:b w:val="false"/>
          <w:bCs w:val="false"/>
          <w:color w:val="222222"/>
          <w:sz w:val="24"/>
          <w:szCs w:val="24"/>
          <w:rtl/>
        </w:rPr>
        <w:t xml:space="preserve">3. النقد الموضوعي لظواهر الانحراف دون تعميم.</w:t>
      </w:r>
    </w:p>
    <w:p>
      <w:pPr>
        <w:bidi/>
        <w:spacing w:after="120" w:line="360"/>
        <w:jc w:val="both"/>
      </w:pPr>
      <w:r>
        <w:rPr>
          <w:rFonts w:ascii="Amiri" w:cs="Amiri" w:eastAsia="Amiri" w:hAnsi="Amiri"/>
          <w:b w:val="false"/>
          <w:bCs w:val="false"/>
          <w:color w:val="222222"/>
          <w:sz w:val="24"/>
          <w:szCs w:val="24"/>
          <w:rtl/>
        </w:rPr>
        <w:t xml:space="preserve">4. الاعتراف بالأخطاء البشرية في التطبيق دون الطعن في أصل المنهج.</w:t>
      </w:r>
    </w:p>
    <w:p>
      <w:pPr>
        <w:bidi/>
        <w:spacing w:after="120" w:line="360"/>
        <w:jc w:val="both"/>
      </w:pPr>
      <w:r>
        <w:rPr>
          <w:rFonts w:ascii="Amiri" w:cs="Amiri" w:eastAsia="Amiri" w:hAnsi="Amiri"/>
          <w:b w:val="false"/>
          <w:bCs w:val="false"/>
          <w:color w:val="222222"/>
          <w:sz w:val="24"/>
          <w:szCs w:val="24"/>
          <w:rtl/>
        </w:rPr>
        <w:t xml:space="preserve">5. الدعوة إلى تجديدٍ داخلي يُخرج السلفية من أسر الفروع إلى فضاء الإسهام الحضاري.</w:t>
      </w:r>
    </w:p>
    <w:p>
      <w:pPr>
        <w:bidi/>
        <w:spacing w:after="120" w:line="360"/>
        <w:jc w:val="both"/>
      </w:pPr>
      <w:r>
        <w:rPr>
          <w:rFonts w:ascii="Amiri" w:cs="Amiri" w:eastAsia="Amiri" w:hAnsi="Amiri"/>
          <w:b w:val="false"/>
          <w:bCs w:val="false"/>
          <w:color w:val="222222"/>
          <w:sz w:val="24"/>
          <w:szCs w:val="24"/>
          <w:rtl/>
        </w:rPr>
        <w:t xml:space="preserve">## خلاصة الفصل</w:t>
      </w:r>
    </w:p>
    <w:p>
      <w:pPr>
        <w:bidi/>
        <w:spacing w:after="120" w:line="360"/>
        <w:jc w:val="both"/>
      </w:pPr>
      <w:r>
        <w:rPr>
          <w:rFonts w:ascii="Amiri" w:cs="Amiri" w:eastAsia="Amiri" w:hAnsi="Amiri"/>
          <w:b w:val="false"/>
          <w:bCs w:val="false"/>
          <w:color w:val="222222"/>
          <w:sz w:val="24"/>
          <w:szCs w:val="24"/>
          <w:rtl/>
        </w:rPr>
        <w:t xml:space="preserve">السلفيةُ ظاهرةٌ غنيَّة، لها إسهاماتُها العظيمة، ولها إشكالياتُها الحقيقية. والباحث المنصف لا يرى فيها الملاكَ المطلق، ولا الشيطانَ المطلق، وإنما تيارًا إسلاميًّا له ما له وعليه ما عليه. ومن الحكمة أن نحتفظ بثماره، ونُعالج آفاتَه، ونُطوِّره ليُواكب حاجات العصر دون أن يتخلَّى عن أصوله.</w:t>
      </w:r>
    </w:p>
    <w:p>
      <w:r>
        <w:br w:type="page"/>
      </w:r>
    </w:p>
    <w:p>
      <w:pPr>
        <w:bidi/>
        <w:spacing w:after="120" w:before="400"/>
        <w:jc w:val="center"/>
      </w:pPr>
      <w:r>
        <w:rPr>
          <w:rFonts w:ascii="Amiri" w:cs="Amiri" w:eastAsia="Amiri" w:hAnsi="Amiri"/>
          <w:b/>
          <w:bCs/>
          <w:color w:val="C9A84C"/>
          <w:sz w:val="24"/>
          <w:szCs w:val="24"/>
          <w:rtl/>
        </w:rPr>
        <w:t xml:space="preserve">الفصل </w:t>
      </w:r>
    </w:p>
    <w:p>
      <w:pPr>
        <w:pBdr>
          <w:bottom w:val="single" w:color="C9A84C" w:sz="12" w:space="6"/>
        </w:pBdr>
        <w:bidi/>
        <w:spacing w:after="240" w:before="0"/>
        <w:jc w:val="center"/>
      </w:pPr>
      <w:r>
        <w:rPr>
          <w:rFonts w:ascii="Amiri" w:cs="Amiri" w:eastAsia="Amiri" w:hAnsi="Amiri"/>
          <w:b/>
          <w:bCs/>
          <w:color w:val="1B3A5C"/>
          <w:sz w:val="40"/>
          <w:szCs w:val="40"/>
          <w:rtl/>
        </w:rPr>
        <w:t xml:space="preserve">الخاتمة</w:t>
      </w:r>
    </w:p>
    <w:p>
      <w:pPr>
        <w:bidi/>
        <w:spacing w:after="120" w:line="360"/>
        <w:jc w:val="both"/>
      </w:pPr>
      <w:r>
        <w:rPr>
          <w:rFonts w:ascii="Amiri" w:cs="Amiri" w:eastAsia="Amiri" w:hAnsi="Amiri"/>
          <w:b w:val="false"/>
          <w:bCs w:val="false"/>
          <w:color w:val="222222"/>
          <w:sz w:val="24"/>
          <w:szCs w:val="24"/>
          <w:rtl/>
        </w:rPr>
        <w:t xml:space="preserve">في ختام هذه الرحلة في عالم السلفية، نُجمل أبرز ما توصَّلنا إليه:</w:t>
      </w:r>
    </w:p>
    <w:p>
      <w:pPr>
        <w:bidi/>
        <w:spacing w:after="120" w:line="360"/>
        <w:jc w:val="both"/>
      </w:pPr>
      <w:r>
        <w:rPr>
          <w:rFonts w:ascii="Amiri" w:cs="Amiri" w:eastAsia="Amiri" w:hAnsi="Amiri"/>
          <w:b w:val="false"/>
          <w:bCs w:val="false"/>
          <w:color w:val="222222"/>
          <w:sz w:val="24"/>
          <w:szCs w:val="24"/>
          <w:rtl/>
        </w:rPr>
        <w:t xml:space="preserve">أولًا: السلفيةُ — في أصلها الصحيح — ليست فرقةً حادثة، وإنما دعوةٌ للرجوع إلى فهم الصحابة والتابعين لنصوص الوحي، وهي بهذا المعنى امتدادٌ طبيعيٌّ للإسلام الأول.</w:t>
      </w:r>
    </w:p>
    <w:p>
      <w:pPr>
        <w:bidi/>
        <w:spacing w:after="120" w:line="360"/>
        <w:jc w:val="both"/>
      </w:pPr>
      <w:r>
        <w:rPr>
          <w:rFonts w:ascii="Amiri" w:cs="Amiri" w:eastAsia="Amiri" w:hAnsi="Amiri"/>
          <w:b w:val="false"/>
          <w:bCs w:val="false"/>
          <w:color w:val="222222"/>
          <w:sz w:val="24"/>
          <w:szCs w:val="24"/>
          <w:rtl/>
        </w:rPr>
        <w:t xml:space="preserve">ثانيًا: تمرَّت السلفيةُ عبر القرون بمراحلَ متعددة، منذ عصر الصحابة، مرورًا بالإمام أحمد وابن تيمية وابن القيم ومحمد بن عبد الوهاب، وصولًا إلى علماء العصر الحديث: الألباني وابن باز وابن عثيمين.</w:t>
      </w:r>
    </w:p>
    <w:p>
      <w:pPr>
        <w:bidi/>
        <w:spacing w:after="120" w:line="360"/>
        <w:jc w:val="both"/>
      </w:pPr>
      <w:r>
        <w:rPr>
          <w:rFonts w:ascii="Amiri" w:cs="Amiri" w:eastAsia="Amiri" w:hAnsi="Amiri"/>
          <w:b w:val="false"/>
          <w:bCs w:val="false"/>
          <w:color w:val="222222"/>
          <w:sz w:val="24"/>
          <w:szCs w:val="24"/>
          <w:rtl/>
        </w:rPr>
        <w:t xml:space="preserve">ثالثًا: السلفيةُ المعاصرة ليست كيانًا موحَّدًا، بل هي عائلةٌ من التيارات: العلمية، والحركية، والجهادية، والمدخلية، والإصلاحية. وبين هذه التيارات خلافاتٌ جذريةٌ في المواقف والممارسات، رغم الاشتراك في بعض الأصول.</w:t>
      </w:r>
    </w:p>
    <w:p>
      <w:pPr>
        <w:bidi/>
        <w:spacing w:after="120" w:line="360"/>
        <w:jc w:val="both"/>
      </w:pPr>
      <w:r>
        <w:rPr>
          <w:rFonts w:ascii="Amiri" w:cs="Amiri" w:eastAsia="Amiri" w:hAnsi="Amiri"/>
          <w:b w:val="false"/>
          <w:bCs w:val="false"/>
          <w:color w:val="222222"/>
          <w:sz w:val="24"/>
          <w:szCs w:val="24"/>
          <w:rtl/>
        </w:rPr>
        <w:t xml:space="preserve">رابعًا: المنهجُ السلفي في الاستدلال منهجٌ دقيقٌ ومنضبط، يُقدِّم النصَّ الشرعي على الآراء، ويرجع إلى فهم السلف، ويُثبت الصفاتِ بلا تأويلٍ ولا تعطيل، ويتمسَّك بالاتباع لا الابتداع.</w:t>
      </w:r>
    </w:p>
    <w:p>
      <w:pPr>
        <w:bidi/>
        <w:spacing w:after="120" w:line="360"/>
        <w:jc w:val="both"/>
      </w:pPr>
      <w:r>
        <w:rPr>
          <w:rFonts w:ascii="Amiri" w:cs="Amiri" w:eastAsia="Amiri" w:hAnsi="Amiri"/>
          <w:b w:val="false"/>
          <w:bCs w:val="false"/>
          <w:color w:val="222222"/>
          <w:sz w:val="24"/>
          <w:szCs w:val="24"/>
          <w:rtl/>
        </w:rPr>
        <w:t xml:space="preserve">خامسًا: للسلفيةِ تفاعلاتٌ معقَّدة مع المذاهب الإسلامية الأخرى: الأشاعرة، والماتريدية، والصوفية، والمعتزلة، والشيعة، والفرق المعاصرة. وفهمُ هذه التفاعلات ضرورةٌ لفهم هويتها.</w:t>
      </w:r>
    </w:p>
    <w:p>
      <w:pPr>
        <w:bidi/>
        <w:spacing w:after="120" w:line="360"/>
        <w:jc w:val="both"/>
      </w:pPr>
      <w:r>
        <w:rPr>
          <w:rFonts w:ascii="Amiri" w:cs="Amiri" w:eastAsia="Amiri" w:hAnsi="Amiri"/>
          <w:b w:val="false"/>
          <w:bCs w:val="false"/>
          <w:color w:val="222222"/>
          <w:sz w:val="24"/>
          <w:szCs w:val="24"/>
          <w:rtl/>
        </w:rPr>
        <w:t xml:space="preserve">سادسًا: في اليمن تحديدًا، مثَّلت تجربةُ الشيخ مقبل الوادعي ودار الحديث في دماج واحدةً من أبرز التجارب السلفية المعاصرة، قبل أن تتفرَّق إلى مراكز متعدِّدة، وتتعرَّض لتحديات الحرب والتهجير.</w:t>
      </w:r>
    </w:p>
    <w:p>
      <w:pPr>
        <w:bidi/>
        <w:spacing w:after="120" w:line="360"/>
        <w:jc w:val="both"/>
      </w:pPr>
      <w:r>
        <w:rPr>
          <w:rFonts w:ascii="Amiri" w:cs="Amiri" w:eastAsia="Amiri" w:hAnsi="Amiri"/>
          <w:b w:val="false"/>
          <w:bCs w:val="false"/>
          <w:color w:val="222222"/>
          <w:sz w:val="24"/>
          <w:szCs w:val="24"/>
          <w:rtl/>
        </w:rPr>
        <w:t xml:space="preserve">سابعًا: أحدث الإعلامُ الرقميُّ تحوُّلًا جذريًّا في الدعوة السلفية، فأتاح الانتشار الواسع، لكنَّه أفرز تحدياتٍ جديدة: التسطيح، والفتاوى غير المؤهَّلة، والتكفير الرقمي، وظاهرة «السلفي الرقمي» بلا شيخ.</w:t>
      </w:r>
    </w:p>
    <w:p>
      <w:pPr>
        <w:bidi/>
        <w:spacing w:after="120" w:line="360"/>
        <w:jc w:val="both"/>
      </w:pPr>
      <w:r>
        <w:rPr>
          <w:rFonts w:ascii="Amiri" w:cs="Amiri" w:eastAsia="Amiri" w:hAnsi="Amiri"/>
          <w:b w:val="false"/>
          <w:bCs w:val="false"/>
          <w:color w:val="222222"/>
          <w:sz w:val="24"/>
          <w:szCs w:val="24"/>
          <w:rtl/>
        </w:rPr>
        <w:t xml:space="preserve">ثامنًا: النقدُ الموضوعي للسلفية المعاصرة يكشف عن إشكالياتٍ حقيقية: التشدُّد في التصنيف، والانشغال بالفروع، وضعف الإسهام الحضاري، والتباس العلاقة مع السياسة. لكنَّ هذا النقد لا يُسقط أصل المنهج، بل يدعو إلى تجديدٍ داخلي.</w:t>
      </w:r>
    </w:p>
    <w:p>
      <w:pPr>
        <w:bidi/>
        <w:spacing w:after="120" w:line="360"/>
        <w:jc w:val="both"/>
      </w:pPr>
      <w:r>
        <w:rPr>
          <w:rFonts w:ascii="Amiri" w:cs="Amiri" w:eastAsia="Amiri" w:hAnsi="Amiri"/>
          <w:b w:val="false"/>
          <w:bCs w:val="false"/>
          <w:color w:val="222222"/>
          <w:sz w:val="24"/>
          <w:szCs w:val="24"/>
          <w:rtl/>
        </w:rPr>
        <w:t xml:space="preserve">ومن هنا ندعو إلى:</w:t>
      </w:r>
    </w:p>
    <w:p>
      <w:pPr>
        <w:bidi/>
        <w:spacing w:after="120" w:line="360"/>
        <w:jc w:val="both"/>
      </w:pPr>
      <w:r>
        <w:rPr>
          <w:rFonts w:ascii="Amiri" w:cs="Amiri" w:eastAsia="Amiri" w:hAnsi="Amiri"/>
          <w:b w:val="false"/>
          <w:bCs w:val="false"/>
          <w:color w:val="222222"/>
          <w:sz w:val="24"/>
          <w:szCs w:val="24"/>
          <w:rtl/>
        </w:rPr>
        <w:t xml:space="preserve">1. إعادة قراءة التراث السلفي قراءةً نقديةً إيجابية، تُميِّز بين الأصول الثابتة والاجتهادات القابلة للمراجعة.</w:t>
      </w:r>
    </w:p>
    <w:p>
      <w:pPr>
        <w:bidi/>
        <w:spacing w:after="120" w:line="360"/>
        <w:jc w:val="both"/>
      </w:pPr>
      <w:r>
        <w:rPr>
          <w:rFonts w:ascii="Amiri" w:cs="Amiri" w:eastAsia="Amiri" w:hAnsi="Amiri"/>
          <w:b w:val="false"/>
          <w:bCs w:val="false"/>
          <w:color w:val="222222"/>
          <w:sz w:val="24"/>
          <w:szCs w:val="24"/>
          <w:rtl/>
        </w:rPr>
        <w:t xml:space="preserve">2. تجديدِ الخطاب السلفي ليُواكب قضايا العصر، دون التفريط في المنهج.</w:t>
      </w:r>
    </w:p>
    <w:p>
      <w:pPr>
        <w:bidi/>
        <w:spacing w:after="120" w:line="360"/>
        <w:jc w:val="both"/>
      </w:pPr>
      <w:r>
        <w:rPr>
          <w:rFonts w:ascii="Amiri" w:cs="Amiri" w:eastAsia="Amiri" w:hAnsi="Amiri"/>
          <w:b w:val="false"/>
          <w:bCs w:val="false"/>
          <w:color w:val="222222"/>
          <w:sz w:val="24"/>
          <w:szCs w:val="24"/>
          <w:rtl/>
        </w:rPr>
        <w:t xml:space="preserve">3. الانفتاحِ على الإسهام الحضاري في العلوم والفنون والاقتصاد والسياسة، لا الانغلاق على مسائل فرعية.</w:t>
      </w:r>
    </w:p>
    <w:p>
      <w:pPr>
        <w:bidi/>
        <w:spacing w:after="120" w:line="360"/>
        <w:jc w:val="both"/>
      </w:pPr>
      <w:r>
        <w:rPr>
          <w:rFonts w:ascii="Amiri" w:cs="Amiri" w:eastAsia="Amiri" w:hAnsi="Amiri"/>
          <w:b w:val="false"/>
          <w:bCs w:val="false"/>
          <w:color w:val="222222"/>
          <w:sz w:val="24"/>
          <w:szCs w:val="24"/>
          <w:rtl/>
        </w:rPr>
        <w:t xml:space="preserve">4. التواصلِ العلمي مع المذاهب الإسلامية الأخرى على أساس المشترك، مع النقاش العلمي الهادئ في مواضع الخلاف.</w:t>
      </w:r>
    </w:p>
    <w:p>
      <w:pPr>
        <w:bidi/>
        <w:spacing w:after="120" w:line="360"/>
        <w:jc w:val="both"/>
      </w:pPr>
      <w:r>
        <w:rPr>
          <w:rFonts w:ascii="Amiri" w:cs="Amiri" w:eastAsia="Amiri" w:hAnsi="Amiri"/>
          <w:b w:val="false"/>
          <w:bCs w:val="false"/>
          <w:color w:val="222222"/>
          <w:sz w:val="24"/>
          <w:szCs w:val="24"/>
          <w:rtl/>
        </w:rPr>
        <w:t xml:space="preserve">5. تربيةِ جيلٍ من الشباب يجمع بين الالتزام بالأصول، والانفتاح على المعرفة المعاصرة، والمشاركة الإيجابية في بناء مجتمعاتهم.</w:t>
      </w:r>
    </w:p>
    <w:p>
      <w:pPr>
        <w:bidi/>
        <w:spacing w:after="120" w:line="360"/>
        <w:jc w:val="both"/>
      </w:pPr>
      <w:r>
        <w:rPr>
          <w:rFonts w:ascii="Amiri" w:cs="Amiri" w:eastAsia="Amiri" w:hAnsi="Amiri"/>
          <w:b w:val="false"/>
          <w:bCs w:val="false"/>
          <w:color w:val="222222"/>
          <w:sz w:val="24"/>
          <w:szCs w:val="24"/>
          <w:rtl/>
        </w:rPr>
        <w:t xml:space="preserve">إنَّ السلفيةَ ليست هدفًا في ذاتها، وإنما هي وسيلةٌ للاتصال بالوحي ونورِه. وحين يُفرغُها أهلُها من هذا المعنى الجوهري، ويُحوِّلونها إلى شعاراتٍ وانتماءاتٍ ضيقة، فإنهم يُخالفون أوَّلَ ما قامت عليه.</w:t>
      </w:r>
    </w:p>
    <w:p>
      <w:pPr>
        <w:bidi/>
        <w:spacing w:after="120" w:line="360"/>
        <w:jc w:val="both"/>
      </w:pPr>
      <w:r>
        <w:rPr>
          <w:rFonts w:ascii="Amiri" w:cs="Amiri" w:eastAsia="Amiri" w:hAnsi="Amiri"/>
          <w:b w:val="false"/>
          <w:bCs w:val="false"/>
          <w:color w:val="222222"/>
          <w:sz w:val="24"/>
          <w:szCs w:val="24"/>
          <w:rtl/>
        </w:rPr>
        <w:t xml:space="preserve">نسأل الله تعالى أن يرزقنا فهمَ الدين على أصوله، وأن يوفِّقنا للعمل بما علمنا، وأن يجعلنا من الذين يستمعون القول فيتَّبعون أحسنه، وأن يجمعَ كلمةَ المسلمين على الحقِّ الذي جاء به نبيُّهم ﷺ.</w:t>
      </w:r>
    </w:p>
    <w:p>
      <w:pPr>
        <w:bidi/>
        <w:spacing w:after="120" w:line="360"/>
        <w:jc w:val="both"/>
      </w:pPr>
      <w:r>
        <w:rPr>
          <w:rFonts w:ascii="Amiri" w:cs="Amiri" w:eastAsia="Amiri" w:hAnsi="Amiri"/>
          <w:b w:val="false"/>
          <w:bCs w:val="false"/>
          <w:color w:val="222222"/>
          <w:sz w:val="24"/>
          <w:szCs w:val="24"/>
          <w:rtl/>
        </w:rPr>
        <w:t xml:space="preserve">وصلَّى اللهُ وسلَّم وبارك على نبيِّنا محمدٍ وعلى آله وصحبه أجمعين.</w:t>
      </w:r>
    </w:p>
    <w:p>
      <w:pPr>
        <w:bidi/>
        <w:spacing w:after="120" w:line="360"/>
        <w:jc w:val="both"/>
      </w:pPr>
      <w:r>
        <w:rPr>
          <w:rFonts w:ascii="Amiri" w:cs="Amiri" w:eastAsia="Amiri" w:hAnsi="Amiri"/>
          <w:b w:val="false"/>
          <w:bCs w:val="false"/>
          <w:color w:val="222222"/>
          <w:sz w:val="24"/>
          <w:szCs w:val="24"/>
          <w:rtl/>
        </w:rPr>
        <w:t xml:space="preserve">والله أعلم.</w:t>
      </w:r>
    </w:p>
    <w:p>
      <w:r>
        <w:br w:type="page"/>
      </w:r>
    </w:p>
    <w:p/>
    <w:p/>
    <w:p/>
    <w:p/>
    <w:p/>
    <w:p/>
    <w:p/>
    <w:p/>
    <w:p>
      <w:pPr>
        <w:spacing w:after="120"/>
        <w:jc w:val="center"/>
      </w:pPr>
      <w:r>
        <w:rPr>
          <w:rFonts w:ascii="Georgia" w:cs="Georgia" w:eastAsia="Georgia" w:hAnsi="Georgia"/>
          <w:b/>
          <w:bCs/>
          <w:color w:val="1B3A5C"/>
          <w:spacing w:val="120"/>
          <w:sz w:val="72"/>
          <w:szCs w:val="72"/>
        </w:rPr>
        <w:t xml:space="preserve">SALAFISM</w:t>
      </w:r>
    </w:p>
    <w:p>
      <w:pPr>
        <w:spacing w:after="240"/>
        <w:jc w:val="center"/>
      </w:pPr>
      <w:r>
        <w:rPr>
          <w:rFonts w:ascii="Georgia" w:cs="Georgia" w:eastAsia="Georgia" w:hAnsi="Georgia"/>
          <w:i/>
          <w:iCs/>
          <w:color w:val="C9A84C"/>
          <w:sz w:val="28"/>
          <w:szCs w:val="28"/>
        </w:rPr>
        <w:t xml:space="preserve">English Section</w:t>
      </w:r>
    </w:p>
    <w:p>
      <w:pPr>
        <w:jc w:val="center"/>
      </w:pPr>
      <w:r>
        <w:rPr>
          <w:rFonts w:ascii="Georgia" w:cs="Georgia" w:eastAsia="Georgia" w:hAnsi="Georgia"/>
          <w:color w:val="C9A84C"/>
          <w:sz w:val="24"/>
          <w:szCs w:val="24"/>
        </w:rPr>
        <w:t xml:space="preserve">❖</w:t>
      </w:r>
    </w:p>
    <w:p>
      <w:r>
        <w:br w:type="page"/>
      </w:r>
    </w:p>
    <w:p>
      <w:pPr>
        <w:pBdr>
          <w:bottom w:val="single" w:color="C9A84C" w:sz="12" w:space="6"/>
        </w:pBdr>
        <w:spacing w:after="240"/>
        <w:jc w:val="center"/>
      </w:pPr>
      <w:r>
        <w:rPr>
          <w:rFonts w:ascii="Georgia" w:cs="Georgia" w:eastAsia="Georgia" w:hAnsi="Georgia"/>
          <w:b/>
          <w:bCs/>
          <w:color w:val="1B3A5C"/>
          <w:sz w:val="36"/>
          <w:szCs w:val="36"/>
        </w:rPr>
        <w:t xml:space="preserve">Contents</w:t>
      </w:r>
    </w:p>
    <w:p>
      <w:pPr>
        <w:pBdr>
          <w:bottom w:val="dotted" w:color="BBBBBB" w:sz="4" w:space="3"/>
        </w:pBdr>
        <w:spacing w:after="60"/>
        <w:jc w:val="left"/>
      </w:pPr>
      <w:r>
        <w:rPr>
          <w:rFonts w:ascii="Georgia" w:cs="Georgia" w:eastAsia="Georgia" w:hAnsi="Georgia"/>
          <w:b/>
          <w:bCs/>
          <w:color w:val="C9A84C"/>
          <w:sz w:val="22"/>
          <w:szCs w:val="22"/>
        </w:rPr>
        <w:t xml:space="preserve">Chapter One. </w:t>
      </w:r>
      <w:r>
        <w:rPr>
          <w:rFonts w:ascii="Georgia" w:cs="Georgia" w:eastAsia="Georgia" w:hAnsi="Georgia"/>
          <w:color w:val="333333"/>
          <w:sz w:val="22"/>
          <w:szCs w:val="22"/>
        </w:rPr>
        <w:t xml:space="preserve">Definition and Concept of Salafism</w:t>
      </w:r>
    </w:p>
    <w:p>
      <w:pPr>
        <w:pBdr>
          <w:bottom w:val="dotted" w:color="BBBBBB" w:sz="4" w:space="3"/>
        </w:pBdr>
        <w:spacing w:after="60"/>
        <w:jc w:val="left"/>
      </w:pPr>
      <w:r>
        <w:rPr>
          <w:rFonts w:ascii="Georgia" w:cs="Georgia" w:eastAsia="Georgia" w:hAnsi="Georgia"/>
          <w:b/>
          <w:bCs/>
          <w:color w:val="C9A84C"/>
          <w:sz w:val="22"/>
          <w:szCs w:val="22"/>
        </w:rPr>
        <w:t xml:space="preserve">Chapter Two. </w:t>
      </w:r>
      <w:r>
        <w:rPr>
          <w:rFonts w:ascii="Georgia" w:cs="Georgia" w:eastAsia="Georgia" w:hAnsi="Georgia"/>
          <w:color w:val="333333"/>
          <w:sz w:val="22"/>
          <w:szCs w:val="22"/>
        </w:rPr>
        <w:t xml:space="preserve">Historical Emergence of Salafism</w:t>
      </w:r>
    </w:p>
    <w:p>
      <w:pPr>
        <w:pBdr>
          <w:bottom w:val="dotted" w:color="BBBBBB" w:sz="4" w:space="3"/>
        </w:pBdr>
        <w:spacing w:after="60"/>
        <w:jc w:val="left"/>
      </w:pPr>
      <w:r>
        <w:rPr>
          <w:rFonts w:ascii="Georgia" w:cs="Georgia" w:eastAsia="Georgia" w:hAnsi="Georgia"/>
          <w:b/>
          <w:bCs/>
          <w:color w:val="C9A84C"/>
          <w:sz w:val="22"/>
          <w:szCs w:val="22"/>
        </w:rPr>
        <w:t xml:space="preserve">Chapter Three. </w:t>
      </w:r>
      <w:r>
        <w:rPr>
          <w:rFonts w:ascii="Georgia" w:cs="Georgia" w:eastAsia="Georgia" w:hAnsi="Georgia"/>
          <w:color w:val="333333"/>
          <w:sz w:val="22"/>
          <w:szCs w:val="22"/>
        </w:rPr>
        <w:t xml:space="preserve">Foundations of Salafi Creed</w:t>
      </w:r>
    </w:p>
    <w:p>
      <w:pPr>
        <w:pBdr>
          <w:bottom w:val="dotted" w:color="BBBBBB" w:sz="4" w:space="3"/>
        </w:pBdr>
        <w:spacing w:after="60"/>
        <w:jc w:val="left"/>
      </w:pPr>
      <w:r>
        <w:rPr>
          <w:rFonts w:ascii="Georgia" w:cs="Georgia" w:eastAsia="Georgia" w:hAnsi="Georgia"/>
          <w:b/>
          <w:bCs/>
          <w:color w:val="C9A84C"/>
          <w:sz w:val="22"/>
          <w:szCs w:val="22"/>
        </w:rPr>
        <w:t xml:space="preserve">Chapter Four. </w:t>
      </w:r>
      <w:r>
        <w:rPr>
          <w:rFonts w:ascii="Georgia" w:cs="Georgia" w:eastAsia="Georgia" w:hAnsi="Georgia"/>
          <w:color w:val="333333"/>
          <w:sz w:val="22"/>
          <w:szCs w:val="22"/>
        </w:rPr>
        <w:t xml:space="preserve">Prominent Salafi Figures Throughout History</w:t>
      </w:r>
    </w:p>
    <w:p>
      <w:pPr>
        <w:pBdr>
          <w:bottom w:val="dotted" w:color="BBBBBB" w:sz="4" w:space="3"/>
        </w:pBdr>
        <w:spacing w:after="60"/>
        <w:jc w:val="left"/>
      </w:pPr>
      <w:r>
        <w:rPr>
          <w:rFonts w:ascii="Georgia" w:cs="Georgia" w:eastAsia="Georgia" w:hAnsi="Georgia"/>
          <w:b/>
          <w:bCs/>
          <w:color w:val="C9A84C"/>
          <w:sz w:val="22"/>
          <w:szCs w:val="22"/>
        </w:rPr>
        <w:t xml:space="preserve">Chapter Five. </w:t>
      </w:r>
      <w:r>
        <w:rPr>
          <w:rFonts w:ascii="Georgia" w:cs="Georgia" w:eastAsia="Georgia" w:hAnsi="Georgia"/>
          <w:color w:val="333333"/>
          <w:sz w:val="22"/>
          <w:szCs w:val="22"/>
        </w:rPr>
        <w:t xml:space="preserve">Contemporary Salafi Currents</w:t>
      </w:r>
    </w:p>
    <w:p>
      <w:pPr>
        <w:pBdr>
          <w:bottom w:val="dotted" w:color="BBBBBB" w:sz="4" w:space="3"/>
        </w:pBdr>
        <w:spacing w:after="60"/>
        <w:jc w:val="left"/>
      </w:pPr>
      <w:r>
        <w:rPr>
          <w:rFonts w:ascii="Georgia" w:cs="Georgia" w:eastAsia="Georgia" w:hAnsi="Georgia"/>
          <w:b/>
          <w:bCs/>
          <w:color w:val="C9A84C"/>
          <w:sz w:val="22"/>
          <w:szCs w:val="22"/>
        </w:rPr>
        <w:t xml:space="preserve">Chapter Six. </w:t>
      </w:r>
      <w:r>
        <w:rPr>
          <w:rFonts w:ascii="Georgia" w:cs="Georgia" w:eastAsia="Georgia" w:hAnsi="Georgia"/>
          <w:color w:val="333333"/>
          <w:sz w:val="22"/>
          <w:szCs w:val="22"/>
        </w:rPr>
        <w:t xml:space="preserve">The Salafi Methodology in Evidence and Inference</w:t>
      </w:r>
    </w:p>
    <w:p>
      <w:pPr>
        <w:pBdr>
          <w:bottom w:val="dotted" w:color="BBBBBB" w:sz="4" w:space="3"/>
        </w:pBdr>
        <w:spacing w:after="60"/>
        <w:jc w:val="left"/>
      </w:pPr>
      <w:r>
        <w:rPr>
          <w:rFonts w:ascii="Georgia" w:cs="Georgia" w:eastAsia="Georgia" w:hAnsi="Georgia"/>
          <w:b/>
          <w:bCs/>
          <w:color w:val="C9A84C"/>
          <w:sz w:val="22"/>
          <w:szCs w:val="22"/>
        </w:rPr>
        <w:t xml:space="preserve">Chapter Seven. </w:t>
      </w:r>
      <w:r>
        <w:rPr>
          <w:rFonts w:ascii="Georgia" w:cs="Georgia" w:eastAsia="Georgia" w:hAnsi="Georgia"/>
          <w:color w:val="333333"/>
          <w:sz w:val="22"/>
          <w:szCs w:val="22"/>
        </w:rPr>
        <w:t xml:space="preserve">Salafism and Other Islamic Schools</w:t>
      </w:r>
    </w:p>
    <w:p>
      <w:pPr>
        <w:pBdr>
          <w:bottom w:val="dotted" w:color="BBBBBB" w:sz="4" w:space="3"/>
        </w:pBdr>
        <w:spacing w:after="60"/>
        <w:jc w:val="left"/>
      </w:pPr>
      <w:r>
        <w:rPr>
          <w:rFonts w:ascii="Georgia" w:cs="Georgia" w:eastAsia="Georgia" w:hAnsi="Georgia"/>
          <w:b/>
          <w:bCs/>
          <w:color w:val="C9A84C"/>
          <w:sz w:val="22"/>
          <w:szCs w:val="22"/>
        </w:rPr>
        <w:t xml:space="preserve">Chapter Eight. </w:t>
      </w:r>
      <w:r>
        <w:rPr>
          <w:rFonts w:ascii="Georgia" w:cs="Georgia" w:eastAsia="Georgia" w:hAnsi="Georgia"/>
          <w:color w:val="333333"/>
          <w:sz w:val="22"/>
          <w:szCs w:val="22"/>
        </w:rPr>
        <w:t xml:space="preserve">Salafism in Yemen</w:t>
      </w:r>
    </w:p>
    <w:p>
      <w:pPr>
        <w:pBdr>
          <w:bottom w:val="dotted" w:color="BBBBBB" w:sz="4" w:space="3"/>
        </w:pBdr>
        <w:spacing w:after="60"/>
        <w:jc w:val="left"/>
      </w:pPr>
      <w:r>
        <w:rPr>
          <w:rFonts w:ascii="Georgia" w:cs="Georgia" w:eastAsia="Georgia" w:hAnsi="Georgia"/>
          <w:b/>
          <w:bCs/>
          <w:color w:val="C9A84C"/>
          <w:sz w:val="22"/>
          <w:szCs w:val="22"/>
        </w:rPr>
        <w:t xml:space="preserve">Chapter Nine. </w:t>
      </w:r>
      <w:r>
        <w:rPr>
          <w:rFonts w:ascii="Georgia" w:cs="Georgia" w:eastAsia="Georgia" w:hAnsi="Georgia"/>
          <w:color w:val="333333"/>
          <w:sz w:val="22"/>
          <w:szCs w:val="22"/>
        </w:rPr>
        <w:t xml:space="preserve">Salafism in the Age of Globalization and Digital Media</w:t>
      </w:r>
    </w:p>
    <w:p>
      <w:pPr>
        <w:pBdr>
          <w:bottom w:val="dotted" w:color="BBBBBB" w:sz="4" w:space="3"/>
        </w:pBdr>
        <w:spacing w:after="60"/>
        <w:jc w:val="left"/>
      </w:pPr>
      <w:r>
        <w:rPr>
          <w:rFonts w:ascii="Georgia" w:cs="Georgia" w:eastAsia="Georgia" w:hAnsi="Georgia"/>
          <w:b/>
          <w:bCs/>
          <w:color w:val="C9A84C"/>
          <w:sz w:val="22"/>
          <w:szCs w:val="22"/>
        </w:rPr>
        <w:t xml:space="preserve">Chapter Ten. </w:t>
      </w:r>
      <w:r>
        <w:rPr>
          <w:rFonts w:ascii="Georgia" w:cs="Georgia" w:eastAsia="Georgia" w:hAnsi="Georgia"/>
          <w:color w:val="333333"/>
          <w:sz w:val="22"/>
          <w:szCs w:val="22"/>
        </w:rPr>
        <w:t xml:space="preserve">Critique and Assessment</w:t>
      </w:r>
    </w:p>
    <w:p>
      <w:r>
        <w:br w:type="page"/>
      </w:r>
    </w:p>
    <w:p>
      <w:pPr>
        <w:spacing w:after="120" w:before="400"/>
        <w:jc w:val="center"/>
      </w:pPr>
      <w:r>
        <w:rPr>
          <w:rFonts w:ascii="Georgia" w:cs="Georgia" w:eastAsia="Georgia" w:hAnsi="Georgia"/>
          <w:b/>
          <w:bCs/>
          <w:color w:val="C9A84C"/>
          <w:spacing w:val="60"/>
          <w:sz w:val="22"/>
          <w:szCs w:val="22"/>
        </w:rPr>
        <w:t xml:space="preserve">CHAPTER </w:t>
      </w:r>
    </w:p>
    <w:p>
      <w:pPr>
        <w:pBdr>
          <w:bottom w:val="single" w:color="C9A84C" w:sz="12" w:space="6"/>
        </w:pBdr>
        <w:spacing w:after="240" w:before="0"/>
        <w:jc w:val="center"/>
      </w:pPr>
      <w:r>
        <w:rPr>
          <w:rFonts w:ascii="Georgia" w:cs="Georgia" w:eastAsia="Georgia" w:hAnsi="Georgia"/>
          <w:b/>
          <w:bCs/>
          <w:color w:val="1B3A5C"/>
          <w:sz w:val="36"/>
          <w:szCs w:val="36"/>
        </w:rPr>
        <w:t xml:space="preserve">Introduction</w:t>
      </w:r>
    </w:p>
    <w:p>
      <w:pPr>
        <w:spacing w:after="120" w:line="320"/>
        <w:jc w:val="both"/>
      </w:pPr>
      <w:r>
        <w:rPr>
          <w:rFonts w:ascii="Georgia" w:cs="Georgia" w:eastAsia="Georgia" w:hAnsi="Georgia"/>
          <w:b w:val="false"/>
          <w:bCs w:val="false"/>
          <w:i w:val="false"/>
          <w:iCs w:val="false"/>
          <w:color w:val="222222"/>
          <w:sz w:val="22"/>
          <w:szCs w:val="22"/>
        </w:rPr>
        <w:t xml:space="preserve">All praise is due to Allah, Lord of the worlds, and may peace and blessings be upon the most honored of prophets and messengers, our master Muhammad, his family, and all his companions.</w:t>
      </w:r>
    </w:p>
    <w:p>
      <w:pPr>
        <w:spacing w:after="120" w:line="320"/>
        <w:jc w:val="both"/>
      </w:pPr>
      <w:r>
        <w:rPr>
          <w:rFonts w:ascii="Georgia" w:cs="Georgia" w:eastAsia="Georgia" w:hAnsi="Georgia"/>
          <w:b w:val="false"/>
          <w:bCs w:val="false"/>
          <w:i w:val="false"/>
          <w:iCs w:val="false"/>
          <w:color w:val="222222"/>
          <w:sz w:val="22"/>
          <w:szCs w:val="22"/>
        </w:rPr>
        <w:t xml:space="preserve">The term "Salafism" (al-Salafiyyah) is among the most frequently invoked concepts in contemporary religious, political, and media discourse — yet it is also among the least clearly defined. The term has been applied to widely divergent groups, creating significant confusion among observers and adherents alike.</w:t>
      </w:r>
    </w:p>
    <w:p>
      <w:pPr>
        <w:spacing w:after="120" w:line="320"/>
        <w:jc w:val="both"/>
      </w:pPr>
      <w:r>
        <w:rPr>
          <w:rFonts w:ascii="Georgia" w:cs="Georgia" w:eastAsia="Georgia" w:hAnsi="Georgia"/>
          <w:b w:val="false"/>
          <w:bCs w:val="false"/>
          <w:i w:val="false"/>
          <w:iCs w:val="false"/>
          <w:color w:val="222222"/>
          <w:sz w:val="22"/>
          <w:szCs w:val="22"/>
        </w:rPr>
        <w:t xml:space="preserve">This book aims to strip away the fog surrounding this concept and restore it to its scholarly and historical foundations. At its core, Salafism is not a recently invented sect or a modern school of thought. Rather, it is a call to follow (ittiba') rather than to innovate (ibtida'), and a return to the understanding of the Prophet's Companions and the Successors (al-tabi'un) — the generation that witnessed the revelation directly.</w:t>
      </w:r>
    </w:p>
    <w:p>
      <w:pPr>
        <w:spacing w:after="120" w:line="320"/>
        <w:jc w:val="both"/>
      </w:pPr>
      <w:r>
        <w:rPr>
          <w:rFonts w:ascii="Georgia" w:cs="Georgia" w:eastAsia="Georgia" w:hAnsi="Georgia"/>
          <w:b w:val="false"/>
          <w:bCs w:val="false"/>
          <w:i w:val="false"/>
          <w:iCs w:val="false"/>
          <w:color w:val="222222"/>
          <w:sz w:val="22"/>
          <w:szCs w:val="22"/>
        </w:rPr>
        <w:t xml:space="preserve">Allah Almighty says: "And the first forerunners [in the faith] among the Muhajirun and the Ansar and those who followed them with good conduct — Allah is pleased with them and they are pleased with Him" (Qur'an 9:100). The Prophet Muhammad (peace be upon him) said: "The best of people are my generation, then those who follow them, then those who follow them" (Bukhari and Muslim).</w:t>
      </w:r>
    </w:p>
    <w:p>
      <w:pPr>
        <w:spacing w:after="120" w:line="320"/>
        <w:jc w:val="both"/>
      </w:pPr>
      <w:r>
        <w:rPr>
          <w:rFonts w:ascii="Georgia" w:cs="Georgia" w:eastAsia="Georgia" w:hAnsi="Georgia"/>
          <w:b w:val="false"/>
          <w:bCs w:val="false"/>
          <w:i w:val="false"/>
          <w:iCs w:val="false"/>
          <w:color w:val="222222"/>
          <w:sz w:val="22"/>
          <w:szCs w:val="22"/>
        </w:rPr>
        <w:t xml:space="preserve">However, contemporary Salafism is not a monolithic entity. There is Scholarly Salafism (al-Salafiyyah al-'Ilmiyyah), focused on teaching creed and jurisprudence; Activist Salafism (al-Salafiyyah al-Harakiyyah), with political engagement; Jihadi Salafism (al-Salafiyyah al-Jihadiyyah), which adopted armed confrontation; and Madkhali Salafism (al-Salafiyyah al-Madkhaliyyah), which emphasizes obedience to the ruler as a central value. These currents, despite sharing certain foundations, diverge significantly — sometimes to the point of open conflict.</w:t>
      </w:r>
    </w:p>
    <w:p>
      <w:pPr>
        <w:spacing w:after="120" w:line="320"/>
        <w:jc w:val="both"/>
      </w:pPr>
      <w:r>
        <w:rPr>
          <w:rFonts w:ascii="Georgia" w:cs="Georgia" w:eastAsia="Georgia" w:hAnsi="Georgia"/>
          <w:b w:val="false"/>
          <w:bCs w:val="false"/>
          <w:i w:val="false"/>
          <w:iCs w:val="false"/>
          <w:color w:val="222222"/>
          <w:sz w:val="22"/>
          <w:szCs w:val="22"/>
        </w:rPr>
        <w:t xml:space="preserve">This book aims to:
1. Clarify the concept of Salafism linguistically and technically.
2. Trace the historical emergence of both the term and the methodology.
3. Present the creedal and methodological foundations of Salafism.
4. Profile prominent Salafi scholars throughout history.
5. Dissect contemporary Salafi currents and their positions.
6. Examine the Salafi experience in Yemen specifically.
7. Offer a balanced, objective critique.</w:t>
      </w:r>
    </w:p>
    <w:p>
      <w:pPr>
        <w:spacing w:after="120" w:line="320"/>
        <w:jc w:val="both"/>
      </w:pPr>
      <w:r>
        <w:rPr>
          <w:rFonts w:ascii="Georgia" w:cs="Georgia" w:eastAsia="Georgia" w:hAnsi="Georgia"/>
          <w:b w:val="false"/>
          <w:bCs w:val="false"/>
          <w:i w:val="false"/>
          <w:iCs w:val="false"/>
          <w:color w:val="222222"/>
          <w:sz w:val="22"/>
          <w:szCs w:val="22"/>
        </w:rPr>
        <w:t xml:space="preserve">I have adhered to a methodology of returning to original sources as much as possible, presenting evidence from the Qur'an and Sunnah, citing the views of recognized scholars, and maintaining fairness above sectarian partisanship.</w:t>
      </w:r>
    </w:p>
    <w:p>
      <w:pPr>
        <w:spacing w:after="120" w:line="320"/>
        <w:jc w:val="both"/>
      </w:pPr>
      <w:r>
        <w:rPr>
          <w:rFonts w:ascii="Georgia" w:cs="Georgia" w:eastAsia="Georgia" w:hAnsi="Georgia"/>
          <w:b w:val="false"/>
          <w:bCs w:val="false"/>
          <w:i w:val="false"/>
          <w:iCs w:val="false"/>
          <w:color w:val="222222"/>
          <w:sz w:val="22"/>
          <w:szCs w:val="22"/>
        </w:rPr>
        <w:t xml:space="preserve">I ask Allah to make this work sincere for His noble face, beneficial to the reader, and guided to the truth.</w:t>
      </w:r>
    </w:p>
    <w:p>
      <w:r>
        <w:br w:type="page"/>
      </w:r>
    </w:p>
    <w:p>
      <w:pPr>
        <w:spacing w:after="120" w:before="400"/>
        <w:jc w:val="center"/>
      </w:pPr>
      <w:r>
        <w:rPr>
          <w:rFonts w:ascii="Georgia" w:cs="Georgia" w:eastAsia="Georgia" w:hAnsi="Georgia"/>
          <w:b/>
          <w:bCs/>
          <w:color w:val="C9A84C"/>
          <w:spacing w:val="60"/>
          <w:sz w:val="22"/>
          <w:szCs w:val="22"/>
        </w:rPr>
        <w:t xml:space="preserve">CHAPTER Chapter One</w:t>
      </w:r>
    </w:p>
    <w:p>
      <w:pPr>
        <w:pBdr>
          <w:bottom w:val="single" w:color="C9A84C" w:sz="12" w:space="6"/>
        </w:pBdr>
        <w:spacing w:after="240" w:before="0"/>
        <w:jc w:val="center"/>
      </w:pPr>
      <w:r>
        <w:rPr>
          <w:rFonts w:ascii="Georgia" w:cs="Georgia" w:eastAsia="Georgia" w:hAnsi="Georgia"/>
          <w:b/>
          <w:bCs/>
          <w:color w:val="1B3A5C"/>
          <w:sz w:val="36"/>
          <w:szCs w:val="36"/>
        </w:rPr>
        <w:t xml:space="preserve">Definition and Concept of Salafism</w:t>
      </w:r>
    </w:p>
    <w:p>
      <w:pPr>
        <w:spacing w:after="120" w:line="320"/>
        <w:jc w:val="both"/>
      </w:pPr>
      <w:r>
        <w:rPr>
          <w:rFonts w:ascii="Georgia" w:cs="Georgia" w:eastAsia="Georgia" w:hAnsi="Georgia"/>
          <w:b w:val="false"/>
          <w:bCs w:val="false"/>
          <w:i w:val="false"/>
          <w:iCs w:val="false"/>
          <w:color w:val="222222"/>
          <w:sz w:val="22"/>
          <w:szCs w:val="22"/>
        </w:rPr>
        <w:t xml:space="preserve">## Linguistic Meaning</w:t>
      </w:r>
    </w:p>
    <w:p>
      <w:pPr>
        <w:spacing w:after="120" w:line="320"/>
        <w:jc w:val="both"/>
      </w:pPr>
      <w:r>
        <w:rPr>
          <w:rFonts w:ascii="Georgia" w:cs="Georgia" w:eastAsia="Georgia" w:hAnsi="Georgia"/>
          <w:b w:val="false"/>
          <w:bCs w:val="false"/>
          <w:i w:val="false"/>
          <w:iCs w:val="false"/>
          <w:color w:val="222222"/>
          <w:sz w:val="22"/>
          <w:szCs w:val="22"/>
        </w:rPr>
        <w:t xml:space="preserve">The word "salaf" in Arabic derives from the verb "salafa" meaning "to precede" or "to come before." Ibn Manzur in Lisan al-'Arab states: "Al-salaf and al-salif are the group who came before." Hence Allah's saying: "So We made them a precedent and an example for the later ones" (Qur'an 43:56).</w:t>
      </w:r>
    </w:p>
    <w:p>
      <w:pPr>
        <w:spacing w:after="120" w:line="320"/>
        <w:jc w:val="both"/>
      </w:pPr>
      <w:r>
        <w:rPr>
          <w:rFonts w:ascii="Georgia" w:cs="Georgia" w:eastAsia="Georgia" w:hAnsi="Georgia"/>
          <w:b w:val="false"/>
          <w:bCs w:val="false"/>
          <w:i w:val="false"/>
          <w:iCs w:val="false"/>
          <w:color w:val="222222"/>
          <w:sz w:val="22"/>
          <w:szCs w:val="22"/>
        </w:rPr>
        <w:t xml:space="preserve">## Technical Meaning</w:t>
      </w:r>
    </w:p>
    <w:p>
      <w:pPr>
        <w:spacing w:after="120" w:line="320"/>
        <w:jc w:val="both"/>
      </w:pPr>
      <w:r>
        <w:rPr>
          <w:rFonts w:ascii="Georgia" w:cs="Georgia" w:eastAsia="Georgia" w:hAnsi="Georgia"/>
          <w:b w:val="false"/>
          <w:bCs w:val="false"/>
          <w:i w:val="false"/>
          <w:iCs w:val="false"/>
          <w:color w:val="222222"/>
          <w:sz w:val="22"/>
          <w:szCs w:val="22"/>
        </w:rPr>
        <w:t xml:space="preserve">Scholars have differed on the precise temporal definition of "al-salaf al-salih" (the righteous predecessors), offering three principal views:</w:t>
      </w:r>
    </w:p>
    <w:p>
      <w:pPr>
        <w:spacing w:after="120" w:line="320"/>
        <w:jc w:val="both"/>
      </w:pPr>
      <w:r>
        <w:rPr>
          <w:rFonts w:ascii="Georgia" w:cs="Georgia" w:eastAsia="Georgia" w:hAnsi="Georgia"/>
          <w:b w:val="false"/>
          <w:bCs w:val="false"/>
          <w:i w:val="false"/>
          <w:iCs w:val="false"/>
          <w:color w:val="222222"/>
          <w:sz w:val="22"/>
          <w:szCs w:val="22"/>
        </w:rPr>
        <w:t xml:space="preserve">First: That "salaf" refers exclusively to the Companions of the Prophet.</w:t>
      </w:r>
    </w:p>
    <w:p>
      <w:pPr>
        <w:spacing w:after="120" w:line="320"/>
        <w:jc w:val="both"/>
      </w:pPr>
      <w:r>
        <w:rPr>
          <w:rFonts w:ascii="Georgia" w:cs="Georgia" w:eastAsia="Georgia" w:hAnsi="Georgia"/>
          <w:b w:val="false"/>
          <w:bCs w:val="false"/>
          <w:i w:val="false"/>
          <w:iCs w:val="false"/>
          <w:color w:val="222222"/>
          <w:sz w:val="22"/>
          <w:szCs w:val="22"/>
        </w:rPr>
        <w:t xml:space="preserve">Second, and most widely held: That "salaf" includes the Companions, the Successors (tabi'un), and the generation after them (tabi' al-tabi'in) — the three virtuous generations explicitly praised in the authentic hadith.</w:t>
      </w:r>
    </w:p>
    <w:p>
      <w:pPr>
        <w:spacing w:after="120" w:line="320"/>
        <w:jc w:val="both"/>
      </w:pPr>
      <w:r>
        <w:rPr>
          <w:rFonts w:ascii="Georgia" w:cs="Georgia" w:eastAsia="Georgia" w:hAnsi="Georgia"/>
          <w:b w:val="false"/>
          <w:bCs w:val="false"/>
          <w:i w:val="false"/>
          <w:iCs w:val="false"/>
          <w:color w:val="222222"/>
          <w:sz w:val="22"/>
          <w:szCs w:val="22"/>
        </w:rPr>
        <w:t xml:space="preserve">Third: That "salaf" designates anyone who adheres to the methodology of the Companions and Successors in belief and practice, regardless of the historical era.</w:t>
      </w:r>
    </w:p>
    <w:p>
      <w:pPr>
        <w:spacing w:after="120" w:line="320"/>
        <w:jc w:val="both"/>
      </w:pPr>
      <w:r>
        <w:rPr>
          <w:rFonts w:ascii="Georgia" w:cs="Georgia" w:eastAsia="Georgia" w:hAnsi="Georgia"/>
          <w:b w:val="false"/>
          <w:bCs w:val="false"/>
          <w:i w:val="false"/>
          <w:iCs w:val="false"/>
          <w:color w:val="222222"/>
          <w:sz w:val="22"/>
          <w:szCs w:val="22"/>
        </w:rPr>
        <w:t xml:space="preserve">The weightiest view is that the term primarily refers to the three virtuous generations, and then extends by description to those who followed their methodology.</w:t>
      </w:r>
    </w:p>
    <w:p>
      <w:pPr>
        <w:spacing w:after="120" w:line="320"/>
        <w:jc w:val="both"/>
      </w:pPr>
      <w:r>
        <w:rPr>
          <w:rFonts w:ascii="Georgia" w:cs="Georgia" w:eastAsia="Georgia" w:hAnsi="Georgia"/>
          <w:b w:val="false"/>
          <w:bCs w:val="false"/>
          <w:i w:val="false"/>
          <w:iCs w:val="false"/>
          <w:color w:val="222222"/>
          <w:sz w:val="22"/>
          <w:szCs w:val="22"/>
        </w:rPr>
        <w:t xml:space="preserve">## The Salaf and Salafism: Name vs. Methodology</w:t>
      </w:r>
    </w:p>
    <w:p>
      <w:pPr>
        <w:spacing w:after="120" w:line="320"/>
        <w:jc w:val="both"/>
      </w:pPr>
      <w:r>
        <w:rPr>
          <w:rFonts w:ascii="Georgia" w:cs="Georgia" w:eastAsia="Georgia" w:hAnsi="Georgia"/>
          <w:b w:val="false"/>
          <w:bCs w:val="false"/>
          <w:i w:val="false"/>
          <w:iCs w:val="false"/>
          <w:color w:val="222222"/>
          <w:sz w:val="22"/>
          <w:szCs w:val="22"/>
        </w:rPr>
        <w:t xml:space="preserve">It is essential to distinguish between two concepts:</w:t>
      </w:r>
    </w:p>
    <w:p>
      <w:pPr>
        <w:spacing w:after="120" w:line="320"/>
        <w:jc w:val="both"/>
      </w:pPr>
      <w:r>
        <w:rPr>
          <w:rFonts w:ascii="Georgia" w:cs="Georgia" w:eastAsia="Georgia" w:hAnsi="Georgia"/>
          <w:b w:val="false"/>
          <w:bCs w:val="false"/>
          <w:i w:val="false"/>
          <w:iCs w:val="false"/>
          <w:color w:val="222222"/>
          <w:sz w:val="22"/>
          <w:szCs w:val="22"/>
        </w:rPr>
        <w:t xml:space="preserve">First: "Al-salaf al-salih" as a historical era — the Companions, Successors, and their followers.</w:t>
      </w:r>
    </w:p>
    <w:p>
      <w:pPr>
        <w:spacing w:after="120" w:line="320"/>
        <w:jc w:val="both"/>
      </w:pPr>
      <w:r>
        <w:rPr>
          <w:rFonts w:ascii="Georgia" w:cs="Georgia" w:eastAsia="Georgia" w:hAnsi="Georgia"/>
          <w:b w:val="false"/>
          <w:bCs w:val="false"/>
          <w:i w:val="false"/>
          <w:iCs w:val="false"/>
          <w:color w:val="222222"/>
          <w:sz w:val="22"/>
          <w:szCs w:val="22"/>
        </w:rPr>
        <w:t xml:space="preserve">Second: "Salafism" as a methodology of understanding religion, built upon:
- Giving primacy to revealed texts over personal opinion.
- Returning to the Companions' understanding when interpretations diverge.
- Affirming Allah's names and attributes as they appear in the texts — without distortion, negation, modality-assertion, or anthropomorphism.
- Following (ittiba') rather than innovating (ibtida') in worship.</w:t>
      </w:r>
    </w:p>
    <w:p>
      <w:pPr>
        <w:spacing w:after="120" w:line="320"/>
        <w:jc w:val="both"/>
      </w:pPr>
      <w:r>
        <w:rPr>
          <w:rFonts w:ascii="Georgia" w:cs="Georgia" w:eastAsia="Georgia" w:hAnsi="Georgia"/>
          <w:b w:val="false"/>
          <w:bCs w:val="false"/>
          <w:i w:val="false"/>
          <w:iCs w:val="false"/>
          <w:color w:val="222222"/>
          <w:sz w:val="22"/>
          <w:szCs w:val="22"/>
        </w:rPr>
        <w:t xml:space="preserve">## Who Are the Salaf al-Salih?</w:t>
      </w:r>
    </w:p>
    <w:p>
      <w:pPr>
        <w:spacing w:after="120" w:line="320"/>
        <w:jc w:val="both"/>
      </w:pPr>
      <w:r>
        <w:rPr>
          <w:rFonts w:ascii="Georgia" w:cs="Georgia" w:eastAsia="Georgia" w:hAnsi="Georgia"/>
          <w:b w:val="false"/>
          <w:bCs w:val="false"/>
          <w:i w:val="false"/>
          <w:iCs w:val="false"/>
          <w:color w:val="222222"/>
          <w:sz w:val="22"/>
          <w:szCs w:val="22"/>
        </w:rPr>
        <w:t xml:space="preserve">They are the generation that witnessed the revelation and was educated by the Prophet directly, followed by those who studied under them. Notable figures include the Four Rightly-Guided Caliphs, the Ten Promised Paradise, and major scholars such as Abdullah ibn Mas'ud, Abdullah ibn 'Abbas, 'A'isha, and others. Among the Successors: Sa'id ibn al-Musayyab, al-Hasan al-Basri, Muhammad ibn Sirin, Ibrahim al-Nakha'i. Among the third generation: Sufyan al-Thawri, Malik ibn Anas, al-Awza'i, al-Layth ibn Sa'd.</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Salafism, in its original meaning, is not a recently invented school but rather a reconnection with the earliest methodology of Islamic understanding. The common contemporary confusion between "Salafism" as a methodology and "Salafism" as an organizational movement is the source of much misunderstanding addressed in subsequent chapters.</w:t>
      </w:r>
    </w:p>
    <w:p>
      <w:r>
        <w:br w:type="page"/>
      </w:r>
    </w:p>
    <w:p>
      <w:pPr>
        <w:spacing w:after="120" w:before="400"/>
        <w:jc w:val="center"/>
      </w:pPr>
      <w:r>
        <w:rPr>
          <w:rFonts w:ascii="Georgia" w:cs="Georgia" w:eastAsia="Georgia" w:hAnsi="Georgia"/>
          <w:b/>
          <w:bCs/>
          <w:color w:val="C9A84C"/>
          <w:spacing w:val="60"/>
          <w:sz w:val="22"/>
          <w:szCs w:val="22"/>
        </w:rPr>
        <w:t xml:space="preserve">CHAPTER Chapter Two</w:t>
      </w:r>
    </w:p>
    <w:p>
      <w:pPr>
        <w:pBdr>
          <w:bottom w:val="single" w:color="C9A84C" w:sz="12" w:space="6"/>
        </w:pBdr>
        <w:spacing w:after="240" w:before="0"/>
        <w:jc w:val="center"/>
      </w:pPr>
      <w:r>
        <w:rPr>
          <w:rFonts w:ascii="Georgia" w:cs="Georgia" w:eastAsia="Georgia" w:hAnsi="Georgia"/>
          <w:b/>
          <w:bCs/>
          <w:color w:val="1B3A5C"/>
          <w:sz w:val="36"/>
          <w:szCs w:val="36"/>
        </w:rPr>
        <w:t xml:space="preserve">Historical Emergence of Salafism</w:t>
      </w:r>
    </w:p>
    <w:p>
      <w:pPr>
        <w:spacing w:after="120" w:line="320"/>
        <w:jc w:val="both"/>
      </w:pPr>
      <w:r>
        <w:rPr>
          <w:rFonts w:ascii="Georgia" w:cs="Georgia" w:eastAsia="Georgia" w:hAnsi="Georgia"/>
          <w:b w:val="false"/>
          <w:bCs w:val="false"/>
          <w:i w:val="false"/>
          <w:iCs w:val="false"/>
          <w:color w:val="222222"/>
          <w:sz w:val="22"/>
          <w:szCs w:val="22"/>
        </w:rPr>
        <w:t xml:space="preserve">## The Era of the Companions: The Original Reference</w:t>
      </w:r>
    </w:p>
    <w:p>
      <w:pPr>
        <w:spacing w:after="120" w:line="320"/>
        <w:jc w:val="both"/>
      </w:pPr>
      <w:r>
        <w:rPr>
          <w:rFonts w:ascii="Georgia" w:cs="Georgia" w:eastAsia="Georgia" w:hAnsi="Georgia"/>
          <w:b w:val="false"/>
          <w:bCs w:val="false"/>
          <w:i w:val="false"/>
          <w:iCs w:val="false"/>
          <w:color w:val="222222"/>
          <w:sz w:val="22"/>
          <w:szCs w:val="22"/>
        </w:rPr>
        <w:t xml:space="preserve">The Companions did not use the term "Salafism" in their time, because they were the salaf themselves. Their methodology was simple and clear: taking directly from the Prophet (peace be upon him), asking about what was unclear, and immediate application. There were no sects, no separate groups, no organized factions — only one unified community.</w:t>
      </w:r>
    </w:p>
    <w:p>
      <w:pPr>
        <w:spacing w:after="120" w:line="320"/>
        <w:jc w:val="both"/>
      </w:pPr>
      <w:r>
        <w:rPr>
          <w:rFonts w:ascii="Georgia" w:cs="Georgia" w:eastAsia="Georgia" w:hAnsi="Georgia"/>
          <w:b w:val="false"/>
          <w:bCs w:val="false"/>
          <w:i w:val="false"/>
          <w:iCs w:val="false"/>
          <w:color w:val="222222"/>
          <w:sz w:val="22"/>
          <w:szCs w:val="22"/>
        </w:rPr>
        <w:t xml:space="preserve">## The Emergence of Innovations and Early Differentiation</w:t>
      </w:r>
    </w:p>
    <w:p>
      <w:pPr>
        <w:spacing w:after="120" w:line="320"/>
        <w:jc w:val="both"/>
      </w:pPr>
      <w:r>
        <w:rPr>
          <w:rFonts w:ascii="Georgia" w:cs="Georgia" w:eastAsia="Georgia" w:hAnsi="Georgia"/>
          <w:b w:val="false"/>
          <w:bCs w:val="false"/>
          <w:i w:val="false"/>
          <w:iCs w:val="false"/>
          <w:color w:val="222222"/>
          <w:sz w:val="22"/>
          <w:szCs w:val="22"/>
        </w:rPr>
        <w:t xml:space="preserve">After the era of the Rightly-Guided Caliphs, with the expansion of the Islamic state and the entry of peoples from diverse cultures, new intellectual trends began to appear: the Kharijites who declared Muslim sinners as unbelievers; the Murji'a who separated deeds from faith; the Qadariyya who denied divine decree; the Jahmiyya who denied Allah's attributes; and the Mu'tazila who gave precedence to reason over revelation.</w:t>
      </w:r>
    </w:p>
    <w:p>
      <w:pPr>
        <w:spacing w:after="120" w:line="320"/>
        <w:jc w:val="both"/>
      </w:pPr>
      <w:r>
        <w:rPr>
          <w:rFonts w:ascii="Georgia" w:cs="Georgia" w:eastAsia="Georgia" w:hAnsi="Georgia"/>
          <w:b w:val="false"/>
          <w:bCs w:val="false"/>
          <w:i w:val="false"/>
          <w:iCs w:val="false"/>
          <w:color w:val="222222"/>
          <w:sz w:val="22"/>
          <w:szCs w:val="22"/>
        </w:rPr>
        <w:t xml:space="preserve">In response, the methodology of Ahl al-Sunnah wal-Jama'ah — later known as Salafism — crystallized in defense of the creedal foundations inherited from the Prophet and his Companions.</w:t>
      </w:r>
    </w:p>
    <w:p>
      <w:pPr>
        <w:spacing w:after="120" w:line="320"/>
        <w:jc w:val="both"/>
      </w:pPr>
      <w:r>
        <w:rPr>
          <w:rFonts w:ascii="Georgia" w:cs="Georgia" w:eastAsia="Georgia" w:hAnsi="Georgia"/>
          <w:b w:val="false"/>
          <w:bCs w:val="false"/>
          <w:i w:val="false"/>
          <w:iCs w:val="false"/>
          <w:color w:val="222222"/>
          <w:sz w:val="22"/>
          <w:szCs w:val="22"/>
        </w:rPr>
        <w:t xml:space="preserve">## The Ordeal of the Creation of the Qur'an and Imam Ahmad</w:t>
      </w:r>
    </w:p>
    <w:p>
      <w:pPr>
        <w:spacing w:after="120" w:line="320"/>
        <w:jc w:val="both"/>
      </w:pPr>
      <w:r>
        <w:rPr>
          <w:rFonts w:ascii="Georgia" w:cs="Georgia" w:eastAsia="Georgia" w:hAnsi="Georgia"/>
          <w:b w:val="false"/>
          <w:bCs w:val="false"/>
          <w:i w:val="false"/>
          <w:iCs w:val="false"/>
          <w:color w:val="222222"/>
          <w:sz w:val="22"/>
          <w:szCs w:val="22"/>
        </w:rPr>
        <w:t xml:space="preserve">The ordeal over whether the Qur'an was created (mihnat khalq al-Qur'an) in the third Islamic century marked a pivotal moment. When the Abbasid Caliph al-Ma'mun, followed by al-Mu'tasim and al-Wathiq, adopted the Mu'tazilite position that the Qur'an was created and forced scholars to affirm it, Imam Ahmad ibn Hanbal (d. 241 AH) stood firm as a mountain, enduring imprisonment and beating rather than speak against the creed of the Salaf.</w:t>
      </w:r>
    </w:p>
    <w:p>
      <w:pPr>
        <w:spacing w:after="120" w:line="320"/>
        <w:jc w:val="both"/>
      </w:pPr>
      <w:r>
        <w:rPr>
          <w:rFonts w:ascii="Georgia" w:cs="Georgia" w:eastAsia="Georgia" w:hAnsi="Georgia"/>
          <w:b w:val="false"/>
          <w:bCs w:val="false"/>
          <w:i w:val="false"/>
          <w:iCs w:val="false"/>
          <w:color w:val="222222"/>
          <w:sz w:val="22"/>
          <w:szCs w:val="22"/>
        </w:rPr>
        <w:t xml:space="preserve">## The Codification of Salafi Creed</w:t>
      </w:r>
    </w:p>
    <w:p>
      <w:pPr>
        <w:spacing w:after="120" w:line="320"/>
        <w:jc w:val="both"/>
      </w:pPr>
      <w:r>
        <w:rPr>
          <w:rFonts w:ascii="Georgia" w:cs="Georgia" w:eastAsia="Georgia" w:hAnsi="Georgia"/>
          <w:b w:val="false"/>
          <w:bCs w:val="false"/>
          <w:i w:val="false"/>
          <w:iCs w:val="false"/>
          <w:color w:val="222222"/>
          <w:sz w:val="22"/>
          <w:szCs w:val="22"/>
        </w:rPr>
        <w:t xml:space="preserve">The third and fourth Islamic centuries saw the codification of Salafi creed in independent treatises, including works such as "Al-Sunnah" by Abdullah ibn Ahmad, "Al-Sunnah" by Imam al-Khallal, "Al-Ibanah" by Imam al-Ash'ari (in his final phase), "Al-Shari'ah" by al-Ajurri, and "Al-Ibanah al-Kubra" by Ibn Battah al-'Ukbari.</w:t>
      </w:r>
    </w:p>
    <w:p>
      <w:pPr>
        <w:spacing w:after="120" w:line="320"/>
        <w:jc w:val="both"/>
      </w:pPr>
      <w:r>
        <w:rPr>
          <w:rFonts w:ascii="Georgia" w:cs="Georgia" w:eastAsia="Georgia" w:hAnsi="Georgia"/>
          <w:b w:val="false"/>
          <w:bCs w:val="false"/>
          <w:i w:val="false"/>
          <w:iCs w:val="false"/>
          <w:color w:val="222222"/>
          <w:sz w:val="22"/>
          <w:szCs w:val="22"/>
        </w:rPr>
        <w:t xml:space="preserve">## The Seventh Century: Ibn Taymiyyah and Salafi Renewal</w:t>
      </w:r>
    </w:p>
    <w:p>
      <w:pPr>
        <w:spacing w:after="120" w:line="320"/>
        <w:jc w:val="both"/>
      </w:pPr>
      <w:r>
        <w:rPr>
          <w:rFonts w:ascii="Georgia" w:cs="Georgia" w:eastAsia="Georgia" w:hAnsi="Georgia"/>
          <w:b w:val="false"/>
          <w:bCs w:val="false"/>
          <w:i w:val="false"/>
          <w:iCs w:val="false"/>
          <w:color w:val="222222"/>
          <w:sz w:val="22"/>
          <w:szCs w:val="22"/>
        </w:rPr>
        <w:t xml:space="preserve">In the seventh Islamic century, the towering scholar Shaykh al-Islam Ibn Taymiyyah (661-728 AH) appeared. He lived in an era troubled by the Mongol invasion and the esoteric tide, with speculative theological and philosophical interpretations spreading widely. He devoted his life to reviving the Salafi methodology, producing monumental works including "Dar' Ta'arud al-'Aql wa-l-Naql", "Minhaj al-Sunnah al-Nabawiyyah", "Al-'Aqidah al-Wasitiyyah", and "Al-Fatwa al-Hamawiyyah al-Kubra".</w:t>
      </w:r>
    </w:p>
    <w:p>
      <w:pPr>
        <w:spacing w:after="120" w:line="320"/>
        <w:jc w:val="both"/>
      </w:pPr>
      <w:r>
        <w:rPr>
          <w:rFonts w:ascii="Georgia" w:cs="Georgia" w:eastAsia="Georgia" w:hAnsi="Georgia"/>
          <w:b w:val="false"/>
          <w:bCs w:val="false"/>
          <w:i w:val="false"/>
          <w:iCs w:val="false"/>
          <w:color w:val="222222"/>
          <w:sz w:val="22"/>
          <w:szCs w:val="22"/>
        </w:rPr>
        <w:t xml:space="preserve">His student Imam Ibn al-Qayyim al-Jawziyyah (691-751 AH) carried this methodology forward in foundational works such as "I'lam al-Muwaqqi'in", "Zad al-Ma'ad", and "Madarij al-Salikin".</w:t>
      </w:r>
    </w:p>
    <w:p>
      <w:pPr>
        <w:spacing w:after="120" w:line="320"/>
        <w:jc w:val="both"/>
      </w:pPr>
      <w:r>
        <w:rPr>
          <w:rFonts w:ascii="Georgia" w:cs="Georgia" w:eastAsia="Georgia" w:hAnsi="Georgia"/>
          <w:b w:val="false"/>
          <w:bCs w:val="false"/>
          <w:i w:val="false"/>
          <w:iCs w:val="false"/>
          <w:color w:val="222222"/>
          <w:sz w:val="22"/>
          <w:szCs w:val="22"/>
        </w:rPr>
        <w:t xml:space="preserve">## The Twelfth Century: The Da'wah of Muhammad ibn 'Abd al-Wahhab</w:t>
      </w:r>
    </w:p>
    <w:p>
      <w:pPr>
        <w:spacing w:after="120" w:line="320"/>
        <w:jc w:val="both"/>
      </w:pPr>
      <w:r>
        <w:rPr>
          <w:rFonts w:ascii="Georgia" w:cs="Georgia" w:eastAsia="Georgia" w:hAnsi="Georgia"/>
          <w:b w:val="false"/>
          <w:bCs w:val="false"/>
          <w:i w:val="false"/>
          <w:iCs w:val="false"/>
          <w:color w:val="222222"/>
          <w:sz w:val="22"/>
          <w:szCs w:val="22"/>
        </w:rPr>
        <w:t xml:space="preserve">In the twelfth Islamic century (eighteenth CE), Shaykh Muhammad ibn 'Abd al-Wahhab (1115-1206 AH / 1703-1792 CE) emerged in Najd. Observing the spread of shirk and innovations among Muslims — the veneration of graves, appeals to saints, seeking blessings from trees and stones — he launched a corrective movement under the banner of "La ilaha illa Allah."</w:t>
      </w:r>
    </w:p>
    <w:p>
      <w:pPr>
        <w:spacing w:after="120" w:line="320"/>
        <w:jc w:val="both"/>
      </w:pPr>
      <w:r>
        <w:rPr>
          <w:rFonts w:ascii="Georgia" w:cs="Georgia" w:eastAsia="Georgia" w:hAnsi="Georgia"/>
          <w:b w:val="false"/>
          <w:bCs w:val="false"/>
          <w:i w:val="false"/>
          <w:iCs w:val="false"/>
          <w:color w:val="222222"/>
          <w:sz w:val="22"/>
          <w:szCs w:val="22"/>
        </w:rPr>
        <w:t xml:space="preserve">He allied with Amir Muhammad ibn Sa'ud in 1157 AH / 1744 CE, and this alliance produced the First Saudi State, which carried the Salafi da'wah across the Arabian Peninsula. Opponents labeled the movement "Wahhabism" — a label rejected by its adherents, who viewed themselves as a continuation of Salafism rather than a new school.</w:t>
      </w:r>
    </w:p>
    <w:p>
      <w:pPr>
        <w:spacing w:after="120" w:line="320"/>
        <w:jc w:val="both"/>
      </w:pPr>
      <w:r>
        <w:rPr>
          <w:rFonts w:ascii="Georgia" w:cs="Georgia" w:eastAsia="Georgia" w:hAnsi="Georgia"/>
          <w:b w:val="false"/>
          <w:bCs w:val="false"/>
          <w:i w:val="false"/>
          <w:iCs w:val="false"/>
          <w:color w:val="222222"/>
          <w:sz w:val="22"/>
          <w:szCs w:val="22"/>
        </w:rPr>
        <w:t xml:space="preserve">## The Fourteenth Century: The Salafi Awakening</w:t>
      </w:r>
    </w:p>
    <w:p>
      <w:pPr>
        <w:spacing w:after="120" w:line="320"/>
        <w:jc w:val="both"/>
      </w:pPr>
      <w:r>
        <w:rPr>
          <w:rFonts w:ascii="Georgia" w:cs="Georgia" w:eastAsia="Georgia" w:hAnsi="Georgia"/>
          <w:b w:val="false"/>
          <w:bCs w:val="false"/>
          <w:i w:val="false"/>
          <w:iCs w:val="false"/>
          <w:color w:val="222222"/>
          <w:sz w:val="22"/>
          <w:szCs w:val="22"/>
        </w:rPr>
        <w:t xml:space="preserve">The fourteenth Islamic century (twentieth CE) witnessed a broad Salafi awakening, beginning with Jamal al-Din al-Qasimi in the Levant, Muhammad Rashid Rida in Egypt (author of Tafsir al-Manar), and Muhammad ibn Ibrahim Al al-Shaykh in Najd.</w:t>
      </w:r>
    </w:p>
    <w:p>
      <w:pPr>
        <w:spacing w:after="120" w:line="320"/>
        <w:jc w:val="both"/>
      </w:pPr>
      <w:r>
        <w:rPr>
          <w:rFonts w:ascii="Georgia" w:cs="Georgia" w:eastAsia="Georgia" w:hAnsi="Georgia"/>
          <w:b w:val="false"/>
          <w:bCs w:val="false"/>
          <w:i w:val="false"/>
          <w:iCs w:val="false"/>
          <w:color w:val="222222"/>
          <w:sz w:val="22"/>
          <w:szCs w:val="22"/>
        </w:rPr>
        <w:t xml:space="preserve">Then came a generation of major scholars: Shaykh Muhammad Nasir al-Din al-Albani (1914-1999) in hadith, Shaykh 'Abd al-'Aziz ibn Baz (1910-1999) in fatwa, and Shaykh Muhammad ibn Salih al-'Uthaymin (1925-2001) in teaching and foundational exposition. These three — known as the "Golden Trio of Contemporary Salafism" — became the principal reference for the contemporary scholarly Salafi current.</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Salafism, as this historical survey reveals, is not a sudden phenomenon but an extended current across centuries, whose presence renews whenever the community's need intensifies to reconnect with its foundations.</w:t>
      </w:r>
    </w:p>
    <w:p>
      <w:r>
        <w:br w:type="page"/>
      </w:r>
    </w:p>
    <w:p>
      <w:pPr>
        <w:spacing w:after="120" w:before="400"/>
        <w:jc w:val="center"/>
      </w:pPr>
      <w:r>
        <w:rPr>
          <w:rFonts w:ascii="Georgia" w:cs="Georgia" w:eastAsia="Georgia" w:hAnsi="Georgia"/>
          <w:b/>
          <w:bCs/>
          <w:color w:val="C9A84C"/>
          <w:spacing w:val="60"/>
          <w:sz w:val="22"/>
          <w:szCs w:val="22"/>
        </w:rPr>
        <w:t xml:space="preserve">CHAPTER Chapter Three</w:t>
      </w:r>
    </w:p>
    <w:p>
      <w:pPr>
        <w:pBdr>
          <w:bottom w:val="single" w:color="C9A84C" w:sz="12" w:space="6"/>
        </w:pBdr>
        <w:spacing w:after="240" w:before="0"/>
        <w:jc w:val="center"/>
      </w:pPr>
      <w:r>
        <w:rPr>
          <w:rFonts w:ascii="Georgia" w:cs="Georgia" w:eastAsia="Georgia" w:hAnsi="Georgia"/>
          <w:b/>
          <w:bCs/>
          <w:color w:val="1B3A5C"/>
          <w:sz w:val="36"/>
          <w:szCs w:val="36"/>
        </w:rPr>
        <w:t xml:space="preserve">Foundations of Salafi Creed</w:t>
      </w:r>
    </w:p>
    <w:p>
      <w:pPr>
        <w:spacing w:after="120" w:line="320"/>
        <w:jc w:val="both"/>
      </w:pPr>
      <w:r>
        <w:rPr>
          <w:rFonts w:ascii="Georgia" w:cs="Georgia" w:eastAsia="Georgia" w:hAnsi="Georgia"/>
          <w:b w:val="false"/>
          <w:bCs w:val="false"/>
          <w:i w:val="false"/>
          <w:iCs w:val="false"/>
          <w:color w:val="222222"/>
          <w:sz w:val="22"/>
          <w:szCs w:val="22"/>
        </w:rPr>
        <w:t xml:space="preserve">Salafi creed rests upon several foundational principles that distinguish it from other theological and sectarian schools. The most prominent are:</w:t>
      </w:r>
    </w:p>
    <w:p>
      <w:pPr>
        <w:spacing w:after="120" w:line="320"/>
        <w:jc w:val="both"/>
      </w:pPr>
      <w:r>
        <w:rPr>
          <w:rFonts w:ascii="Georgia" w:cs="Georgia" w:eastAsia="Georgia" w:hAnsi="Georgia"/>
          <w:b w:val="false"/>
          <w:bCs w:val="false"/>
          <w:i w:val="false"/>
          <w:iCs w:val="false"/>
          <w:color w:val="222222"/>
          <w:sz w:val="22"/>
          <w:szCs w:val="22"/>
        </w:rPr>
        <w:t xml:space="preserve">## First: The Three Categories of Tawhid</w:t>
      </w:r>
    </w:p>
    <w:p>
      <w:pPr>
        <w:spacing w:after="120" w:line="320"/>
        <w:jc w:val="both"/>
      </w:pPr>
      <w:r>
        <w:rPr>
          <w:rFonts w:ascii="Georgia" w:cs="Georgia" w:eastAsia="Georgia" w:hAnsi="Georgia"/>
          <w:b w:val="false"/>
          <w:bCs w:val="false"/>
          <w:i w:val="false"/>
          <w:iCs w:val="false"/>
          <w:color w:val="222222"/>
          <w:sz w:val="22"/>
          <w:szCs w:val="22"/>
        </w:rPr>
        <w:t xml:space="preserve">Salafi scholars have classified tawhid (monotheism) into three interlinked categories:</w:t>
      </w:r>
    </w:p>
    <w:p>
      <w:pPr>
        <w:spacing w:after="120" w:line="320"/>
        <w:jc w:val="both"/>
      </w:pPr>
      <w:r>
        <w:rPr>
          <w:rFonts w:ascii="Georgia" w:cs="Georgia" w:eastAsia="Georgia" w:hAnsi="Georgia"/>
          <w:b w:val="false"/>
          <w:bCs w:val="false"/>
          <w:i w:val="false"/>
          <w:iCs w:val="false"/>
          <w:color w:val="222222"/>
          <w:sz w:val="22"/>
          <w:szCs w:val="22"/>
        </w:rPr>
        <w:t xml:space="preserve">1. Tawhid al-Rububiyyah (Oneness of Lordship): The affirmation that Allah alone is the Creator, Provider, and Sustainer. Even the pagan Quraysh acknowledged this category.</w:t>
      </w:r>
    </w:p>
    <w:p>
      <w:pPr>
        <w:spacing w:after="120" w:line="320"/>
        <w:jc w:val="both"/>
      </w:pPr>
      <w:r>
        <w:rPr>
          <w:rFonts w:ascii="Georgia" w:cs="Georgia" w:eastAsia="Georgia" w:hAnsi="Georgia"/>
          <w:b w:val="false"/>
          <w:bCs w:val="false"/>
          <w:i w:val="false"/>
          <w:iCs w:val="false"/>
          <w:color w:val="222222"/>
          <w:sz w:val="22"/>
          <w:szCs w:val="22"/>
        </w:rPr>
        <w:t xml:space="preserve">2. Tawhid al-Uluhiyyah (Oneness of Divinity/Worship): The dedication of all worship to Allah alone — no supplication, sacrifice, or seeking of aid from anyone besides Him. This was the core message of all the messengers.</w:t>
      </w:r>
    </w:p>
    <w:p>
      <w:pPr>
        <w:spacing w:after="120" w:line="320"/>
        <w:jc w:val="both"/>
      </w:pPr>
      <w:r>
        <w:rPr>
          <w:rFonts w:ascii="Georgia" w:cs="Georgia" w:eastAsia="Georgia" w:hAnsi="Georgia"/>
          <w:b w:val="false"/>
          <w:bCs w:val="false"/>
          <w:i w:val="false"/>
          <w:iCs w:val="false"/>
          <w:color w:val="222222"/>
          <w:sz w:val="22"/>
          <w:szCs w:val="22"/>
        </w:rPr>
        <w:t xml:space="preserve">3. Tawhid al-Asma' wa-l-Sifat (Oneness of Names and Attributes): Faith in Allah's names and attributes as He affirmed them for Himself, or as His Messenger affirmed for Him, without distortion, negation, modality-assertion, or resemblance to creation.</w:t>
      </w:r>
    </w:p>
    <w:p>
      <w:pPr>
        <w:spacing w:after="120" w:line="320"/>
        <w:jc w:val="both"/>
      </w:pPr>
      <w:r>
        <w:rPr>
          <w:rFonts w:ascii="Georgia" w:cs="Georgia" w:eastAsia="Georgia" w:hAnsi="Georgia"/>
          <w:b w:val="false"/>
          <w:bCs w:val="false"/>
          <w:i w:val="false"/>
          <w:iCs w:val="false"/>
          <w:color w:val="222222"/>
          <w:sz w:val="22"/>
          <w:szCs w:val="22"/>
        </w:rPr>
        <w:t xml:space="preserve">## Second: Affirming Names and Attributes</w:t>
      </w:r>
    </w:p>
    <w:p>
      <w:pPr>
        <w:spacing w:after="120" w:line="320"/>
        <w:jc w:val="both"/>
      </w:pPr>
      <w:r>
        <w:rPr>
          <w:rFonts w:ascii="Georgia" w:cs="Georgia" w:eastAsia="Georgia" w:hAnsi="Georgia"/>
          <w:b w:val="false"/>
          <w:bCs w:val="false"/>
          <w:i w:val="false"/>
          <w:iCs w:val="false"/>
          <w:color w:val="222222"/>
          <w:sz w:val="22"/>
          <w:szCs w:val="22"/>
        </w:rPr>
        <w:t xml:space="preserve">Among the most distinctive features of Salafi creed is affirming Allah's attributes as they appear in the Qur'an and Sunnah, without allegorical interpretation or consignment. The famous principle established by Imam Malik, when asked about the manner of Allah's rising above the Throne, applies universally: "The rising is known, the manner is unknown, belief in it is obligatory, and asking about it is innovation."</w:t>
      </w:r>
    </w:p>
    <w:p>
      <w:pPr>
        <w:spacing w:after="120" w:line="320"/>
        <w:jc w:val="both"/>
      </w:pPr>
      <w:r>
        <w:rPr>
          <w:rFonts w:ascii="Georgia" w:cs="Georgia" w:eastAsia="Georgia" w:hAnsi="Georgia"/>
          <w:b w:val="false"/>
          <w:bCs w:val="false"/>
          <w:i w:val="false"/>
          <w:iCs w:val="false"/>
          <w:color w:val="222222"/>
          <w:sz w:val="22"/>
          <w:szCs w:val="22"/>
        </w:rPr>
        <w:t xml:space="preserve">## Third: Faith as Speech and Action</w:t>
      </w:r>
    </w:p>
    <w:p>
      <w:pPr>
        <w:spacing w:after="120" w:line="320"/>
        <w:jc w:val="both"/>
      </w:pPr>
      <w:r>
        <w:rPr>
          <w:rFonts w:ascii="Georgia" w:cs="Georgia" w:eastAsia="Georgia" w:hAnsi="Georgia"/>
          <w:b w:val="false"/>
          <w:bCs w:val="false"/>
          <w:i w:val="false"/>
          <w:iCs w:val="false"/>
          <w:color w:val="222222"/>
          <w:sz w:val="22"/>
          <w:szCs w:val="22"/>
        </w:rPr>
        <w:t xml:space="preserve">According to the Salaf: faith is speech on the tongue, conviction in the heart, and action by the limbs; it increases with obedience and decreases with disobedience. This position opposes the Murji'a who restricted faith to the heart and the Kharijites who excluded major sinners from faith entirely.</w:t>
      </w:r>
    </w:p>
    <w:p>
      <w:pPr>
        <w:spacing w:after="120" w:line="320"/>
        <w:jc w:val="both"/>
      </w:pPr>
      <w:r>
        <w:rPr>
          <w:rFonts w:ascii="Georgia" w:cs="Georgia" w:eastAsia="Georgia" w:hAnsi="Georgia"/>
          <w:b w:val="false"/>
          <w:bCs w:val="false"/>
          <w:i w:val="false"/>
          <w:iCs w:val="false"/>
          <w:color w:val="222222"/>
          <w:sz w:val="22"/>
          <w:szCs w:val="22"/>
        </w:rPr>
        <w:t xml:space="preserve">## Fourth: Belief in Divine Decree</w:t>
      </w:r>
    </w:p>
    <w:p>
      <w:pPr>
        <w:spacing w:after="120" w:line="320"/>
        <w:jc w:val="both"/>
      </w:pPr>
      <w:r>
        <w:rPr>
          <w:rFonts w:ascii="Georgia" w:cs="Georgia" w:eastAsia="Georgia" w:hAnsi="Georgia"/>
          <w:b w:val="false"/>
          <w:bCs w:val="false"/>
          <w:i w:val="false"/>
          <w:iCs w:val="false"/>
          <w:color w:val="222222"/>
          <w:sz w:val="22"/>
          <w:szCs w:val="22"/>
        </w:rPr>
        <w:t xml:space="preserve">Salafis affirm the four pillars of belief in qadar (divine decree): Allah's knowledge, His writing of it in the Preserved Tablet, His willing of it, and His creating of it. This position mediates between the Qadariyya who denied decree and the Jabriyya who denied human agency.</w:t>
      </w:r>
    </w:p>
    <w:p>
      <w:pPr>
        <w:spacing w:after="120" w:line="320"/>
        <w:jc w:val="both"/>
      </w:pPr>
      <w:r>
        <w:rPr>
          <w:rFonts w:ascii="Georgia" w:cs="Georgia" w:eastAsia="Georgia" w:hAnsi="Georgia"/>
          <w:b w:val="false"/>
          <w:bCs w:val="false"/>
          <w:i w:val="false"/>
          <w:iCs w:val="false"/>
          <w:color w:val="222222"/>
          <w:sz w:val="22"/>
          <w:szCs w:val="22"/>
        </w:rPr>
        <w:t xml:space="preserve">## Fifth: Position on the Companions</w:t>
      </w:r>
    </w:p>
    <w:p>
      <w:pPr>
        <w:spacing w:after="120" w:line="320"/>
        <w:jc w:val="both"/>
      </w:pPr>
      <w:r>
        <w:rPr>
          <w:rFonts w:ascii="Georgia" w:cs="Georgia" w:eastAsia="Georgia" w:hAnsi="Georgia"/>
          <w:b w:val="false"/>
          <w:bCs w:val="false"/>
          <w:i w:val="false"/>
          <w:iCs w:val="false"/>
          <w:color w:val="222222"/>
          <w:sz w:val="22"/>
          <w:szCs w:val="22"/>
        </w:rPr>
        <w:t xml:space="preserve">Salafis honor the Prophet's Companions, believe in their collective uprightness, invoke Allah's pleasure upon them, and refrain from delving into the disputes among them. They view attacking the Companions as attacking the religion itself.</w:t>
      </w:r>
    </w:p>
    <w:p>
      <w:pPr>
        <w:spacing w:after="120" w:line="320"/>
        <w:jc w:val="both"/>
      </w:pPr>
      <w:r>
        <w:rPr>
          <w:rFonts w:ascii="Georgia" w:cs="Georgia" w:eastAsia="Georgia" w:hAnsi="Georgia"/>
          <w:b w:val="false"/>
          <w:bCs w:val="false"/>
          <w:i w:val="false"/>
          <w:iCs w:val="false"/>
          <w:color w:val="222222"/>
          <w:sz w:val="22"/>
          <w:szCs w:val="22"/>
        </w:rPr>
        <w:t xml:space="preserve">## Sixth: Listening and Obedience to Rulers</w:t>
      </w:r>
    </w:p>
    <w:p>
      <w:pPr>
        <w:spacing w:after="120" w:line="320"/>
        <w:jc w:val="both"/>
      </w:pPr>
      <w:r>
        <w:rPr>
          <w:rFonts w:ascii="Georgia" w:cs="Georgia" w:eastAsia="Georgia" w:hAnsi="Georgia"/>
          <w:b w:val="false"/>
          <w:bCs w:val="false"/>
          <w:i w:val="false"/>
          <w:iCs w:val="false"/>
          <w:color w:val="222222"/>
          <w:sz w:val="22"/>
          <w:szCs w:val="22"/>
        </w:rPr>
        <w:t xml:space="preserve">Generally, Salafis affirm the obligation to listen and obey Muslim rulers in what is lawful, not rebelling against them even if they transgress, unless clear unbelief appears. This principle is a point of deep divergence among contemporary Salafi currents.</w:t>
      </w:r>
    </w:p>
    <w:p>
      <w:pPr>
        <w:spacing w:after="120" w:line="320"/>
        <w:jc w:val="both"/>
      </w:pPr>
      <w:r>
        <w:rPr>
          <w:rFonts w:ascii="Georgia" w:cs="Georgia" w:eastAsia="Georgia" w:hAnsi="Georgia"/>
          <w:b w:val="false"/>
          <w:bCs w:val="false"/>
          <w:i w:val="false"/>
          <w:iCs w:val="false"/>
          <w:color w:val="222222"/>
          <w:sz w:val="22"/>
          <w:szCs w:val="22"/>
        </w:rPr>
        <w:t xml:space="preserve">## Seventh: Allegiance and Disavowal (Wala' wa Bara')</w:t>
      </w:r>
    </w:p>
    <w:p>
      <w:pPr>
        <w:spacing w:after="120" w:line="320"/>
        <w:jc w:val="both"/>
      </w:pPr>
      <w:r>
        <w:rPr>
          <w:rFonts w:ascii="Georgia" w:cs="Georgia" w:eastAsia="Georgia" w:hAnsi="Georgia"/>
          <w:b w:val="false"/>
          <w:bCs w:val="false"/>
          <w:i w:val="false"/>
          <w:iCs w:val="false"/>
          <w:color w:val="222222"/>
          <w:sz w:val="22"/>
          <w:szCs w:val="22"/>
        </w:rPr>
        <w:t xml:space="preserve">Loving the believers and opposing the disbelievers — in the heart — is a creedal foundation. This does not prevent kindness and justice toward peaceful non-Muslims, as Allah says: "Allah does not forbid you from those who do not fight you because of religion and do not expel you from your homes — from being righteous toward them and acting justly toward them" (Qur'an 60:8).</w:t>
      </w:r>
    </w:p>
    <w:p>
      <w:pPr>
        <w:spacing w:after="120" w:line="320"/>
        <w:jc w:val="both"/>
      </w:pPr>
      <w:r>
        <w:rPr>
          <w:rFonts w:ascii="Georgia" w:cs="Georgia" w:eastAsia="Georgia" w:hAnsi="Georgia"/>
          <w:b w:val="false"/>
          <w:bCs w:val="false"/>
          <w:i w:val="false"/>
          <w:iCs w:val="false"/>
          <w:color w:val="222222"/>
          <w:sz w:val="22"/>
          <w:szCs w:val="22"/>
        </w:rPr>
        <w:t xml:space="preserve">## Eighth: Following (Ittiba'), Not Innovating (Ibtida')</w:t>
      </w:r>
    </w:p>
    <w:p>
      <w:pPr>
        <w:spacing w:after="120" w:line="320"/>
        <w:jc w:val="both"/>
      </w:pPr>
      <w:r>
        <w:rPr>
          <w:rFonts w:ascii="Georgia" w:cs="Georgia" w:eastAsia="Georgia" w:hAnsi="Georgia"/>
          <w:b w:val="false"/>
          <w:bCs w:val="false"/>
          <w:i w:val="false"/>
          <w:iCs w:val="false"/>
          <w:color w:val="222222"/>
          <w:sz w:val="22"/>
          <w:szCs w:val="22"/>
        </w:rPr>
        <w:t xml:space="preserve">Among Salafism's most distinguishing characteristics is its commitment to following and its rejection of innovation, based on the Prophet's words: "Every innovation is misguidance, and every misguidance is in the Fire" (Muslim). Accordingly, Salafis rigorously reject any form of worship not found in the Qur'an and Sunnah.</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These eight foundations form the backbone of Salafi creed — foundations upon which the Salafi current agrees across its various strands, even when they differ on application and secondary matters.</w:t>
      </w:r>
    </w:p>
    <w:p>
      <w:r>
        <w:br w:type="page"/>
      </w:r>
    </w:p>
    <w:p>
      <w:pPr>
        <w:spacing w:after="120" w:before="400"/>
        <w:jc w:val="center"/>
      </w:pPr>
      <w:r>
        <w:rPr>
          <w:rFonts w:ascii="Georgia" w:cs="Georgia" w:eastAsia="Georgia" w:hAnsi="Georgia"/>
          <w:b/>
          <w:bCs/>
          <w:color w:val="C9A84C"/>
          <w:spacing w:val="60"/>
          <w:sz w:val="22"/>
          <w:szCs w:val="22"/>
        </w:rPr>
        <w:t xml:space="preserve">CHAPTER Chapter Four</w:t>
      </w:r>
    </w:p>
    <w:p>
      <w:pPr>
        <w:pBdr>
          <w:bottom w:val="single" w:color="C9A84C" w:sz="12" w:space="6"/>
        </w:pBdr>
        <w:spacing w:after="240" w:before="0"/>
        <w:jc w:val="center"/>
      </w:pPr>
      <w:r>
        <w:rPr>
          <w:rFonts w:ascii="Georgia" w:cs="Georgia" w:eastAsia="Georgia" w:hAnsi="Georgia"/>
          <w:b/>
          <w:bCs/>
          <w:color w:val="1B3A5C"/>
          <w:sz w:val="36"/>
          <w:szCs w:val="36"/>
        </w:rPr>
        <w:t xml:space="preserve">Prominent Salafi Figures Throughout History</w:t>
      </w:r>
    </w:p>
    <w:p>
      <w:pPr>
        <w:spacing w:after="120" w:line="320"/>
        <w:jc w:val="both"/>
      </w:pPr>
      <w:r>
        <w:rPr>
          <w:rFonts w:ascii="Georgia" w:cs="Georgia" w:eastAsia="Georgia" w:hAnsi="Georgia"/>
          <w:b w:val="false"/>
          <w:bCs w:val="false"/>
          <w:i w:val="false"/>
          <w:iCs w:val="false"/>
          <w:color w:val="222222"/>
          <w:sz w:val="22"/>
          <w:szCs w:val="22"/>
        </w:rPr>
        <w:t xml:space="preserve">The Salafi methodology has been carried across the centuries by major scholars who left a rich heritage. Key figures include:</w:t>
      </w:r>
    </w:p>
    <w:p>
      <w:pPr>
        <w:spacing w:after="120" w:line="320"/>
        <w:jc w:val="both"/>
      </w:pPr>
      <w:r>
        <w:rPr>
          <w:rFonts w:ascii="Georgia" w:cs="Georgia" w:eastAsia="Georgia" w:hAnsi="Georgia"/>
          <w:b w:val="false"/>
          <w:bCs w:val="false"/>
          <w:i w:val="false"/>
          <w:iCs w:val="false"/>
          <w:color w:val="222222"/>
          <w:sz w:val="22"/>
          <w:szCs w:val="22"/>
        </w:rPr>
        <w:t xml:space="preserve">## Imam Ahmad ibn Hanbal (164-241 AH)</w:t>
      </w:r>
    </w:p>
    <w:p>
      <w:pPr>
        <w:spacing w:after="120" w:line="320"/>
        <w:jc w:val="both"/>
      </w:pPr>
      <w:r>
        <w:rPr>
          <w:rFonts w:ascii="Georgia" w:cs="Georgia" w:eastAsia="Georgia" w:hAnsi="Georgia"/>
          <w:b w:val="false"/>
          <w:bCs w:val="false"/>
          <w:i w:val="false"/>
          <w:iCs w:val="false"/>
          <w:color w:val="222222"/>
          <w:sz w:val="22"/>
          <w:szCs w:val="22"/>
        </w:rPr>
        <w:t xml:space="preserve">The Imam of Ahl al-Sunnah and one of the four great imams. Born in Baghdad, he traveled seeking hadith to Kufa, Basra, Mecca, Medina, Yemen, and the Levant. He compiled the great Musnad containing over 40,000 hadith. He is renowned for his steadfastness during the ordeal of the creation of the Qur'an.</w:t>
      </w:r>
    </w:p>
    <w:p>
      <w:pPr>
        <w:spacing w:after="120" w:line="320"/>
        <w:jc w:val="both"/>
      </w:pPr>
      <w:r>
        <w:rPr>
          <w:rFonts w:ascii="Georgia" w:cs="Georgia" w:eastAsia="Georgia" w:hAnsi="Georgia"/>
          <w:b w:val="false"/>
          <w:bCs w:val="false"/>
          <w:i w:val="false"/>
          <w:iCs w:val="false"/>
          <w:color w:val="222222"/>
          <w:sz w:val="22"/>
          <w:szCs w:val="22"/>
        </w:rPr>
        <w:t xml:space="preserve">## Imams al-Bukhari and Muslim</w:t>
      </w:r>
    </w:p>
    <w:p>
      <w:pPr>
        <w:spacing w:after="120" w:line="320"/>
        <w:jc w:val="both"/>
      </w:pPr>
      <w:r>
        <w:rPr>
          <w:rFonts w:ascii="Georgia" w:cs="Georgia" w:eastAsia="Georgia" w:hAnsi="Georgia"/>
          <w:b w:val="false"/>
          <w:bCs w:val="false"/>
          <w:i w:val="false"/>
          <w:iCs w:val="false"/>
          <w:color w:val="222222"/>
          <w:sz w:val="22"/>
          <w:szCs w:val="22"/>
        </w:rPr>
        <w:t xml:space="preserve">Muhammad ibn Isma'il al-Bukhari (194-256 AH), author of Al-Sahih — the most authentic book after the Qur'an. Muslim ibn al-Hajjaj al-Naysaburi (204-261 AH), author of the second Sahih. Both are pillars of hadith and foundational to the Salafi emphasis on authentic transmission.</w:t>
      </w:r>
    </w:p>
    <w:p>
      <w:pPr>
        <w:spacing w:after="120" w:line="320"/>
        <w:jc w:val="both"/>
      </w:pPr>
      <w:r>
        <w:rPr>
          <w:rFonts w:ascii="Georgia" w:cs="Georgia" w:eastAsia="Georgia" w:hAnsi="Georgia"/>
          <w:b w:val="false"/>
          <w:bCs w:val="false"/>
          <w:i w:val="false"/>
          <w:iCs w:val="false"/>
          <w:color w:val="222222"/>
          <w:sz w:val="22"/>
          <w:szCs w:val="22"/>
        </w:rPr>
        <w:t xml:space="preserve">## Shaykh al-Islam Ibn Taymiyyah (661-728 AH)</w:t>
      </w:r>
    </w:p>
    <w:p>
      <w:pPr>
        <w:spacing w:after="120" w:line="320"/>
        <w:jc w:val="both"/>
      </w:pPr>
      <w:r>
        <w:rPr>
          <w:rFonts w:ascii="Georgia" w:cs="Georgia" w:eastAsia="Georgia" w:hAnsi="Georgia"/>
          <w:b w:val="false"/>
          <w:bCs w:val="false"/>
          <w:i w:val="false"/>
          <w:iCs w:val="false"/>
          <w:color w:val="222222"/>
          <w:sz w:val="22"/>
          <w:szCs w:val="22"/>
        </w:rPr>
        <w:t xml:space="preserve">Abu al-'Abbas Taqi al-Din Ahmad ibn 'Abd al-Halim ibn Taymiyyah al-Harrani, then al-Dimashqi, is considered the greatest renewer of the Salafi methodology. He lived a life filled with intellectual and practical struggle, debating philosophers and theologians, refuting innovators, and participating in jihad against the Tatars. He was imprisoned multiple times and died in the Damascus citadel in 728 AH. His scholarly output exceeds five hundred works.</w:t>
      </w:r>
    </w:p>
    <w:p>
      <w:pPr>
        <w:spacing w:after="120" w:line="320"/>
        <w:jc w:val="both"/>
      </w:pPr>
      <w:r>
        <w:rPr>
          <w:rFonts w:ascii="Georgia" w:cs="Georgia" w:eastAsia="Georgia" w:hAnsi="Georgia"/>
          <w:b w:val="false"/>
          <w:bCs w:val="false"/>
          <w:i w:val="false"/>
          <w:iCs w:val="false"/>
          <w:color w:val="222222"/>
          <w:sz w:val="22"/>
          <w:szCs w:val="22"/>
        </w:rPr>
        <w:t xml:space="preserve">## Ibn al-Qayyim al-Jawziyyah (691-751 AH)</w:t>
      </w:r>
    </w:p>
    <w:p>
      <w:pPr>
        <w:spacing w:after="120" w:line="320"/>
        <w:jc w:val="both"/>
      </w:pPr>
      <w:r>
        <w:rPr>
          <w:rFonts w:ascii="Georgia" w:cs="Georgia" w:eastAsia="Georgia" w:hAnsi="Georgia"/>
          <w:b w:val="false"/>
          <w:bCs w:val="false"/>
          <w:i w:val="false"/>
          <w:iCs w:val="false"/>
          <w:color w:val="222222"/>
          <w:sz w:val="22"/>
          <w:szCs w:val="22"/>
        </w:rPr>
        <w:t xml:space="preserve">Muhammad ibn Abi Bakr, Ibn Taymiyyah's student and the disseminator of his knowledge. He was distinguished by his refined literary style and capacity for analysis. His major works include I'lam al-Muwaqqi'in, Zad al-Ma'ad, Madarij al-Salikin, and Al-Kafiyah al-Shafiyah.</w:t>
      </w:r>
    </w:p>
    <w:p>
      <w:pPr>
        <w:spacing w:after="120" w:line="320"/>
        <w:jc w:val="both"/>
      </w:pPr>
      <w:r>
        <w:rPr>
          <w:rFonts w:ascii="Georgia" w:cs="Georgia" w:eastAsia="Georgia" w:hAnsi="Georgia"/>
          <w:b w:val="false"/>
          <w:bCs w:val="false"/>
          <w:i w:val="false"/>
          <w:iCs w:val="false"/>
          <w:color w:val="222222"/>
          <w:sz w:val="22"/>
          <w:szCs w:val="22"/>
        </w:rPr>
        <w:t xml:space="preserve">## Shaykh Muhammad ibn 'Abd al-Wahhab (1115-1206 AH)</w:t>
      </w:r>
    </w:p>
    <w:p>
      <w:pPr>
        <w:spacing w:after="120" w:line="320"/>
        <w:jc w:val="both"/>
      </w:pPr>
      <w:r>
        <w:rPr>
          <w:rFonts w:ascii="Georgia" w:cs="Georgia" w:eastAsia="Georgia" w:hAnsi="Georgia"/>
          <w:b w:val="false"/>
          <w:bCs w:val="false"/>
          <w:i w:val="false"/>
          <w:iCs w:val="false"/>
          <w:color w:val="222222"/>
          <w:sz w:val="22"/>
          <w:szCs w:val="22"/>
        </w:rPr>
        <w:t xml:space="preserve">A major reformer and leader of the Najdi da'wah. He focused on renewing tawhid and combating innovations. His works include Kitab al-Tawhid, Kashf al-Shubuhat, Masa'il al-Jahiliyyah, and Al-Usul al-Thalathah.</w:t>
      </w:r>
    </w:p>
    <w:p>
      <w:pPr>
        <w:spacing w:after="120" w:line="320"/>
        <w:jc w:val="both"/>
      </w:pPr>
      <w:r>
        <w:rPr>
          <w:rFonts w:ascii="Georgia" w:cs="Georgia" w:eastAsia="Georgia" w:hAnsi="Georgia"/>
          <w:b w:val="false"/>
          <w:bCs w:val="false"/>
          <w:i w:val="false"/>
          <w:iCs w:val="false"/>
          <w:color w:val="222222"/>
          <w:sz w:val="22"/>
          <w:szCs w:val="22"/>
        </w:rPr>
        <w:t xml:space="preserve">## Twentieth-Century Salafi Figures</w:t>
      </w:r>
    </w:p>
    <w:p>
      <w:pPr>
        <w:spacing w:after="120" w:line="320"/>
        <w:jc w:val="both"/>
      </w:pPr>
      <w:r>
        <w:rPr>
          <w:rFonts w:ascii="Georgia" w:cs="Georgia" w:eastAsia="Georgia" w:hAnsi="Georgia"/>
          <w:b w:val="false"/>
          <w:bCs w:val="false"/>
          <w:i w:val="false"/>
          <w:iCs w:val="false"/>
          <w:color w:val="222222"/>
          <w:sz w:val="22"/>
          <w:szCs w:val="22"/>
        </w:rPr>
        <w:t xml:space="preserve">- Shaykh Muhammad Rashid Rida (1865-1935): Editor of Al-Manar magazine and its tafsir.
- Shaykh Muhammad Nasir al-Din al-Albani (1914-1999): The muhaddith of the era, devoted to verifying hadith authenticity.
- Shaykh 'Abd al-'Aziz ibn Baz (1910-1999): Grand Mufti of Saudi Arabia, renowned for piety and scholarly depth.
- Shaykh Muhammad ibn Salih al-'Uthaymin (1925-2001): Major Najdi scholar of the modern era with extensive teaching and writing.</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Salafism is not a modern phenomenon but a long scholarly journey, carried by major figures who enriched the Islamic library with works that remain references for students of knowledge.</w:t>
      </w:r>
    </w:p>
    <w:p>
      <w:r>
        <w:br w:type="page"/>
      </w:r>
    </w:p>
    <w:p>
      <w:pPr>
        <w:spacing w:after="120" w:before="400"/>
        <w:jc w:val="center"/>
      </w:pPr>
      <w:r>
        <w:rPr>
          <w:rFonts w:ascii="Georgia" w:cs="Georgia" w:eastAsia="Georgia" w:hAnsi="Georgia"/>
          <w:b/>
          <w:bCs/>
          <w:color w:val="C9A84C"/>
          <w:spacing w:val="60"/>
          <w:sz w:val="22"/>
          <w:szCs w:val="22"/>
        </w:rPr>
        <w:t xml:space="preserve">CHAPTER Chapter Five</w:t>
      </w:r>
    </w:p>
    <w:p>
      <w:pPr>
        <w:pBdr>
          <w:bottom w:val="single" w:color="C9A84C" w:sz="12" w:space="6"/>
        </w:pBdr>
        <w:spacing w:after="240" w:before="0"/>
        <w:jc w:val="center"/>
      </w:pPr>
      <w:r>
        <w:rPr>
          <w:rFonts w:ascii="Georgia" w:cs="Georgia" w:eastAsia="Georgia" w:hAnsi="Georgia"/>
          <w:b/>
          <w:bCs/>
          <w:color w:val="1B3A5C"/>
          <w:sz w:val="36"/>
          <w:szCs w:val="36"/>
        </w:rPr>
        <w:t xml:space="preserve">Contemporary Salafi Currents</w:t>
      </w:r>
    </w:p>
    <w:p>
      <w:pPr>
        <w:spacing w:after="120" w:line="320"/>
        <w:jc w:val="both"/>
      </w:pPr>
      <w:r>
        <w:rPr>
          <w:rFonts w:ascii="Georgia" w:cs="Georgia" w:eastAsia="Georgia" w:hAnsi="Georgia"/>
          <w:b w:val="false"/>
          <w:bCs w:val="false"/>
          <w:i w:val="false"/>
          <w:iCs w:val="false"/>
          <w:color w:val="222222"/>
          <w:sz w:val="22"/>
          <w:szCs w:val="22"/>
        </w:rPr>
        <w:t xml:space="preserve">In the modern era, Salafism branched into multiple currents that share a name and some foundations, but diverge in methodology and positions on contemporary events.</w:t>
      </w:r>
    </w:p>
    <w:p>
      <w:pPr>
        <w:spacing w:after="120" w:line="320"/>
        <w:jc w:val="both"/>
      </w:pPr>
      <w:r>
        <w:rPr>
          <w:rFonts w:ascii="Georgia" w:cs="Georgia" w:eastAsia="Georgia" w:hAnsi="Georgia"/>
          <w:b w:val="false"/>
          <w:bCs w:val="false"/>
          <w:i w:val="false"/>
          <w:iCs w:val="false"/>
          <w:color w:val="222222"/>
          <w:sz w:val="22"/>
          <w:szCs w:val="22"/>
        </w:rPr>
        <w:t xml:space="preserve">## First: Scholarly (Quietist) Salafism</w:t>
      </w:r>
    </w:p>
    <w:p>
      <w:pPr>
        <w:spacing w:after="120" w:line="320"/>
        <w:jc w:val="both"/>
      </w:pPr>
      <w:r>
        <w:rPr>
          <w:rFonts w:ascii="Georgia" w:cs="Georgia" w:eastAsia="Georgia" w:hAnsi="Georgia"/>
          <w:b w:val="false"/>
          <w:bCs w:val="false"/>
          <w:i w:val="false"/>
          <w:iCs w:val="false"/>
          <w:color w:val="222222"/>
          <w:sz w:val="22"/>
          <w:szCs w:val="22"/>
        </w:rPr>
        <w:t xml:space="preserve">The oldest current, closest to the founding methodology. It focuses on religious education, scholarly verification, and the study of creed, jurisprudence, and hadith, away from political engagement or daily affairs. Its major modern figures include al-Albani, Ibn Baz, Ibn al-'Uthaymin, Salih al-Fawzan, and 'Abd al-Muhsin al-'Abbad. Its methodology: "Learn, then teach; devote yourself to scholarly verification; stay away from strife."</w:t>
      </w:r>
    </w:p>
    <w:p>
      <w:pPr>
        <w:spacing w:after="120" w:line="320"/>
        <w:jc w:val="both"/>
      </w:pPr>
      <w:r>
        <w:rPr>
          <w:rFonts w:ascii="Georgia" w:cs="Georgia" w:eastAsia="Georgia" w:hAnsi="Georgia"/>
          <w:b w:val="false"/>
          <w:bCs w:val="false"/>
          <w:i w:val="false"/>
          <w:iCs w:val="false"/>
          <w:color w:val="222222"/>
          <w:sz w:val="22"/>
          <w:szCs w:val="22"/>
        </w:rPr>
        <w:t xml:space="preserve">## Second: Activist Salafism (Haraki)</w:t>
      </w:r>
    </w:p>
    <w:p>
      <w:pPr>
        <w:spacing w:after="120" w:line="320"/>
        <w:jc w:val="both"/>
      </w:pPr>
      <w:r>
        <w:rPr>
          <w:rFonts w:ascii="Georgia" w:cs="Georgia" w:eastAsia="Georgia" w:hAnsi="Georgia"/>
          <w:b w:val="false"/>
          <w:bCs w:val="false"/>
          <w:i w:val="false"/>
          <w:iCs w:val="false"/>
          <w:color w:val="222222"/>
          <w:sz w:val="22"/>
          <w:szCs w:val="22"/>
        </w:rPr>
        <w:t xml:space="preserve">Emerged as a synthesis between Salafi creed and organized activist methods in da'wah and political work. Initially known as "Sururiyya" after Shaykh Muhammad Surur Zayn al-'Abidin, who combined Muslim Brotherhood-influenced activism with Salafi creed. Notable figures included Salman al-'Awda (in a certain phase), Safar al-Hawali, and Nasir al-'Umar. It emerged clearly in the Saudi Sahwa current during the Second Gulf War (1990-1991).</w:t>
      </w:r>
    </w:p>
    <w:p>
      <w:pPr>
        <w:spacing w:after="120" w:line="320"/>
        <w:jc w:val="both"/>
      </w:pPr>
      <w:r>
        <w:rPr>
          <w:rFonts w:ascii="Georgia" w:cs="Georgia" w:eastAsia="Georgia" w:hAnsi="Georgia"/>
          <w:b w:val="false"/>
          <w:bCs w:val="false"/>
          <w:i w:val="false"/>
          <w:iCs w:val="false"/>
          <w:color w:val="222222"/>
          <w:sz w:val="22"/>
          <w:szCs w:val="22"/>
        </w:rPr>
        <w:t xml:space="preserve">## Third: Jihadi Salafism</w:t>
      </w:r>
    </w:p>
    <w:p>
      <w:pPr>
        <w:spacing w:after="120" w:line="320"/>
        <w:jc w:val="both"/>
      </w:pPr>
      <w:r>
        <w:rPr>
          <w:rFonts w:ascii="Georgia" w:cs="Georgia" w:eastAsia="Georgia" w:hAnsi="Georgia"/>
          <w:b w:val="false"/>
          <w:bCs w:val="false"/>
          <w:i w:val="false"/>
          <w:iCs w:val="false"/>
          <w:color w:val="222222"/>
          <w:sz w:val="22"/>
          <w:szCs w:val="22"/>
        </w:rPr>
        <w:t xml:space="preserve">A current that adopted armed confrontation against what it termed "tyrannical governments" and "foreign occupiers." It emerged in the context of the Afghan-Soviet war (1979-1989) and crystallized later in the writings of 'Abdullah 'Azzam, Usama ibn Ladin, Abu Muhammad al-Maqdisi, Abu Qatada al-Filastini, and Ayman al-Zawahiri. This current evolved into organizations: Al-Qaeda (1988), and later the Islamic State (ISIS), which split from al-Qaeda in 2014. Many scholars of quietist Salafism rejected this current's interpretations and considered it a deviation from the methodology.</w:t>
      </w:r>
    </w:p>
    <w:p>
      <w:pPr>
        <w:spacing w:after="120" w:line="320"/>
        <w:jc w:val="both"/>
      </w:pPr>
      <w:r>
        <w:rPr>
          <w:rFonts w:ascii="Georgia" w:cs="Georgia" w:eastAsia="Georgia" w:hAnsi="Georgia"/>
          <w:b w:val="false"/>
          <w:bCs w:val="false"/>
          <w:i w:val="false"/>
          <w:iCs w:val="false"/>
          <w:color w:val="222222"/>
          <w:sz w:val="22"/>
          <w:szCs w:val="22"/>
        </w:rPr>
        <w:t xml:space="preserve">## Fourth: Madkhali Salafism</w:t>
      </w:r>
    </w:p>
    <w:p>
      <w:pPr>
        <w:spacing w:after="120" w:line="320"/>
        <w:jc w:val="both"/>
      </w:pPr>
      <w:r>
        <w:rPr>
          <w:rFonts w:ascii="Georgia" w:cs="Georgia" w:eastAsia="Georgia" w:hAnsi="Georgia"/>
          <w:b w:val="false"/>
          <w:bCs w:val="false"/>
          <w:i w:val="false"/>
          <w:iCs w:val="false"/>
          <w:color w:val="222222"/>
          <w:sz w:val="22"/>
          <w:szCs w:val="22"/>
        </w:rPr>
        <w:t xml:space="preserve">Named after Shaykh Rabi' ibn Hadi al-Madkhali (b. 1931). It makes obedience to the ruler a central value and strongly refutes any opposing Islamic current, including activist Salafism and the Muslim Brotherhood. Its methodology: classifying persons and groups, issuing warnings, and attacking anyone deviating from what it considers the correct path. It has spread in Saudi Arabia, Libya, and Yemen.</w:t>
      </w:r>
    </w:p>
    <w:p>
      <w:pPr>
        <w:spacing w:after="120" w:line="320"/>
        <w:jc w:val="both"/>
      </w:pPr>
      <w:r>
        <w:rPr>
          <w:rFonts w:ascii="Georgia" w:cs="Georgia" w:eastAsia="Georgia" w:hAnsi="Georgia"/>
          <w:b w:val="false"/>
          <w:bCs w:val="false"/>
          <w:i w:val="false"/>
          <w:iCs w:val="false"/>
          <w:color w:val="222222"/>
          <w:sz w:val="22"/>
          <w:szCs w:val="22"/>
        </w:rPr>
        <w:t xml:space="preserve">## Fifth: Reformist (Rapprochement) Salafism</w:t>
      </w:r>
    </w:p>
    <w:p>
      <w:pPr>
        <w:spacing w:after="120" w:line="320"/>
        <w:jc w:val="both"/>
      </w:pPr>
      <w:r>
        <w:rPr>
          <w:rFonts w:ascii="Georgia" w:cs="Georgia" w:eastAsia="Georgia" w:hAnsi="Georgia"/>
          <w:b w:val="false"/>
          <w:bCs w:val="false"/>
          <w:i w:val="false"/>
          <w:iCs w:val="false"/>
          <w:color w:val="222222"/>
          <w:sz w:val="22"/>
          <w:szCs w:val="22"/>
        </w:rPr>
        <w:t xml:space="preserve">A modern current attempting to combine Salafi foundations with openness to maqasidi jurisprudence and peaceful political participation. It presents a more flexible image of Salafism, accepting civic and party work. This current emerged clearly in Salafi parties engaging in political work after 2011, such as Egypt's al-Nour Party.</w:t>
      </w:r>
    </w:p>
    <w:p>
      <w:pPr>
        <w:spacing w:after="120" w:line="320"/>
        <w:jc w:val="both"/>
      </w:pPr>
      <w:r>
        <w:rPr>
          <w:rFonts w:ascii="Georgia" w:cs="Georgia" w:eastAsia="Georgia" w:hAnsi="Georgia"/>
          <w:b w:val="false"/>
          <w:bCs w:val="false"/>
          <w:i w:val="false"/>
          <w:iCs w:val="false"/>
          <w:color w:val="222222"/>
          <w:sz w:val="22"/>
          <w:szCs w:val="22"/>
        </w:rPr>
        <w:t xml:space="preserve">## Sixth: Preaching (Da'wi) Salafism</w:t>
      </w:r>
    </w:p>
    <w:p>
      <w:pPr>
        <w:spacing w:after="120" w:line="320"/>
        <w:jc w:val="both"/>
      </w:pPr>
      <w:r>
        <w:rPr>
          <w:rFonts w:ascii="Georgia" w:cs="Georgia" w:eastAsia="Georgia" w:hAnsi="Georgia"/>
          <w:b w:val="false"/>
          <w:bCs w:val="false"/>
          <w:i w:val="false"/>
          <w:iCs w:val="false"/>
          <w:color w:val="222222"/>
          <w:sz w:val="22"/>
          <w:szCs w:val="22"/>
        </w:rPr>
        <w:t xml:space="preserve">Not the traditional Tablighi Jama'ah, but a Salafi current focusing on popular preaching and outreach through religious satellite channels and social media.</w:t>
      </w:r>
    </w:p>
    <w:p>
      <w:pPr>
        <w:spacing w:after="120" w:line="320"/>
        <w:jc w:val="both"/>
      </w:pPr>
      <w:r>
        <w:rPr>
          <w:rFonts w:ascii="Georgia" w:cs="Georgia" w:eastAsia="Georgia" w:hAnsi="Georgia"/>
          <w:b w:val="false"/>
          <w:bCs w:val="false"/>
          <w:i w:val="false"/>
          <w:iCs w:val="false"/>
          <w:color w:val="222222"/>
          <w:sz w:val="22"/>
          <w:szCs w:val="22"/>
        </w:rPr>
        <w:t xml:space="preserve">## Differences Between the Currents</w:t>
      </w:r>
    </w:p>
    <w:p>
      <w:pPr>
        <w:spacing w:after="120" w:line="320"/>
        <w:jc w:val="both"/>
      </w:pPr>
      <w:r>
        <w:rPr>
          <w:rFonts w:ascii="Georgia" w:cs="Georgia" w:eastAsia="Georgia" w:hAnsi="Georgia"/>
          <w:b w:val="false"/>
          <w:bCs w:val="false"/>
          <w:i w:val="false"/>
          <w:iCs w:val="false"/>
          <w:color w:val="222222"/>
          <w:sz w:val="22"/>
          <w:szCs w:val="22"/>
        </w:rPr>
        <w:t xml:space="preserve">Despite sharing creedal foundations, these currents differ significantly on:
- Position toward rulers: between absolute obedience (Madkhali), political critique (Haraki), and armed rebellion (Jihadi).
- Political work: between prohibition (Quietist) and participation (Reformist).
- Dealing with opponents: between cooperation on shared ground (Haraki) and constant warning (Madkhali).
- Elite vs. popular orientation: scholarly elitism, popular preaching, or mass movement.</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Salafism today is not a single current but a family of similar-named currents with varying practices. Understanding this diversity is methodologically essential for any serious study of the contemporary Salafi phenomenon.</w:t>
      </w:r>
    </w:p>
    <w:p>
      <w:r>
        <w:br w:type="page"/>
      </w:r>
    </w:p>
    <w:p>
      <w:pPr>
        <w:spacing w:after="120" w:before="400"/>
        <w:jc w:val="center"/>
      </w:pPr>
      <w:r>
        <w:rPr>
          <w:rFonts w:ascii="Georgia" w:cs="Georgia" w:eastAsia="Georgia" w:hAnsi="Georgia"/>
          <w:b/>
          <w:bCs/>
          <w:color w:val="C9A84C"/>
          <w:spacing w:val="60"/>
          <w:sz w:val="22"/>
          <w:szCs w:val="22"/>
        </w:rPr>
        <w:t xml:space="preserve">CHAPTER Chapter Six</w:t>
      </w:r>
    </w:p>
    <w:p>
      <w:pPr>
        <w:pBdr>
          <w:bottom w:val="single" w:color="C9A84C" w:sz="12" w:space="6"/>
        </w:pBdr>
        <w:spacing w:after="240" w:before="0"/>
        <w:jc w:val="center"/>
      </w:pPr>
      <w:r>
        <w:rPr>
          <w:rFonts w:ascii="Georgia" w:cs="Georgia" w:eastAsia="Georgia" w:hAnsi="Georgia"/>
          <w:b/>
          <w:bCs/>
          <w:color w:val="1B3A5C"/>
          <w:sz w:val="36"/>
          <w:szCs w:val="36"/>
        </w:rPr>
        <w:t xml:space="preserve">The Salafi Methodology in Evidence and Inference</w:t>
      </w:r>
    </w:p>
    <w:p>
      <w:pPr>
        <w:spacing w:after="120" w:line="320"/>
        <w:jc w:val="both"/>
      </w:pPr>
      <w:r>
        <w:rPr>
          <w:rFonts w:ascii="Georgia" w:cs="Georgia" w:eastAsia="Georgia" w:hAnsi="Georgia"/>
          <w:b w:val="false"/>
          <w:bCs w:val="false"/>
          <w:i w:val="false"/>
          <w:iCs w:val="false"/>
          <w:color w:val="222222"/>
          <w:sz w:val="22"/>
          <w:szCs w:val="22"/>
        </w:rPr>
        <w:t xml:space="preserve">The Salafi methodology is distinguished by a set of interpretive rules that form its epistemological identity:</w:t>
      </w:r>
    </w:p>
    <w:p>
      <w:pPr>
        <w:spacing w:after="120" w:line="320"/>
        <w:jc w:val="both"/>
      </w:pPr>
      <w:r>
        <w:rPr>
          <w:rFonts w:ascii="Georgia" w:cs="Georgia" w:eastAsia="Georgia" w:hAnsi="Georgia"/>
          <w:b w:val="false"/>
          <w:bCs w:val="false"/>
          <w:i w:val="false"/>
          <w:iCs w:val="false"/>
          <w:color w:val="222222"/>
          <w:sz w:val="22"/>
          <w:szCs w:val="22"/>
        </w:rPr>
        <w:t xml:space="preserve">## First: Primacy of Text over Reason</w:t>
      </w:r>
    </w:p>
    <w:p>
      <w:pPr>
        <w:spacing w:after="120" w:line="320"/>
        <w:jc w:val="both"/>
      </w:pPr>
      <w:r>
        <w:rPr>
          <w:rFonts w:ascii="Georgia" w:cs="Georgia" w:eastAsia="Georgia" w:hAnsi="Georgia"/>
          <w:b w:val="false"/>
          <w:bCs w:val="false"/>
          <w:i w:val="false"/>
          <w:iCs w:val="false"/>
          <w:color w:val="222222"/>
          <w:sz w:val="22"/>
          <w:szCs w:val="22"/>
        </w:rPr>
        <w:t xml:space="preserve">Salafis hold that authentic religious texts take precedence over rational opinions, and that apparent contradictions between authentic transmission and clear reason are impossible. Ibn Taymiyyah authored his massive work Dar' Ta'arud al-'Aql wa-l-Naql (10 volumes) to establish this principle.</w:t>
      </w:r>
    </w:p>
    <w:p>
      <w:pPr>
        <w:spacing w:after="120" w:line="320"/>
        <w:jc w:val="both"/>
      </w:pPr>
      <w:r>
        <w:rPr>
          <w:rFonts w:ascii="Georgia" w:cs="Georgia" w:eastAsia="Georgia" w:hAnsi="Georgia"/>
          <w:b w:val="false"/>
          <w:bCs w:val="false"/>
          <w:i w:val="false"/>
          <w:iCs w:val="false"/>
          <w:color w:val="222222"/>
          <w:sz w:val="22"/>
          <w:szCs w:val="22"/>
        </w:rPr>
        <w:t xml:space="preserve">## Second: The Companions' Understanding as Reference</w:t>
      </w:r>
    </w:p>
    <w:p>
      <w:pPr>
        <w:spacing w:after="120" w:line="320"/>
        <w:jc w:val="both"/>
      </w:pPr>
      <w:r>
        <w:rPr>
          <w:rFonts w:ascii="Georgia" w:cs="Georgia" w:eastAsia="Georgia" w:hAnsi="Georgia"/>
          <w:b w:val="false"/>
          <w:bCs w:val="false"/>
          <w:i w:val="false"/>
          <w:iCs w:val="false"/>
          <w:color w:val="222222"/>
          <w:sz w:val="22"/>
          <w:szCs w:val="22"/>
        </w:rPr>
        <w:t xml:space="preserve">Salafis do not rely solely on the text of the Qur'an and Sunnah; they supplement it with the Companions' understanding of that text. They witnessed revelation, learned directly from the Prophet, and are the closest of people to the Lawgiver's intent.</w:t>
      </w:r>
    </w:p>
    <w:p>
      <w:pPr>
        <w:spacing w:after="120" w:line="320"/>
        <w:jc w:val="both"/>
      </w:pPr>
      <w:r>
        <w:rPr>
          <w:rFonts w:ascii="Georgia" w:cs="Georgia" w:eastAsia="Georgia" w:hAnsi="Georgia"/>
          <w:b w:val="false"/>
          <w:bCs w:val="false"/>
          <w:i w:val="false"/>
          <w:iCs w:val="false"/>
          <w:color w:val="222222"/>
          <w:sz w:val="22"/>
          <w:szCs w:val="22"/>
        </w:rPr>
        <w:t xml:space="preserve">## Third: Remaining Silent on What the Lawgiver Left Silent</w:t>
      </w:r>
    </w:p>
    <w:p>
      <w:pPr>
        <w:spacing w:after="120" w:line="320"/>
        <w:jc w:val="both"/>
      </w:pPr>
      <w:r>
        <w:rPr>
          <w:rFonts w:ascii="Georgia" w:cs="Georgia" w:eastAsia="Georgia" w:hAnsi="Georgia"/>
          <w:b w:val="false"/>
          <w:bCs w:val="false"/>
          <w:i w:val="false"/>
          <w:iCs w:val="false"/>
          <w:color w:val="222222"/>
          <w:sz w:val="22"/>
          <w:szCs w:val="22"/>
        </w:rPr>
        <w:t xml:space="preserve">What the Lawgiver was silent on should be left alone and not burdened with speculation.</w:t>
      </w:r>
    </w:p>
    <w:p>
      <w:pPr>
        <w:spacing w:after="120" w:line="320"/>
        <w:jc w:val="both"/>
      </w:pPr>
      <w:r>
        <w:rPr>
          <w:rFonts w:ascii="Georgia" w:cs="Georgia" w:eastAsia="Georgia" w:hAnsi="Georgia"/>
          <w:b w:val="false"/>
          <w:bCs w:val="false"/>
          <w:i w:val="false"/>
          <w:iCs w:val="false"/>
          <w:color w:val="222222"/>
          <w:sz w:val="22"/>
          <w:szCs w:val="22"/>
        </w:rPr>
        <w:t xml:space="preserve">## Fourth: Referring the Ambiguous to the Clear</w:t>
      </w:r>
    </w:p>
    <w:p>
      <w:pPr>
        <w:spacing w:after="120" w:line="320"/>
        <w:jc w:val="both"/>
      </w:pPr>
      <w:r>
        <w:rPr>
          <w:rFonts w:ascii="Georgia" w:cs="Georgia" w:eastAsia="Georgia" w:hAnsi="Georgia"/>
          <w:b w:val="false"/>
          <w:bCs w:val="false"/>
          <w:i w:val="false"/>
          <w:iCs w:val="false"/>
          <w:color w:val="222222"/>
          <w:sz w:val="22"/>
          <w:szCs w:val="22"/>
        </w:rPr>
        <w:t xml:space="preserve">When an ambiguous text (mutashabih) admits multiple meanings, it is referred to clear, decisive texts (muhkam).</w:t>
      </w:r>
    </w:p>
    <w:p>
      <w:pPr>
        <w:spacing w:after="120" w:line="320"/>
        <w:jc w:val="both"/>
      </w:pPr>
      <w:r>
        <w:rPr>
          <w:rFonts w:ascii="Georgia" w:cs="Georgia" w:eastAsia="Georgia" w:hAnsi="Georgia"/>
          <w:b w:val="false"/>
          <w:bCs w:val="false"/>
          <w:i w:val="false"/>
          <w:iCs w:val="false"/>
          <w:color w:val="222222"/>
          <w:sz w:val="22"/>
          <w:szCs w:val="22"/>
        </w:rPr>
        <w:t xml:space="preserve">## Fifth: Collecting All Texts Before Judgment</w:t>
      </w:r>
    </w:p>
    <w:p>
      <w:pPr>
        <w:spacing w:after="120" w:line="320"/>
        <w:jc w:val="both"/>
      </w:pPr>
      <w:r>
        <w:rPr>
          <w:rFonts w:ascii="Georgia" w:cs="Georgia" w:eastAsia="Georgia" w:hAnsi="Georgia"/>
          <w:b w:val="false"/>
          <w:bCs w:val="false"/>
          <w:i w:val="false"/>
          <w:iCs w:val="false"/>
          <w:color w:val="222222"/>
          <w:sz w:val="22"/>
          <w:szCs w:val="22"/>
        </w:rPr>
        <w:t xml:space="preserve">No single text is used in isolation from the whole; all texts bearing on a matter are collected before a ruling is drawn.</w:t>
      </w:r>
    </w:p>
    <w:p>
      <w:pPr>
        <w:spacing w:after="120" w:line="320"/>
        <w:jc w:val="both"/>
      </w:pPr>
      <w:r>
        <w:rPr>
          <w:rFonts w:ascii="Georgia" w:cs="Georgia" w:eastAsia="Georgia" w:hAnsi="Georgia"/>
          <w:b w:val="false"/>
          <w:bCs w:val="false"/>
          <w:i w:val="false"/>
          <w:iCs w:val="false"/>
          <w:color w:val="222222"/>
          <w:sz w:val="22"/>
          <w:szCs w:val="22"/>
        </w:rPr>
        <w:t xml:space="preserve">## Sixth: Rejecting Distorting Interpretation</w:t>
      </w:r>
    </w:p>
    <w:p>
      <w:pPr>
        <w:spacing w:after="120" w:line="320"/>
        <w:jc w:val="both"/>
      </w:pPr>
      <w:r>
        <w:rPr>
          <w:rFonts w:ascii="Georgia" w:cs="Georgia" w:eastAsia="Georgia" w:hAnsi="Georgia"/>
          <w:b w:val="false"/>
          <w:bCs w:val="false"/>
          <w:i w:val="false"/>
          <w:iCs w:val="false"/>
          <w:color w:val="222222"/>
          <w:sz w:val="22"/>
          <w:szCs w:val="22"/>
        </w:rPr>
        <w:t xml:space="preserve">Salafis distinguish between ta'wil in the sense of explanation (acceptable) and ta'wil in the sense of diverting a word from its apparent meaning without evidence (rejected).</w:t>
      </w:r>
    </w:p>
    <w:p>
      <w:pPr>
        <w:spacing w:after="120" w:line="320"/>
        <w:jc w:val="both"/>
      </w:pPr>
      <w:r>
        <w:rPr>
          <w:rFonts w:ascii="Georgia" w:cs="Georgia" w:eastAsia="Georgia" w:hAnsi="Georgia"/>
          <w:b w:val="false"/>
          <w:bCs w:val="false"/>
          <w:i w:val="false"/>
          <w:iCs w:val="false"/>
          <w:color w:val="222222"/>
          <w:sz w:val="22"/>
          <w:szCs w:val="22"/>
        </w:rPr>
        <w:t xml:space="preserve">## Seventh: Attention to Hadith in Transmission and Comprehension</w:t>
      </w:r>
    </w:p>
    <w:p>
      <w:pPr>
        <w:spacing w:after="120" w:line="320"/>
        <w:jc w:val="both"/>
      </w:pPr>
      <w:r>
        <w:rPr>
          <w:rFonts w:ascii="Georgia" w:cs="Georgia" w:eastAsia="Georgia" w:hAnsi="Georgia"/>
          <w:b w:val="false"/>
          <w:bCs w:val="false"/>
          <w:i w:val="false"/>
          <w:iCs w:val="false"/>
          <w:color w:val="222222"/>
          <w:sz w:val="22"/>
          <w:szCs w:val="22"/>
        </w:rPr>
        <w:t xml:space="preserve">Hadith sciences occupy a central place in the Salafi methodology. An authentic hadith is evidence, even if it is a "solitary" report (khabar al-ahad), in both creed and legal rulings.</w:t>
      </w:r>
    </w:p>
    <w:p>
      <w:pPr>
        <w:spacing w:after="120" w:line="320"/>
        <w:jc w:val="both"/>
      </w:pPr>
      <w:r>
        <w:rPr>
          <w:rFonts w:ascii="Georgia" w:cs="Georgia" w:eastAsia="Georgia" w:hAnsi="Georgia"/>
          <w:b w:val="false"/>
          <w:bCs w:val="false"/>
          <w:i w:val="false"/>
          <w:iCs w:val="false"/>
          <w:color w:val="222222"/>
          <w:sz w:val="22"/>
          <w:szCs w:val="22"/>
        </w:rPr>
        <w:t xml:space="preserve">## Eighth: Position on Consensus and Analogy</w:t>
      </w:r>
    </w:p>
    <w:p>
      <w:pPr>
        <w:spacing w:after="120" w:line="320"/>
        <w:jc w:val="both"/>
      </w:pPr>
      <w:r>
        <w:rPr>
          <w:rFonts w:ascii="Georgia" w:cs="Georgia" w:eastAsia="Georgia" w:hAnsi="Georgia"/>
          <w:b w:val="false"/>
          <w:bCs w:val="false"/>
          <w:i w:val="false"/>
          <w:iCs w:val="false"/>
          <w:color w:val="222222"/>
          <w:sz w:val="22"/>
          <w:szCs w:val="22"/>
        </w:rPr>
        <w:t xml:space="preserve">Salafis uphold consensus (ijma') as a source of legislation but narrow its scope, requiring explicit and established consensus. Analogy (qiyas) is accepted when its conditions are met, without Hanafi expansiveness.</w:t>
      </w:r>
    </w:p>
    <w:p>
      <w:pPr>
        <w:spacing w:after="120" w:line="320"/>
        <w:jc w:val="both"/>
      </w:pPr>
      <w:r>
        <w:rPr>
          <w:rFonts w:ascii="Georgia" w:cs="Georgia" w:eastAsia="Georgia" w:hAnsi="Georgia"/>
          <w:b w:val="false"/>
          <w:bCs w:val="false"/>
          <w:i w:val="false"/>
          <w:iCs w:val="false"/>
          <w:color w:val="222222"/>
          <w:sz w:val="22"/>
          <w:szCs w:val="22"/>
        </w:rPr>
        <w:t xml:space="preserve">## Ninth: Caution Against Innovation</w:t>
      </w:r>
    </w:p>
    <w:p>
      <w:pPr>
        <w:spacing w:after="120" w:line="320"/>
        <w:jc w:val="both"/>
      </w:pPr>
      <w:r>
        <w:rPr>
          <w:rFonts w:ascii="Georgia" w:cs="Georgia" w:eastAsia="Georgia" w:hAnsi="Georgia"/>
          <w:b w:val="false"/>
          <w:bCs w:val="false"/>
          <w:i w:val="false"/>
          <w:iCs w:val="false"/>
          <w:color w:val="222222"/>
          <w:sz w:val="22"/>
          <w:szCs w:val="22"/>
        </w:rPr>
        <w:t xml:space="preserve">Salafis hold that every act of worship not transmitted from the Prophet or his Companions is innovation, even if people consider it good.</w:t>
      </w:r>
    </w:p>
    <w:p>
      <w:pPr>
        <w:spacing w:after="120" w:line="320"/>
        <w:jc w:val="both"/>
      </w:pPr>
      <w:r>
        <w:rPr>
          <w:rFonts w:ascii="Georgia" w:cs="Georgia" w:eastAsia="Georgia" w:hAnsi="Georgia"/>
          <w:b w:val="false"/>
          <w:bCs w:val="false"/>
          <w:i w:val="false"/>
          <w:iCs w:val="false"/>
          <w:color w:val="222222"/>
          <w:sz w:val="22"/>
          <w:szCs w:val="22"/>
        </w:rPr>
        <w:t xml:space="preserve">## Tenth: Adherence to the Community's Understanding</w:t>
      </w:r>
    </w:p>
    <w:p>
      <w:pPr>
        <w:spacing w:after="120" w:line="320"/>
        <w:jc w:val="both"/>
      </w:pPr>
      <w:r>
        <w:rPr>
          <w:rFonts w:ascii="Georgia" w:cs="Georgia" w:eastAsia="Georgia" w:hAnsi="Georgia"/>
          <w:b w:val="false"/>
          <w:bCs w:val="false"/>
          <w:i w:val="false"/>
          <w:iCs w:val="false"/>
          <w:color w:val="222222"/>
          <w:sz w:val="22"/>
          <w:szCs w:val="22"/>
        </w:rPr>
        <w:t xml:space="preserve">"My ummah will not unite upon misguidance" — a hadith recorded by al-Tirmidhi. What the majority of the ummah's scholars have agreed upon over the centuries should not be opposed by aberrant opinions.</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These ten principles form the soul of the Salafi interpretive methodology, reflecting concern to preserve religion from distortion and to maintain connection with Islam's original sources.</w:t>
      </w:r>
    </w:p>
    <w:p>
      <w:r>
        <w:br w:type="page"/>
      </w:r>
    </w:p>
    <w:p>
      <w:pPr>
        <w:spacing w:after="120" w:before="400"/>
        <w:jc w:val="center"/>
      </w:pPr>
      <w:r>
        <w:rPr>
          <w:rFonts w:ascii="Georgia" w:cs="Georgia" w:eastAsia="Georgia" w:hAnsi="Georgia"/>
          <w:b/>
          <w:bCs/>
          <w:color w:val="C9A84C"/>
          <w:spacing w:val="60"/>
          <w:sz w:val="22"/>
          <w:szCs w:val="22"/>
        </w:rPr>
        <w:t xml:space="preserve">CHAPTER Chapter Seven</w:t>
      </w:r>
    </w:p>
    <w:p>
      <w:pPr>
        <w:pBdr>
          <w:bottom w:val="single" w:color="C9A84C" w:sz="12" w:space="6"/>
        </w:pBdr>
        <w:spacing w:after="240" w:before="0"/>
        <w:jc w:val="center"/>
      </w:pPr>
      <w:r>
        <w:rPr>
          <w:rFonts w:ascii="Georgia" w:cs="Georgia" w:eastAsia="Georgia" w:hAnsi="Georgia"/>
          <w:b/>
          <w:bCs/>
          <w:color w:val="1B3A5C"/>
          <w:sz w:val="36"/>
          <w:szCs w:val="36"/>
        </w:rPr>
        <w:t xml:space="preserve">Salafism and Other Islamic Schools</w:t>
      </w:r>
    </w:p>
    <w:p>
      <w:pPr>
        <w:spacing w:after="120" w:line="320"/>
        <w:jc w:val="both"/>
      </w:pPr>
      <w:r>
        <w:rPr>
          <w:rFonts w:ascii="Georgia" w:cs="Georgia" w:eastAsia="Georgia" w:hAnsi="Georgia"/>
          <w:b w:val="false"/>
          <w:bCs w:val="false"/>
          <w:i w:val="false"/>
          <w:iCs w:val="false"/>
          <w:color w:val="222222"/>
          <w:sz w:val="22"/>
          <w:szCs w:val="22"/>
        </w:rPr>
        <w:t xml:space="preserve">A precise understanding of Salafism requires studying its positions toward other Islamic schools that emerged throughout history:</w:t>
      </w:r>
    </w:p>
    <w:p>
      <w:pPr>
        <w:spacing w:after="120" w:line="320"/>
        <w:jc w:val="both"/>
      </w:pPr>
      <w:r>
        <w:rPr>
          <w:rFonts w:ascii="Georgia" w:cs="Georgia" w:eastAsia="Georgia" w:hAnsi="Georgia"/>
          <w:b w:val="false"/>
          <w:bCs w:val="false"/>
          <w:i w:val="false"/>
          <w:iCs w:val="false"/>
          <w:color w:val="222222"/>
          <w:sz w:val="22"/>
          <w:szCs w:val="22"/>
        </w:rPr>
        <w:t xml:space="preserve">## First: Salafism and the Ash'aris</w:t>
      </w:r>
    </w:p>
    <w:p>
      <w:pPr>
        <w:spacing w:after="120" w:line="320"/>
        <w:jc w:val="both"/>
      </w:pPr>
      <w:r>
        <w:rPr>
          <w:rFonts w:ascii="Georgia" w:cs="Georgia" w:eastAsia="Georgia" w:hAnsi="Georgia"/>
          <w:b w:val="false"/>
          <w:bCs w:val="false"/>
          <w:i w:val="false"/>
          <w:iCs w:val="false"/>
          <w:color w:val="222222"/>
          <w:sz w:val="22"/>
          <w:szCs w:val="22"/>
        </w:rPr>
        <w:t xml:space="preserve">The Ash'aris are a theological school traced to Imam Abu al-Hasan al-Ash'ari (260-324 AH). Their creed rests on interpreting many divine attributes metaphorically. Salafi position: praises al-Ash'ari's final-phase return to the Salaf's methodology (seen in his Al-Ibanah), but differs with his later followers on attributes, faith, and other matters. Despite disagreement, Salafis generally consider Ash'aris as part of Ahl al-Sunnah in broad terms.</w:t>
      </w:r>
    </w:p>
    <w:p>
      <w:pPr>
        <w:spacing w:after="120" w:line="320"/>
        <w:jc w:val="both"/>
      </w:pPr>
      <w:r>
        <w:rPr>
          <w:rFonts w:ascii="Georgia" w:cs="Georgia" w:eastAsia="Georgia" w:hAnsi="Georgia"/>
          <w:b w:val="false"/>
          <w:bCs w:val="false"/>
          <w:i w:val="false"/>
          <w:iCs w:val="false"/>
          <w:color w:val="222222"/>
          <w:sz w:val="22"/>
          <w:szCs w:val="22"/>
        </w:rPr>
        <w:t xml:space="preserve">## Second: Salafism and the Maturidis</w:t>
      </w:r>
    </w:p>
    <w:p>
      <w:pPr>
        <w:spacing w:after="120" w:line="320"/>
        <w:jc w:val="both"/>
      </w:pPr>
      <w:r>
        <w:rPr>
          <w:rFonts w:ascii="Georgia" w:cs="Georgia" w:eastAsia="Georgia" w:hAnsi="Georgia"/>
          <w:b w:val="false"/>
          <w:bCs w:val="false"/>
          <w:i w:val="false"/>
          <w:iCs w:val="false"/>
          <w:color w:val="222222"/>
          <w:sz w:val="22"/>
          <w:szCs w:val="22"/>
        </w:rPr>
        <w:t xml:space="preserve">The Maturidis, traced to Abu Mansur al-Maturidi (d. 333 AH), resemble the Ash'aris in methodology with fine distinctions. Spread in Transoxiana, Turkey, and India. Salafi position: similar to that toward the Ash'aris.</w:t>
      </w:r>
    </w:p>
    <w:p>
      <w:pPr>
        <w:spacing w:after="120" w:line="320"/>
        <w:jc w:val="both"/>
      </w:pPr>
      <w:r>
        <w:rPr>
          <w:rFonts w:ascii="Georgia" w:cs="Georgia" w:eastAsia="Georgia" w:hAnsi="Georgia"/>
          <w:b w:val="false"/>
          <w:bCs w:val="false"/>
          <w:i w:val="false"/>
          <w:iCs w:val="false"/>
          <w:color w:val="222222"/>
          <w:sz w:val="22"/>
          <w:szCs w:val="22"/>
        </w:rPr>
        <w:t xml:space="preserve">## Third: Salafism and Sufism</w:t>
      </w:r>
    </w:p>
    <w:p>
      <w:pPr>
        <w:spacing w:after="120" w:line="320"/>
        <w:jc w:val="both"/>
      </w:pPr>
      <w:r>
        <w:rPr>
          <w:rFonts w:ascii="Georgia" w:cs="Georgia" w:eastAsia="Georgia" w:hAnsi="Georgia"/>
          <w:b w:val="false"/>
          <w:bCs w:val="false"/>
          <w:i w:val="false"/>
          <w:iCs w:val="false"/>
          <w:color w:val="222222"/>
          <w:sz w:val="22"/>
          <w:szCs w:val="22"/>
        </w:rPr>
        <w:t xml:space="preserve">Sufism is a broad, diverse current encompassing:
- Sunni moderate Sufism: committed to shari'ah foundations, focused on purifying the soul. Salafis accept its spiritual dimension when it adheres to the shari'ah.
- Philosophical Sufism (like Ibn 'Arabi and al-Hallaj): advocating the "oneness of being" or divine indwelling. Salafis reject this categorically as a deviation from Islam in some dimensions.
- Popular Tariqa Sufism: involving grave veneration, saint petition, and innovative practices. Salafis oppose it strongly.</w:t>
      </w:r>
    </w:p>
    <w:p>
      <w:pPr>
        <w:spacing w:after="120" w:line="320"/>
        <w:jc w:val="both"/>
      </w:pPr>
      <w:r>
        <w:rPr>
          <w:rFonts w:ascii="Georgia" w:cs="Georgia" w:eastAsia="Georgia" w:hAnsi="Georgia"/>
          <w:b w:val="false"/>
          <w:bCs w:val="false"/>
          <w:i w:val="false"/>
          <w:iCs w:val="false"/>
          <w:color w:val="222222"/>
          <w:sz w:val="22"/>
          <w:szCs w:val="22"/>
        </w:rPr>
        <w:t xml:space="preserve">## Fourth: Salafism and the Mu'tazila</w:t>
      </w:r>
    </w:p>
    <w:p>
      <w:pPr>
        <w:spacing w:after="120" w:line="320"/>
        <w:jc w:val="both"/>
      </w:pPr>
      <w:r>
        <w:rPr>
          <w:rFonts w:ascii="Georgia" w:cs="Georgia" w:eastAsia="Georgia" w:hAnsi="Georgia"/>
          <w:b w:val="false"/>
          <w:bCs w:val="false"/>
          <w:i w:val="false"/>
          <w:iCs w:val="false"/>
          <w:color w:val="222222"/>
          <w:sz w:val="22"/>
          <w:szCs w:val="22"/>
        </w:rPr>
        <w:t xml:space="preserve">The Mu'tazila, an early theological sect, gave precedence to reason over revelation, professed the Qur'an's createdness, denied attributes, and held that the major sinner was "between two positions." Salafi position: strong opposition in creedal foundations, following Imam Ahmad, al-Bukhari, and Ahl al-Sunnah generally.</w:t>
      </w:r>
    </w:p>
    <w:p>
      <w:pPr>
        <w:spacing w:after="120" w:line="320"/>
        <w:jc w:val="both"/>
      </w:pPr>
      <w:r>
        <w:rPr>
          <w:rFonts w:ascii="Georgia" w:cs="Georgia" w:eastAsia="Georgia" w:hAnsi="Georgia"/>
          <w:b w:val="false"/>
          <w:bCs w:val="false"/>
          <w:i w:val="false"/>
          <w:iCs w:val="false"/>
          <w:color w:val="222222"/>
          <w:sz w:val="22"/>
          <w:szCs w:val="22"/>
        </w:rPr>
        <w:t xml:space="preserve">## Fifth: Salafism and the Shi'a</w:t>
      </w:r>
    </w:p>
    <w:p>
      <w:pPr>
        <w:spacing w:after="120" w:line="320"/>
        <w:jc w:val="both"/>
      </w:pPr>
      <w:r>
        <w:rPr>
          <w:rFonts w:ascii="Georgia" w:cs="Georgia" w:eastAsia="Georgia" w:hAnsi="Georgia"/>
          <w:b w:val="false"/>
          <w:bCs w:val="false"/>
          <w:i w:val="false"/>
          <w:iCs w:val="false"/>
          <w:color w:val="222222"/>
          <w:sz w:val="22"/>
          <w:szCs w:val="22"/>
        </w:rPr>
        <w:t xml:space="preserve">Shi'a sects are multiple: Twelver, Zaydi, Isma'ili. Salafi positions vary by sect:
- Zaydis: closest to Ahl al-Sunnah in many matters; differences on imamate and some branches.
- Twelvers: deeper disagreement, especially on the caliphate, imams' infallibility, and claims by some of Qur'anic alteration.
- Isma'ilis and extremists: Salafis view them as outside Islam due to esoteric interpretation doctrines.</w:t>
      </w:r>
    </w:p>
    <w:p>
      <w:pPr>
        <w:spacing w:after="120" w:line="320"/>
        <w:jc w:val="both"/>
      </w:pPr>
      <w:r>
        <w:rPr>
          <w:rFonts w:ascii="Georgia" w:cs="Georgia" w:eastAsia="Georgia" w:hAnsi="Georgia"/>
          <w:b w:val="false"/>
          <w:bCs w:val="false"/>
          <w:i w:val="false"/>
          <w:iCs w:val="false"/>
          <w:color w:val="222222"/>
          <w:sz w:val="22"/>
          <w:szCs w:val="22"/>
        </w:rPr>
        <w:t xml:space="preserve">## Sixth: Salafism and the Kharijites</w:t>
      </w:r>
    </w:p>
    <w:p>
      <w:pPr>
        <w:spacing w:after="120" w:line="320"/>
        <w:jc w:val="both"/>
      </w:pPr>
      <w:r>
        <w:rPr>
          <w:rFonts w:ascii="Georgia" w:cs="Georgia" w:eastAsia="Georgia" w:hAnsi="Georgia"/>
          <w:b w:val="false"/>
          <w:bCs w:val="false"/>
          <w:i w:val="false"/>
          <w:iCs w:val="false"/>
          <w:color w:val="222222"/>
          <w:sz w:val="22"/>
          <w:szCs w:val="22"/>
        </w:rPr>
        <w:t xml:space="preserve">The Kharijites, the first Islamic sect, emerged in 'Ali ibn Abi Talib's era and declared major sinners to be unbelievers. Salafis consider this sect extinct but note that "Kharijite thinking" may infiltrate some contemporary currents.</w:t>
      </w:r>
    </w:p>
    <w:p>
      <w:pPr>
        <w:spacing w:after="120" w:line="320"/>
        <w:jc w:val="both"/>
      </w:pPr>
      <w:r>
        <w:rPr>
          <w:rFonts w:ascii="Georgia" w:cs="Georgia" w:eastAsia="Georgia" w:hAnsi="Georgia"/>
          <w:b w:val="false"/>
          <w:bCs w:val="false"/>
          <w:i w:val="false"/>
          <w:iCs w:val="false"/>
          <w:color w:val="222222"/>
          <w:sz w:val="22"/>
          <w:szCs w:val="22"/>
        </w:rPr>
        <w:t xml:space="preserve">## Seventh: Salafism and Contemporary Groups</w:t>
      </w:r>
    </w:p>
    <w:p>
      <w:pPr>
        <w:spacing w:after="120" w:line="320"/>
        <w:jc w:val="both"/>
      </w:pPr>
      <w:r>
        <w:rPr>
          <w:rFonts w:ascii="Georgia" w:cs="Georgia" w:eastAsia="Georgia" w:hAnsi="Georgia"/>
          <w:b w:val="false"/>
          <w:bCs w:val="false"/>
          <w:i w:val="false"/>
          <w:iCs w:val="false"/>
          <w:color w:val="222222"/>
          <w:sz w:val="22"/>
          <w:szCs w:val="22"/>
        </w:rPr>
        <w:t xml:space="preserve">- Muslim Brotherhood: a complex relationship with agreement on major causes and disagreement on methodology and priorities.
- Hizb al-Tahrir: fundamental disagreement over the caliphate methodology.
- Tablighi Jama'at: Salafis generally criticize some of its practices and da'wah methods while acknowledging its emphasis on spiritual purification.</w:t>
      </w:r>
    </w:p>
    <w:p>
      <w:pPr>
        <w:spacing w:after="120" w:line="320"/>
        <w:jc w:val="both"/>
      </w:pPr>
      <w:r>
        <w:rPr>
          <w:rFonts w:ascii="Georgia" w:cs="Georgia" w:eastAsia="Georgia" w:hAnsi="Georgia"/>
          <w:b w:val="false"/>
          <w:bCs w:val="false"/>
          <w:i w:val="false"/>
          <w:iCs w:val="false"/>
          <w:color w:val="222222"/>
          <w:sz w:val="22"/>
          <w:szCs w:val="22"/>
        </w:rPr>
        <w:t xml:space="preserve">## Eighth: Salafism and People of the Book and Other Faiths</w:t>
      </w:r>
    </w:p>
    <w:p>
      <w:pPr>
        <w:spacing w:after="120" w:line="320"/>
        <w:jc w:val="both"/>
      </w:pPr>
      <w:r>
        <w:rPr>
          <w:rFonts w:ascii="Georgia" w:cs="Georgia" w:eastAsia="Georgia" w:hAnsi="Georgia"/>
          <w:b w:val="false"/>
          <w:bCs w:val="false"/>
          <w:i w:val="false"/>
          <w:iCs w:val="false"/>
          <w:color w:val="222222"/>
          <w:sz w:val="22"/>
          <w:szCs w:val="22"/>
        </w:rPr>
        <w:t xml:space="preserve">Salafis distinguish between intellectual relations (requiring adherence to Islamic foundations) and human relations (requiring kindness, justice, and good treatment of peaceful non-Muslims).</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The Salafi methodology is not isolated in its intellectual space but is in constant interaction with other Islamic schools and currents. Understanding its positions toward them is necessary for grasping its identity and appreciating its actual contribution to the Islamic landscape.</w:t>
      </w:r>
    </w:p>
    <w:p>
      <w:r>
        <w:br w:type="page"/>
      </w:r>
    </w:p>
    <w:p>
      <w:pPr>
        <w:spacing w:after="120" w:before="400"/>
        <w:jc w:val="center"/>
      </w:pPr>
      <w:r>
        <w:rPr>
          <w:rFonts w:ascii="Georgia" w:cs="Georgia" w:eastAsia="Georgia" w:hAnsi="Georgia"/>
          <w:b/>
          <w:bCs/>
          <w:color w:val="C9A84C"/>
          <w:spacing w:val="60"/>
          <w:sz w:val="22"/>
          <w:szCs w:val="22"/>
        </w:rPr>
        <w:t xml:space="preserve">CHAPTER Chapter Eight</w:t>
      </w:r>
    </w:p>
    <w:p>
      <w:pPr>
        <w:pBdr>
          <w:bottom w:val="single" w:color="C9A84C" w:sz="12" w:space="6"/>
        </w:pBdr>
        <w:spacing w:after="240" w:before="0"/>
        <w:jc w:val="center"/>
      </w:pPr>
      <w:r>
        <w:rPr>
          <w:rFonts w:ascii="Georgia" w:cs="Georgia" w:eastAsia="Georgia" w:hAnsi="Georgia"/>
          <w:b/>
          <w:bCs/>
          <w:color w:val="1B3A5C"/>
          <w:sz w:val="36"/>
          <w:szCs w:val="36"/>
        </w:rPr>
        <w:t xml:space="preserve">Salafism in Yemen</w:t>
      </w:r>
    </w:p>
    <w:p>
      <w:pPr>
        <w:spacing w:after="120" w:line="320"/>
        <w:jc w:val="both"/>
      </w:pPr>
      <w:r>
        <w:rPr>
          <w:rFonts w:ascii="Georgia" w:cs="Georgia" w:eastAsia="Georgia" w:hAnsi="Georgia"/>
          <w:b w:val="false"/>
          <w:bCs w:val="false"/>
          <w:i w:val="false"/>
          <w:iCs w:val="false"/>
          <w:color w:val="222222"/>
          <w:sz w:val="22"/>
          <w:szCs w:val="22"/>
        </w:rPr>
        <w:t xml:space="preserve">Yemen has a deep history with the Salafi da'wah, and figures from Yemen have shaped Arab and Islamic Salafi discourse profoundly.</w:t>
      </w:r>
    </w:p>
    <w:p>
      <w:pPr>
        <w:spacing w:after="120" w:line="320"/>
        <w:jc w:val="both"/>
      </w:pPr>
      <w:r>
        <w:rPr>
          <w:rFonts w:ascii="Georgia" w:cs="Georgia" w:eastAsia="Georgia" w:hAnsi="Georgia"/>
          <w:b w:val="false"/>
          <w:bCs w:val="false"/>
          <w:i w:val="false"/>
          <w:iCs w:val="false"/>
          <w:color w:val="222222"/>
          <w:sz w:val="22"/>
          <w:szCs w:val="22"/>
        </w:rPr>
        <w:t xml:space="preserve">## Historical Background</w:t>
      </w:r>
    </w:p>
    <w:p>
      <w:pPr>
        <w:spacing w:after="120" w:line="320"/>
        <w:jc w:val="both"/>
      </w:pPr>
      <w:r>
        <w:rPr>
          <w:rFonts w:ascii="Georgia" w:cs="Georgia" w:eastAsia="Georgia" w:hAnsi="Georgia"/>
          <w:b w:val="false"/>
          <w:bCs w:val="false"/>
          <w:i w:val="false"/>
          <w:iCs w:val="false"/>
          <w:color w:val="222222"/>
          <w:sz w:val="22"/>
          <w:szCs w:val="22"/>
        </w:rPr>
        <w:t xml:space="preserve">Yemen is a multi-madhhab land: Zaydi in the north, Shafi'i in the south and center, Isma'ili in small areas. It was influenced by nineteenth-century reformist movements, particularly through Shaykh Muhammad ibn 'Ali al-Shawkani (1760-1834). Despite his Zaydi upbringing, al-Shawkani called for ijtihad and the rejection of uncritical imitation — a methodology close in spirit to the Salafi approach.</w:t>
      </w:r>
    </w:p>
    <w:p>
      <w:pPr>
        <w:spacing w:after="120" w:line="320"/>
        <w:jc w:val="both"/>
      </w:pPr>
      <w:r>
        <w:rPr>
          <w:rFonts w:ascii="Georgia" w:cs="Georgia" w:eastAsia="Georgia" w:hAnsi="Georgia"/>
          <w:b w:val="false"/>
          <w:bCs w:val="false"/>
          <w:i w:val="false"/>
          <w:iCs w:val="false"/>
          <w:color w:val="222222"/>
          <w:sz w:val="22"/>
          <w:szCs w:val="22"/>
        </w:rPr>
        <w:t xml:space="preserve">## Shaykh Muqbil ibn Hadi al-Wadi'i and Dammaj</w:t>
      </w:r>
    </w:p>
    <w:p>
      <w:pPr>
        <w:spacing w:after="120" w:line="320"/>
        <w:jc w:val="both"/>
      </w:pPr>
      <w:r>
        <w:rPr>
          <w:rFonts w:ascii="Georgia" w:cs="Georgia" w:eastAsia="Georgia" w:hAnsi="Georgia"/>
          <w:b w:val="false"/>
          <w:bCs w:val="false"/>
          <w:i w:val="false"/>
          <w:iCs w:val="false"/>
          <w:color w:val="222222"/>
          <w:sz w:val="22"/>
          <w:szCs w:val="22"/>
        </w:rPr>
        <w:t xml:space="preserve">Shaykh Muqbil ibn Hadi al-Wadi'i (1933-2001) is considered the effective founder of contemporary Salafi da'wah in Yemen. Born in Dammaj in Sa'dah, he traveled to Medina, studied at the Islamic University, then returned to his country and founded "Dar al-Hadith in Dammaj" in 1979.</w:t>
      </w:r>
    </w:p>
    <w:p>
      <w:pPr>
        <w:spacing w:after="120" w:line="320"/>
        <w:jc w:val="both"/>
      </w:pPr>
      <w:r>
        <w:rPr>
          <w:rFonts w:ascii="Georgia" w:cs="Georgia" w:eastAsia="Georgia" w:hAnsi="Georgia"/>
          <w:b w:val="false"/>
          <w:bCs w:val="false"/>
          <w:i w:val="false"/>
          <w:iCs w:val="false"/>
          <w:color w:val="222222"/>
          <w:sz w:val="22"/>
          <w:szCs w:val="22"/>
        </w:rPr>
        <w:t xml:space="preserve">Dar al-Hadith in Dammaj became a massive scholarly center attracting students from across the world: Europe, America, Africa, and Asia. Thousands of preachers and hadith scholars graduated from it, and their books and lectures in hadith verification and creed spread widely.</w:t>
      </w:r>
    </w:p>
    <w:p>
      <w:pPr>
        <w:spacing w:after="120" w:line="320"/>
        <w:jc w:val="both"/>
      </w:pPr>
      <w:r>
        <w:rPr>
          <w:rFonts w:ascii="Georgia" w:cs="Georgia" w:eastAsia="Georgia" w:hAnsi="Georgia"/>
          <w:b w:val="false"/>
          <w:bCs w:val="false"/>
          <w:i w:val="false"/>
          <w:iCs w:val="false"/>
          <w:color w:val="222222"/>
          <w:sz w:val="22"/>
          <w:szCs w:val="22"/>
        </w:rPr>
        <w:t xml:space="preserve">Al-Wadi'i's methodology: strict scholarly Salafism, distance from political and party work, sharp critique of the Muslim Brotherhood, and war against what he saw as Sufi and Zaydi innovations.</w:t>
      </w:r>
    </w:p>
    <w:p>
      <w:pPr>
        <w:spacing w:after="120" w:line="320"/>
        <w:jc w:val="both"/>
      </w:pPr>
      <w:r>
        <w:rPr>
          <w:rFonts w:ascii="Georgia" w:cs="Georgia" w:eastAsia="Georgia" w:hAnsi="Georgia"/>
          <w:b w:val="false"/>
          <w:bCs w:val="false"/>
          <w:i w:val="false"/>
          <w:iCs w:val="false"/>
          <w:color w:val="222222"/>
          <w:sz w:val="22"/>
          <w:szCs w:val="22"/>
        </w:rPr>
        <w:t xml:space="preserve">## Al-Wadi'i's Students and Their Diversity</w:t>
      </w:r>
    </w:p>
    <w:p>
      <w:pPr>
        <w:spacing w:after="120" w:line="320"/>
        <w:jc w:val="both"/>
      </w:pPr>
      <w:r>
        <w:rPr>
          <w:rFonts w:ascii="Georgia" w:cs="Georgia" w:eastAsia="Georgia" w:hAnsi="Georgia"/>
          <w:b w:val="false"/>
          <w:bCs w:val="false"/>
          <w:i w:val="false"/>
          <w:iCs w:val="false"/>
          <w:color w:val="222222"/>
          <w:sz w:val="22"/>
          <w:szCs w:val="22"/>
        </w:rPr>
        <w:t xml:space="preserve">After Shaykh Muqbil's death in December 2001, his students dispersed into multiple directions:
- Shaykh Yahya al-Hajuri: succeeded Shaykh Muqbil in Dar al-Hadith, adopting a severe critical methodology.
- Shaykh Muhammad ibn 'Abd al-Wahhab al-Wasabi: established a scholarly center in Hudaydah.
- Shaykh Muhammad ibn 'Abdullah al-Imam: in Ma'bar.
- Shaykh Abu al-Hasan al-Masri: differed with al-Hajuri and others.</w:t>
      </w:r>
    </w:p>
    <w:p>
      <w:pPr>
        <w:spacing w:after="120" w:line="320"/>
        <w:jc w:val="both"/>
      </w:pPr>
      <w:r>
        <w:rPr>
          <w:rFonts w:ascii="Georgia" w:cs="Georgia" w:eastAsia="Georgia" w:hAnsi="Georgia"/>
          <w:b w:val="false"/>
          <w:bCs w:val="false"/>
          <w:i w:val="false"/>
          <w:iCs w:val="false"/>
          <w:color w:val="222222"/>
          <w:sz w:val="22"/>
          <w:szCs w:val="22"/>
        </w:rPr>
        <w:t xml:space="preserve">These internal disagreements led to successive splits in the Yemeni Salafi ranks, creating a mosaic of centers and orientations.</w:t>
      </w:r>
    </w:p>
    <w:p>
      <w:pPr>
        <w:spacing w:after="120" w:line="320"/>
        <w:jc w:val="both"/>
      </w:pPr>
      <w:r>
        <w:rPr>
          <w:rFonts w:ascii="Georgia" w:cs="Georgia" w:eastAsia="Georgia" w:hAnsi="Georgia"/>
          <w:b w:val="false"/>
          <w:bCs w:val="false"/>
          <w:i w:val="false"/>
          <w:iCs w:val="false"/>
          <w:color w:val="222222"/>
          <w:sz w:val="22"/>
          <w:szCs w:val="22"/>
        </w:rPr>
        <w:t xml:space="preserve">## Al-Rashad Salafi Party</w:t>
      </w:r>
    </w:p>
    <w:p>
      <w:pPr>
        <w:spacing w:after="120" w:line="320"/>
        <w:jc w:val="both"/>
      </w:pPr>
      <w:r>
        <w:rPr>
          <w:rFonts w:ascii="Georgia" w:cs="Georgia" w:eastAsia="Georgia" w:hAnsi="Georgia"/>
          <w:b w:val="false"/>
          <w:bCs w:val="false"/>
          <w:i w:val="false"/>
          <w:iCs w:val="false"/>
          <w:color w:val="222222"/>
          <w:sz w:val="22"/>
          <w:szCs w:val="22"/>
        </w:rPr>
        <w:t xml:space="preserve">In 2012, in the context of the Yemeni revolution, al-Rashad Salafi Party was founded, representing the first Yemeni Salafi party experience. The party participated in the National Dialogue Conference, attempting to offer a model for Salafi political engagement. Yemeni Salafis divided over this experience.</w:t>
      </w:r>
    </w:p>
    <w:p>
      <w:pPr>
        <w:spacing w:after="120" w:line="320"/>
        <w:jc w:val="both"/>
      </w:pPr>
      <w:r>
        <w:rPr>
          <w:rFonts w:ascii="Georgia" w:cs="Georgia" w:eastAsia="Georgia" w:hAnsi="Georgia"/>
          <w:b w:val="false"/>
          <w:bCs w:val="false"/>
          <w:i w:val="false"/>
          <w:iCs w:val="false"/>
          <w:color w:val="222222"/>
          <w:sz w:val="22"/>
          <w:szCs w:val="22"/>
        </w:rPr>
        <w:t xml:space="preserve">## Dammaj and the War: 2011-2014</w:t>
      </w:r>
    </w:p>
    <w:p>
      <w:pPr>
        <w:spacing w:after="120" w:line="320"/>
        <w:jc w:val="both"/>
      </w:pPr>
      <w:r>
        <w:rPr>
          <w:rFonts w:ascii="Georgia" w:cs="Georgia" w:eastAsia="Georgia" w:hAnsi="Georgia"/>
          <w:b w:val="false"/>
          <w:bCs w:val="false"/>
          <w:i w:val="false"/>
          <w:iCs w:val="false"/>
          <w:color w:val="222222"/>
          <w:sz w:val="22"/>
          <w:szCs w:val="22"/>
        </w:rPr>
        <w:t xml:space="preserve">Dar al-Hadith in Dammaj faced repeated sieges and wars from Ansar Allah (the Houthis) between 2011 and 2014, ending with the displacement of Salafi residents from the area in January 2014.</w:t>
      </w:r>
    </w:p>
    <w:p>
      <w:pPr>
        <w:spacing w:after="120" w:line="320"/>
        <w:jc w:val="both"/>
      </w:pPr>
      <w:r>
        <w:rPr>
          <w:rFonts w:ascii="Georgia" w:cs="Georgia" w:eastAsia="Georgia" w:hAnsi="Georgia"/>
          <w:b w:val="false"/>
          <w:bCs w:val="false"/>
          <w:i w:val="false"/>
          <w:iCs w:val="false"/>
          <w:color w:val="222222"/>
          <w:sz w:val="22"/>
          <w:szCs w:val="22"/>
        </w:rPr>
        <w:t xml:space="preserve">This major event redrew the Salafi map in Yemen. Many students moved to other regions including Saudi Arabia, Egypt, and Jordan. New scholarly centers were established in Aden, Hadramawt, and Ma'rib.</w:t>
      </w:r>
    </w:p>
    <w:p>
      <w:pPr>
        <w:spacing w:after="120" w:line="320"/>
        <w:jc w:val="both"/>
      </w:pPr>
      <w:r>
        <w:rPr>
          <w:rFonts w:ascii="Georgia" w:cs="Georgia" w:eastAsia="Georgia" w:hAnsi="Georgia"/>
          <w:b w:val="false"/>
          <w:bCs w:val="false"/>
          <w:i w:val="false"/>
          <w:iCs w:val="false"/>
          <w:color w:val="222222"/>
          <w:sz w:val="22"/>
          <w:szCs w:val="22"/>
        </w:rPr>
        <w:t xml:space="preserve">## Salafism and the Current War</w:t>
      </w:r>
    </w:p>
    <w:p>
      <w:pPr>
        <w:spacing w:after="120" w:line="320"/>
        <w:jc w:val="both"/>
      </w:pPr>
      <w:r>
        <w:rPr>
          <w:rFonts w:ascii="Georgia" w:cs="Georgia" w:eastAsia="Georgia" w:hAnsi="Georgia"/>
          <w:b w:val="false"/>
          <w:bCs w:val="false"/>
          <w:i w:val="false"/>
          <w:iCs w:val="false"/>
          <w:color w:val="222222"/>
          <w:sz w:val="22"/>
          <w:szCs w:val="22"/>
        </w:rPr>
        <w:t xml:space="preserve">With the outbreak of war in Yemen since 2015, Salafis divided in their positions:
- One group aligned with supporting the legitimate government and participated in battles against the Houthis, especially on the Aden, Ta'izz, and Ma'rib fronts.
- Another group preferred scholarly isolation, focusing on education away from armed conflict.
- A third group accused the Houthi group of being a batini sect that must be intellectually confronted before being militarily engaged.</w:t>
      </w:r>
    </w:p>
    <w:p>
      <w:pPr>
        <w:spacing w:after="120" w:line="320"/>
        <w:jc w:val="both"/>
      </w:pPr>
      <w:r>
        <w:rPr>
          <w:rFonts w:ascii="Georgia" w:cs="Georgia" w:eastAsia="Georgia" w:hAnsi="Georgia"/>
          <w:b w:val="false"/>
          <w:bCs w:val="false"/>
          <w:i w:val="false"/>
          <w:iCs w:val="false"/>
          <w:color w:val="222222"/>
          <w:sz w:val="22"/>
          <w:szCs w:val="22"/>
        </w:rPr>
        <w:t xml:space="preserve">## Global Influx and International Influence</w:t>
      </w:r>
    </w:p>
    <w:p>
      <w:pPr>
        <w:spacing w:after="120" w:line="320"/>
        <w:jc w:val="both"/>
      </w:pPr>
      <w:r>
        <w:rPr>
          <w:rFonts w:ascii="Georgia" w:cs="Georgia" w:eastAsia="Georgia" w:hAnsi="Georgia"/>
          <w:b w:val="false"/>
          <w:bCs w:val="false"/>
          <w:i w:val="false"/>
          <w:iCs w:val="false"/>
          <w:color w:val="222222"/>
          <w:sz w:val="22"/>
          <w:szCs w:val="22"/>
        </w:rPr>
        <w:t xml:space="preserve">Before the 2011-2014 wars, Dammaj attracted students from over 60 countries. After the displacement, Dammaj graduates spread globally and influenced the Salafi landscape in Western and Eastern countries.</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Salafism in Yemen is a rich story of scholarship, suffering, and division. From al-Shawkani to al-Wadi'i to contemporary centers, the da'wah has remained strongly present in the Yemeni scene, despite political and security challenges. Dammaj's experience — in its rise and trial — represents one of the most prominent stations of contemporary Salafism in the Arab world.</w:t>
      </w:r>
    </w:p>
    <w:p>
      <w:r>
        <w:br w:type="page"/>
      </w:r>
    </w:p>
    <w:p>
      <w:pPr>
        <w:spacing w:after="120" w:before="400"/>
        <w:jc w:val="center"/>
      </w:pPr>
      <w:r>
        <w:rPr>
          <w:rFonts w:ascii="Georgia" w:cs="Georgia" w:eastAsia="Georgia" w:hAnsi="Georgia"/>
          <w:b/>
          <w:bCs/>
          <w:color w:val="C9A84C"/>
          <w:spacing w:val="60"/>
          <w:sz w:val="22"/>
          <w:szCs w:val="22"/>
        </w:rPr>
        <w:t xml:space="preserve">CHAPTER Chapter Nine</w:t>
      </w:r>
    </w:p>
    <w:p>
      <w:pPr>
        <w:pBdr>
          <w:bottom w:val="single" w:color="C9A84C" w:sz="12" w:space="6"/>
        </w:pBdr>
        <w:spacing w:after="240" w:before="0"/>
        <w:jc w:val="center"/>
      </w:pPr>
      <w:r>
        <w:rPr>
          <w:rFonts w:ascii="Georgia" w:cs="Georgia" w:eastAsia="Georgia" w:hAnsi="Georgia"/>
          <w:b/>
          <w:bCs/>
          <w:color w:val="1B3A5C"/>
          <w:sz w:val="36"/>
          <w:szCs w:val="36"/>
        </w:rPr>
        <w:t xml:space="preserve">Salafism in the Age of Globalization and Digital Media</w:t>
      </w:r>
    </w:p>
    <w:p>
      <w:pPr>
        <w:spacing w:after="120" w:line="320"/>
        <w:jc w:val="both"/>
      </w:pPr>
      <w:r>
        <w:rPr>
          <w:rFonts w:ascii="Georgia" w:cs="Georgia" w:eastAsia="Georgia" w:hAnsi="Georgia"/>
          <w:b w:val="false"/>
          <w:bCs w:val="false"/>
          <w:i w:val="false"/>
          <w:iCs w:val="false"/>
          <w:color w:val="222222"/>
          <w:sz w:val="22"/>
          <w:szCs w:val="22"/>
        </w:rPr>
        <w:t xml:space="preserve">Digital media and social networks have radically transformed the Salafi da'wah.</w:t>
      </w:r>
    </w:p>
    <w:p>
      <w:pPr>
        <w:spacing w:after="120" w:line="320"/>
        <w:jc w:val="both"/>
      </w:pPr>
      <w:r>
        <w:rPr>
          <w:rFonts w:ascii="Georgia" w:cs="Georgia" w:eastAsia="Georgia" w:hAnsi="Georgia"/>
          <w:b w:val="false"/>
          <w:bCs w:val="false"/>
          <w:i w:val="false"/>
          <w:iCs w:val="false"/>
          <w:color w:val="222222"/>
          <w:sz w:val="22"/>
          <w:szCs w:val="22"/>
        </w:rPr>
        <w:t xml:space="preserve">## From Mosque to Screen</w:t>
      </w:r>
    </w:p>
    <w:p>
      <w:pPr>
        <w:spacing w:after="120" w:line="320"/>
        <w:jc w:val="both"/>
      </w:pPr>
      <w:r>
        <w:rPr>
          <w:rFonts w:ascii="Georgia" w:cs="Georgia" w:eastAsia="Georgia" w:hAnsi="Georgia"/>
          <w:b w:val="false"/>
          <w:bCs w:val="false"/>
          <w:i w:val="false"/>
          <w:iCs w:val="false"/>
          <w:color w:val="222222"/>
          <w:sz w:val="22"/>
          <w:szCs w:val="22"/>
        </w:rPr>
        <w:t xml:space="preserve">Prior to the digital revolution, Salafi da'wah depended on mosque lessons, recorded cassette tapes, and printed books. Today, da'wah takes place through religious satellite channels, YouTube channels with millions of subscribers, accounts on Twitter, Instagram, and TikTok, and smartphone applications for fatwas and lectures.</w:t>
      </w:r>
    </w:p>
    <w:p>
      <w:pPr>
        <w:spacing w:after="120" w:line="320"/>
        <w:jc w:val="both"/>
      </w:pPr>
      <w:r>
        <w:rPr>
          <w:rFonts w:ascii="Georgia" w:cs="Georgia" w:eastAsia="Georgia" w:hAnsi="Georgia"/>
          <w:b w:val="false"/>
          <w:bCs w:val="false"/>
          <w:i w:val="false"/>
          <w:iCs w:val="false"/>
          <w:color w:val="222222"/>
          <w:sz w:val="22"/>
          <w:szCs w:val="22"/>
        </w:rPr>
        <w:t xml:space="preserve">## Prominent Digital Salafi Figures</w:t>
      </w:r>
    </w:p>
    <w:p>
      <w:pPr>
        <w:spacing w:after="120" w:line="320"/>
        <w:jc w:val="both"/>
      </w:pPr>
      <w:r>
        <w:rPr>
          <w:rFonts w:ascii="Georgia" w:cs="Georgia" w:eastAsia="Georgia" w:hAnsi="Georgia"/>
          <w:b w:val="false"/>
          <w:bCs w:val="false"/>
          <w:i w:val="false"/>
          <w:iCs w:val="false"/>
          <w:color w:val="222222"/>
          <w:sz w:val="22"/>
          <w:szCs w:val="22"/>
        </w:rPr>
        <w:t xml:space="preserve">Leading the Salafi religious media space are figures such as Shaykh Muhammad Hassan, Shaykh Muhammad Husayn Ya'qub, Shaykh Abu Ishaq al-Huwayni, Shaykh al-Albani's massive audio legacy, Shaykh Salih al-Fawzan, and 'Abd al-Muhsin al-'Abbad, alongside younger figures using the language of social media to reach youth.</w:t>
      </w:r>
    </w:p>
    <w:p>
      <w:pPr>
        <w:spacing w:after="120" w:line="320"/>
        <w:jc w:val="both"/>
      </w:pPr>
      <w:r>
        <w:rPr>
          <w:rFonts w:ascii="Georgia" w:cs="Georgia" w:eastAsia="Georgia" w:hAnsi="Georgia"/>
          <w:b w:val="false"/>
          <w:bCs w:val="false"/>
          <w:i w:val="false"/>
          <w:iCs w:val="false"/>
          <w:color w:val="222222"/>
          <w:sz w:val="22"/>
          <w:szCs w:val="22"/>
        </w:rPr>
        <w:t xml:space="preserve">## Advantages of the Digital Transition</w:t>
      </w:r>
    </w:p>
    <w:p>
      <w:pPr>
        <w:spacing w:after="120" w:line="320"/>
        <w:jc w:val="both"/>
      </w:pPr>
      <w:r>
        <w:rPr>
          <w:rFonts w:ascii="Georgia" w:cs="Georgia" w:eastAsia="Georgia" w:hAnsi="Georgia"/>
          <w:b w:val="false"/>
          <w:bCs w:val="false"/>
          <w:i w:val="false"/>
          <w:iCs w:val="false"/>
          <w:color w:val="222222"/>
          <w:sz w:val="22"/>
          <w:szCs w:val="22"/>
        </w:rPr>
        <w:t xml:space="preserve">1. Reaching a wide global audience, breaking geographic and linguistic barriers.
2. Making the Salafi scholarly heritage (books, lectures) freely accessible to researchers.
3. Enabling new Muslims — especially in the West — to access primary references.
4. Speeding response to doubts and problems.</w:t>
      </w:r>
    </w:p>
    <w:p>
      <w:pPr>
        <w:spacing w:after="120" w:line="320"/>
        <w:jc w:val="both"/>
      </w:pPr>
      <w:r>
        <w:rPr>
          <w:rFonts w:ascii="Georgia" w:cs="Georgia" w:eastAsia="Georgia" w:hAnsi="Georgia"/>
          <w:b w:val="false"/>
          <w:bCs w:val="false"/>
          <w:i w:val="false"/>
          <w:iCs w:val="false"/>
          <w:color w:val="222222"/>
          <w:sz w:val="22"/>
          <w:szCs w:val="22"/>
        </w:rPr>
        <w:t xml:space="preserve">## Challenges of the Digital Transition</w:t>
      </w:r>
    </w:p>
    <w:p>
      <w:pPr>
        <w:spacing w:after="120" w:line="320"/>
        <w:jc w:val="both"/>
      </w:pPr>
      <w:r>
        <w:rPr>
          <w:rFonts w:ascii="Georgia" w:cs="Georgia" w:eastAsia="Georgia" w:hAnsi="Georgia"/>
          <w:b w:val="false"/>
          <w:bCs w:val="false"/>
          <w:i w:val="false"/>
          <w:iCs w:val="false"/>
          <w:color w:val="222222"/>
          <w:sz w:val="22"/>
          <w:szCs w:val="22"/>
        </w:rPr>
        <w:t xml:space="preserve">1. Risk of superficiality and reduction: Religion is sometimes presented in short clips that preclude deep understanding.
2. Spread of unqualified fatwas: With multiple media figures, scholars and non-scholars have mixed.
3. Competition for fame and followers: sometimes at the expense of precision.
4. "Digital takfir" and "easy innovation-labeling": where persons are classified and judged via tweets.
5. Algorithmic influence: possibly pushing followers toward extremism.</w:t>
      </w:r>
    </w:p>
    <w:p>
      <w:pPr>
        <w:spacing w:after="120" w:line="320"/>
        <w:jc w:val="both"/>
      </w:pPr>
      <w:r>
        <w:rPr>
          <w:rFonts w:ascii="Georgia" w:cs="Georgia" w:eastAsia="Georgia" w:hAnsi="Georgia"/>
          <w:b w:val="false"/>
          <w:bCs w:val="false"/>
          <w:i w:val="false"/>
          <w:iCs w:val="false"/>
          <w:color w:val="222222"/>
          <w:sz w:val="22"/>
          <w:szCs w:val="22"/>
        </w:rPr>
        <w:t xml:space="preserve">## The "Digital Salafi" Phenomenon</w:t>
      </w:r>
    </w:p>
    <w:p>
      <w:pPr>
        <w:spacing w:after="120" w:line="320"/>
        <w:jc w:val="both"/>
      </w:pPr>
      <w:r>
        <w:rPr>
          <w:rFonts w:ascii="Georgia" w:cs="Georgia" w:eastAsia="Georgia" w:hAnsi="Georgia"/>
          <w:b w:val="false"/>
          <w:bCs w:val="false"/>
          <w:i w:val="false"/>
          <w:iCs w:val="false"/>
          <w:color w:val="222222"/>
          <w:sz w:val="22"/>
          <w:szCs w:val="22"/>
        </w:rPr>
        <w:t xml:space="preserve">A character has emerged: the religiously observant person who receives his entire religious education online, without a teacher. Its origin is the weakness of scholarly institutions in many countries. Many scholars have warned about this phenomenon.</w:t>
      </w:r>
    </w:p>
    <w:p>
      <w:pPr>
        <w:spacing w:after="120" w:line="320"/>
        <w:jc w:val="both"/>
      </w:pPr>
      <w:r>
        <w:rPr>
          <w:rFonts w:ascii="Georgia" w:cs="Georgia" w:eastAsia="Georgia" w:hAnsi="Georgia"/>
          <w:b w:val="false"/>
          <w:bCs w:val="false"/>
          <w:i w:val="false"/>
          <w:iCs w:val="false"/>
          <w:color w:val="222222"/>
          <w:sz w:val="22"/>
          <w:szCs w:val="22"/>
        </w:rPr>
        <w:t xml:space="preserve">## Salafism and Western Academic Studies</w:t>
      </w:r>
    </w:p>
    <w:p>
      <w:pPr>
        <w:spacing w:after="120" w:line="320"/>
        <w:jc w:val="both"/>
      </w:pPr>
      <w:r>
        <w:rPr>
          <w:rFonts w:ascii="Georgia" w:cs="Georgia" w:eastAsia="Georgia" w:hAnsi="Georgia"/>
          <w:b w:val="false"/>
          <w:bCs w:val="false"/>
          <w:i w:val="false"/>
          <w:iCs w:val="false"/>
          <w:color w:val="222222"/>
          <w:sz w:val="22"/>
          <w:szCs w:val="22"/>
        </w:rPr>
        <w:t xml:space="preserve">In recent decades, Salafism has become the subject of extensive Western academic study. Prominent researchers include Henri Lauzière, Bernard Haykel, Frank Vogel, and Stéphane Lacroix. They divided Salafism into three currents: Purist, Politico, and Jihadi. Despite Salafi criticism of this classification, it has become a reference in Western literature on contemporary Islam.</w:t>
      </w:r>
    </w:p>
    <w:p>
      <w:pPr>
        <w:spacing w:after="120" w:line="320"/>
        <w:jc w:val="both"/>
      </w:pPr>
      <w:r>
        <w:rPr>
          <w:rFonts w:ascii="Georgia" w:cs="Georgia" w:eastAsia="Georgia" w:hAnsi="Georgia"/>
          <w:b w:val="false"/>
          <w:bCs w:val="false"/>
          <w:i w:val="false"/>
          <w:iCs w:val="false"/>
          <w:color w:val="222222"/>
          <w:sz w:val="22"/>
          <w:szCs w:val="22"/>
        </w:rPr>
        <w:t xml:space="preserve">## Salafism in the West</w:t>
      </w:r>
    </w:p>
    <w:p>
      <w:pPr>
        <w:spacing w:after="120" w:line="320"/>
        <w:jc w:val="both"/>
      </w:pPr>
      <w:r>
        <w:rPr>
          <w:rFonts w:ascii="Georgia" w:cs="Georgia" w:eastAsia="Georgia" w:hAnsi="Georgia"/>
          <w:b w:val="false"/>
          <w:bCs w:val="false"/>
          <w:i w:val="false"/>
          <w:iCs w:val="false"/>
          <w:color w:val="222222"/>
          <w:sz w:val="22"/>
          <w:szCs w:val="22"/>
        </w:rPr>
        <w:t xml:space="preserve">With increasing Muslim populations in Europe and America, diverse Salafi communities have appeared in the West. Some have established mosques and scholarly centers; others have entered political controversies with host-country governments.</w:t>
      </w:r>
    </w:p>
    <w:p>
      <w:pPr>
        <w:spacing w:after="120" w:line="320"/>
        <w:jc w:val="both"/>
      </w:pPr>
      <w:r>
        <w:rPr>
          <w:rFonts w:ascii="Georgia" w:cs="Georgia" w:eastAsia="Georgia" w:hAnsi="Georgia"/>
          <w:b w:val="false"/>
          <w:bCs w:val="false"/>
          <w:i w:val="false"/>
          <w:iCs w:val="false"/>
          <w:color w:val="222222"/>
          <w:sz w:val="22"/>
          <w:szCs w:val="22"/>
        </w:rPr>
        <w:t xml:space="preserve">## Recent Transformations in the Salafi Landscape</w:t>
      </w:r>
    </w:p>
    <w:p>
      <w:pPr>
        <w:spacing w:after="120" w:line="320"/>
        <w:jc w:val="both"/>
      </w:pPr>
      <w:r>
        <w:rPr>
          <w:rFonts w:ascii="Georgia" w:cs="Georgia" w:eastAsia="Georgia" w:hAnsi="Georgia"/>
          <w:b w:val="false"/>
          <w:bCs w:val="false"/>
          <w:i w:val="false"/>
          <w:iCs w:val="false"/>
          <w:color w:val="222222"/>
          <w:sz w:val="22"/>
          <w:szCs w:val="22"/>
        </w:rPr>
        <w:t xml:space="preserve">The last decade (2015-2025) has witnessed major transformations:
- Receding jihadi current after ISIS's defeat in 2017-2019.
- Shrinking activist Salafism after the Arab Spring events.
- Rising Madkhali voice in some regions, especially with political backing.
- Renewal attempts from some younger figures seeking balance between foundational principles and contemporary realities.</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Salafism today stands before a storm of media and technological transformations. Its capacity for endurance and renewal depends on its scholars' and youth's ability to combine loyalty to foundations with intelligent engagement with the era's challenges.</w:t>
      </w:r>
    </w:p>
    <w:p>
      <w:r>
        <w:br w:type="page"/>
      </w:r>
    </w:p>
    <w:p>
      <w:pPr>
        <w:spacing w:after="120" w:before="400"/>
        <w:jc w:val="center"/>
      </w:pPr>
      <w:r>
        <w:rPr>
          <w:rFonts w:ascii="Georgia" w:cs="Georgia" w:eastAsia="Georgia" w:hAnsi="Georgia"/>
          <w:b/>
          <w:bCs/>
          <w:color w:val="C9A84C"/>
          <w:spacing w:val="60"/>
          <w:sz w:val="22"/>
          <w:szCs w:val="22"/>
        </w:rPr>
        <w:t xml:space="preserve">CHAPTER Chapter Ten</w:t>
      </w:r>
    </w:p>
    <w:p>
      <w:pPr>
        <w:pBdr>
          <w:bottom w:val="single" w:color="C9A84C" w:sz="12" w:space="6"/>
        </w:pBdr>
        <w:spacing w:after="240" w:before="0"/>
        <w:jc w:val="center"/>
      </w:pPr>
      <w:r>
        <w:rPr>
          <w:rFonts w:ascii="Georgia" w:cs="Georgia" w:eastAsia="Georgia" w:hAnsi="Georgia"/>
          <w:b/>
          <w:bCs/>
          <w:color w:val="1B3A5C"/>
          <w:sz w:val="36"/>
          <w:szCs w:val="36"/>
        </w:rPr>
        <w:t xml:space="preserve">Critique and Assessment</w:t>
      </w:r>
    </w:p>
    <w:p>
      <w:pPr>
        <w:spacing w:after="120" w:line="320"/>
        <w:jc w:val="both"/>
      </w:pPr>
      <w:r>
        <w:rPr>
          <w:rFonts w:ascii="Georgia" w:cs="Georgia" w:eastAsia="Georgia" w:hAnsi="Georgia"/>
          <w:b w:val="false"/>
          <w:bCs w:val="false"/>
          <w:i w:val="false"/>
          <w:iCs w:val="false"/>
          <w:color w:val="222222"/>
          <w:sz w:val="22"/>
          <w:szCs w:val="22"/>
        </w:rPr>
        <w:t xml:space="preserve">A scholarly study of an intellectual phenomenon is incomplete without objective critique. Below are the most notable observations about contemporary Salafism, with acknowledgment that these observations do not detract from the essence of the methodology but from some applications.</w:t>
      </w:r>
    </w:p>
    <w:p>
      <w:pPr>
        <w:spacing w:after="120" w:line="320"/>
        <w:jc w:val="both"/>
      </w:pPr>
      <w:r>
        <w:rPr>
          <w:rFonts w:ascii="Georgia" w:cs="Georgia" w:eastAsia="Georgia" w:hAnsi="Georgia"/>
          <w:b w:val="false"/>
          <w:bCs w:val="false"/>
          <w:i w:val="false"/>
          <w:iCs w:val="false"/>
          <w:color w:val="222222"/>
          <w:sz w:val="22"/>
          <w:szCs w:val="22"/>
        </w:rPr>
        <w:t xml:space="preserve">## First: The Phenomenon of Severity in Classifying Opponents</w:t>
      </w:r>
    </w:p>
    <w:p>
      <w:pPr>
        <w:spacing w:after="120" w:line="320"/>
        <w:jc w:val="both"/>
      </w:pPr>
      <w:r>
        <w:rPr>
          <w:rFonts w:ascii="Georgia" w:cs="Georgia" w:eastAsia="Georgia" w:hAnsi="Georgia"/>
          <w:b w:val="false"/>
          <w:bCs w:val="false"/>
          <w:i w:val="false"/>
          <w:iCs w:val="false"/>
          <w:color w:val="222222"/>
          <w:sz w:val="22"/>
          <w:szCs w:val="22"/>
        </w:rPr>
        <w:t xml:space="preserve">Among the most prominent criticisms directed at some contemporary Salafi currents is their tendency toward sharp classification of opponents and the facile issuance of "innovation" and "misguidance" labels. Salafi scholars themselves have warned about this problem — Shaykh Ibn al-'Uthaymin cautioned against uncontrolled critique.</w:t>
      </w:r>
    </w:p>
    <w:p>
      <w:pPr>
        <w:spacing w:after="120" w:line="320"/>
        <w:jc w:val="both"/>
      </w:pPr>
      <w:r>
        <w:rPr>
          <w:rFonts w:ascii="Georgia" w:cs="Georgia" w:eastAsia="Georgia" w:hAnsi="Georgia"/>
          <w:b w:val="false"/>
          <w:bCs w:val="false"/>
          <w:i w:val="false"/>
          <w:iCs w:val="false"/>
          <w:color w:val="222222"/>
          <w:sz w:val="22"/>
          <w:szCs w:val="22"/>
        </w:rPr>
        <w:t xml:space="preserve">## Second: Preoccupation with Branches Over Roots</w:t>
      </w:r>
    </w:p>
    <w:p>
      <w:pPr>
        <w:spacing w:after="120" w:line="320"/>
        <w:jc w:val="both"/>
      </w:pPr>
      <w:r>
        <w:rPr>
          <w:rFonts w:ascii="Georgia" w:cs="Georgia" w:eastAsia="Georgia" w:hAnsi="Georgia"/>
          <w:b w:val="false"/>
          <w:bCs w:val="false"/>
          <w:i w:val="false"/>
          <w:iCs w:val="false"/>
          <w:color w:val="222222"/>
          <w:sz w:val="22"/>
          <w:szCs w:val="22"/>
        </w:rPr>
        <w:t xml:space="preserve">Some researchers note that parts of Salafi currents focus on secondary issues — attributes of dress, beard length, daily fatwa details — at the expense of major community concerns: weakness of knowledge, community backwardness, justice, freedom, and consultation.</w:t>
      </w:r>
    </w:p>
    <w:p>
      <w:pPr>
        <w:spacing w:after="120" w:line="320"/>
        <w:jc w:val="both"/>
      </w:pPr>
      <w:r>
        <w:rPr>
          <w:rFonts w:ascii="Georgia" w:cs="Georgia" w:eastAsia="Georgia" w:hAnsi="Georgia"/>
          <w:b w:val="false"/>
          <w:bCs w:val="false"/>
          <w:i w:val="false"/>
          <w:iCs w:val="false"/>
          <w:color w:val="222222"/>
          <w:sz w:val="22"/>
          <w:szCs w:val="22"/>
        </w:rPr>
        <w:t xml:space="preserve">## Third: Weakness of Civilizational Contribution</w:t>
      </w:r>
    </w:p>
    <w:p>
      <w:pPr>
        <w:spacing w:after="120" w:line="320"/>
        <w:jc w:val="both"/>
      </w:pPr>
      <w:r>
        <w:rPr>
          <w:rFonts w:ascii="Georgia" w:cs="Georgia" w:eastAsia="Georgia" w:hAnsi="Georgia"/>
          <w:b w:val="false"/>
          <w:bCs w:val="false"/>
          <w:i w:val="false"/>
          <w:iCs w:val="false"/>
          <w:color w:val="222222"/>
          <w:sz w:val="22"/>
          <w:szCs w:val="22"/>
        </w:rPr>
        <w:t xml:space="preserve">Despite Salafism's richness in religious sciences, its contribution is notably weak in Islamic economics, social sciences, shari'a politics, arts, and maqasidi thought. This creates a gap between shar'i theorizing and lived reality.</w:t>
      </w:r>
    </w:p>
    <w:p>
      <w:pPr>
        <w:spacing w:after="120" w:line="320"/>
        <w:jc w:val="both"/>
      </w:pPr>
      <w:r>
        <w:rPr>
          <w:rFonts w:ascii="Georgia" w:cs="Georgia" w:eastAsia="Georgia" w:hAnsi="Georgia"/>
          <w:b w:val="false"/>
          <w:bCs w:val="false"/>
          <w:i w:val="false"/>
          <w:iCs w:val="false"/>
          <w:color w:val="222222"/>
          <w:sz w:val="22"/>
          <w:szCs w:val="22"/>
        </w:rPr>
        <w:t xml:space="preserve">## Fourth: The Problem of Reference and Its Dispersion</w:t>
      </w:r>
    </w:p>
    <w:p>
      <w:pPr>
        <w:spacing w:after="120" w:line="320"/>
        <w:jc w:val="both"/>
      </w:pPr>
      <w:r>
        <w:rPr>
          <w:rFonts w:ascii="Georgia" w:cs="Georgia" w:eastAsia="Georgia" w:hAnsi="Georgia"/>
          <w:b w:val="false"/>
          <w:bCs w:val="false"/>
          <w:i w:val="false"/>
          <w:iCs w:val="false"/>
          <w:color w:val="222222"/>
          <w:sz w:val="22"/>
          <w:szCs w:val="22"/>
        </w:rPr>
        <w:t xml:space="preserve">With multiple Salafi currents, the Salafi adherent wavers between multiple references. A scholar glorified by one camp is attacked by another. This fragmentation weakens the current's ability to offer a unified discourse.</w:t>
      </w:r>
    </w:p>
    <w:p>
      <w:pPr>
        <w:spacing w:after="120" w:line="320"/>
        <w:jc w:val="both"/>
      </w:pPr>
      <w:r>
        <w:rPr>
          <w:rFonts w:ascii="Georgia" w:cs="Georgia" w:eastAsia="Georgia" w:hAnsi="Georgia"/>
          <w:b w:val="false"/>
          <w:bCs w:val="false"/>
          <w:i w:val="false"/>
          <w:iCs w:val="false"/>
          <w:color w:val="222222"/>
          <w:sz w:val="22"/>
          <w:szCs w:val="22"/>
        </w:rPr>
        <w:t xml:space="preserve">## Fifth: Confusion Between Methodology and Politics</w:t>
      </w:r>
    </w:p>
    <w:p>
      <w:pPr>
        <w:spacing w:after="120" w:line="320"/>
        <w:jc w:val="both"/>
      </w:pPr>
      <w:r>
        <w:rPr>
          <w:rFonts w:ascii="Georgia" w:cs="Georgia" w:eastAsia="Georgia" w:hAnsi="Georgia"/>
          <w:b w:val="false"/>
          <w:bCs w:val="false"/>
          <w:i w:val="false"/>
          <w:iCs w:val="false"/>
          <w:color w:val="222222"/>
          <w:sz w:val="22"/>
          <w:szCs w:val="22"/>
        </w:rPr>
        <w:t xml:space="preserve">At certain stages, relationships emerged between Salafi currents and political apparatuses, raising questions about the independence of fatwa and about the extent to which the Salafi methodology was employed for non-religious ends.</w:t>
      </w:r>
    </w:p>
    <w:p>
      <w:pPr>
        <w:spacing w:after="120" w:line="320"/>
        <w:jc w:val="both"/>
      </w:pPr>
      <w:r>
        <w:rPr>
          <w:rFonts w:ascii="Georgia" w:cs="Georgia" w:eastAsia="Georgia" w:hAnsi="Georgia"/>
          <w:b w:val="false"/>
          <w:bCs w:val="false"/>
          <w:i w:val="false"/>
          <w:iCs w:val="false"/>
          <w:color w:val="222222"/>
          <w:sz w:val="22"/>
          <w:szCs w:val="22"/>
        </w:rPr>
        <w:t xml:space="preserve">## Sixth: Position on Women and Work</w:t>
      </w:r>
    </w:p>
    <w:p>
      <w:pPr>
        <w:spacing w:after="120" w:line="320"/>
        <w:jc w:val="both"/>
      </w:pPr>
      <w:r>
        <w:rPr>
          <w:rFonts w:ascii="Georgia" w:cs="Georgia" w:eastAsia="Georgia" w:hAnsi="Georgia"/>
          <w:b w:val="false"/>
          <w:bCs w:val="false"/>
          <w:i w:val="false"/>
          <w:iCs w:val="false"/>
          <w:color w:val="222222"/>
          <w:sz w:val="22"/>
          <w:szCs w:val="22"/>
        </w:rPr>
        <w:t xml:space="preserve">Some Salafi fatwas are known for strictness on women and work issues, creating a general impression — especially in the West — that Salafism opposes women. Many Salafis reject this accusation, but the prevailing mental image needs to be addressed.</w:t>
      </w:r>
    </w:p>
    <w:p>
      <w:pPr>
        <w:spacing w:after="120" w:line="320"/>
        <w:jc w:val="both"/>
      </w:pPr>
      <w:r>
        <w:rPr>
          <w:rFonts w:ascii="Georgia" w:cs="Georgia" w:eastAsia="Georgia" w:hAnsi="Georgia"/>
          <w:b w:val="false"/>
          <w:bCs w:val="false"/>
          <w:i w:val="false"/>
          <w:iCs w:val="false"/>
          <w:color w:val="222222"/>
          <w:sz w:val="22"/>
          <w:szCs w:val="22"/>
        </w:rPr>
        <w:t xml:space="preserve">## Seventh: The Accusation of Takfir</w:t>
      </w:r>
    </w:p>
    <w:p>
      <w:pPr>
        <w:spacing w:after="120" w:line="320"/>
        <w:jc w:val="both"/>
      </w:pPr>
      <w:r>
        <w:rPr>
          <w:rFonts w:ascii="Georgia" w:cs="Georgia" w:eastAsia="Georgia" w:hAnsi="Georgia"/>
          <w:b w:val="false"/>
          <w:bCs w:val="false"/>
          <w:i w:val="false"/>
          <w:iCs w:val="false"/>
          <w:color w:val="222222"/>
          <w:sz w:val="22"/>
          <w:szCs w:val="22"/>
        </w:rPr>
        <w:t xml:space="preserve">This constitutes one of the greatest accusations against Salafism, especially after September 11, 2001, and the rise of groups like al-Qaeda and ISIS. Salafi scholars have responded that these organizations departed from authentic Salafi methodology, though they claimed affiliation with it. The media consequences of this confusion persist.</w:t>
      </w:r>
    </w:p>
    <w:p>
      <w:pPr>
        <w:spacing w:after="120" w:line="320"/>
        <w:jc w:val="both"/>
      </w:pPr>
      <w:r>
        <w:rPr>
          <w:rFonts w:ascii="Georgia" w:cs="Georgia" w:eastAsia="Georgia" w:hAnsi="Georgia"/>
          <w:b w:val="false"/>
          <w:bCs w:val="false"/>
          <w:i w:val="false"/>
          <w:iCs w:val="false"/>
          <w:color w:val="222222"/>
          <w:sz w:val="22"/>
          <w:szCs w:val="22"/>
        </w:rPr>
        <w:t xml:space="preserve">## Eighth: Literalism in Text Interpretation</w:t>
      </w:r>
    </w:p>
    <w:p>
      <w:pPr>
        <w:spacing w:after="120" w:line="320"/>
        <w:jc w:val="both"/>
      </w:pPr>
      <w:r>
        <w:rPr>
          <w:rFonts w:ascii="Georgia" w:cs="Georgia" w:eastAsia="Georgia" w:hAnsi="Georgia"/>
          <w:b w:val="false"/>
          <w:bCs w:val="false"/>
          <w:i w:val="false"/>
          <w:iCs w:val="false"/>
          <w:color w:val="222222"/>
          <w:sz w:val="22"/>
          <w:szCs w:val="22"/>
        </w:rPr>
        <w:t xml:space="preserve">Many contemporary researchers — including Salafis themselves — have criticized some Salafi currents' tendency toward literal interpretation of texts, without regard for the major objectives of the shari'ah.</w:t>
      </w:r>
    </w:p>
    <w:p>
      <w:pPr>
        <w:spacing w:after="120" w:line="320"/>
        <w:jc w:val="both"/>
      </w:pPr>
      <w:r>
        <w:rPr>
          <w:rFonts w:ascii="Georgia" w:cs="Georgia" w:eastAsia="Georgia" w:hAnsi="Georgia"/>
          <w:b w:val="false"/>
          <w:bCs w:val="false"/>
          <w:i w:val="false"/>
          <w:iCs w:val="false"/>
          <w:color w:val="222222"/>
          <w:sz w:val="22"/>
          <w:szCs w:val="22"/>
        </w:rPr>
        <w:t xml:space="preserve">## Salafi Responses to These Criticisms</w:t>
      </w:r>
    </w:p>
    <w:p>
      <w:pPr>
        <w:spacing w:after="120" w:line="320"/>
        <w:jc w:val="both"/>
      </w:pPr>
      <w:r>
        <w:rPr>
          <w:rFonts w:ascii="Georgia" w:cs="Georgia" w:eastAsia="Georgia" w:hAnsi="Georgia"/>
          <w:b w:val="false"/>
          <w:bCs w:val="false"/>
          <w:i w:val="false"/>
          <w:iCs w:val="false"/>
          <w:color w:val="222222"/>
          <w:sz w:val="22"/>
          <w:szCs w:val="22"/>
        </w:rPr>
        <w:t xml:space="preserve">Salafi responses include:
1. Distinguishing foundation from application: criticisms generally target individual applications, not the methodology's foundations.
2. Emphasizing diversity within Salafism: not every Salafi is strict, not every one engages in takfir, not every one is preoccupied with branches.
3. Noting that major scholars like al-Albani, Ibn Baz, and Ibn al-'Uthaymin themselves warned against these deviations.
4. Acknowledging real problems requiring self-review and renewal of discourse.</w:t>
      </w:r>
    </w:p>
    <w:p>
      <w:pPr>
        <w:spacing w:after="120" w:line="320"/>
        <w:jc w:val="both"/>
      </w:pPr>
      <w:r>
        <w:rPr>
          <w:rFonts w:ascii="Georgia" w:cs="Georgia" w:eastAsia="Georgia" w:hAnsi="Georgia"/>
          <w:b w:val="false"/>
          <w:bCs w:val="false"/>
          <w:i w:val="false"/>
          <w:iCs w:val="false"/>
          <w:color w:val="222222"/>
          <w:sz w:val="22"/>
          <w:szCs w:val="22"/>
        </w:rPr>
        <w:t xml:space="preserve">## Toward a Balanced Understanding</w:t>
      </w:r>
    </w:p>
    <w:p>
      <w:pPr>
        <w:spacing w:after="120" w:line="320"/>
        <w:jc w:val="both"/>
      </w:pPr>
      <w:r>
        <w:rPr>
          <w:rFonts w:ascii="Georgia" w:cs="Georgia" w:eastAsia="Georgia" w:hAnsi="Georgia"/>
          <w:b w:val="false"/>
          <w:bCs w:val="false"/>
          <w:i w:val="false"/>
          <w:iCs w:val="false"/>
          <w:color w:val="222222"/>
          <w:sz w:val="22"/>
          <w:szCs w:val="22"/>
        </w:rPr>
        <w:t xml:space="preserve">A fair understanding of the Salafi phenomenon requires:
1. Distinguishing Salafism as a methodology (epistemic and creedal foundations) from Salafism as a movement (socio-political currents).
2. Recognizing Salafism's major contributions: preserving the Sunnah, purifying creed, defending revelation against atheism and secularism, raising a generation of scholars and preachers.
3. Objective critique of deviation phenomena without generalization.
4. Recognizing human errors in application without attacking the methodology itself.
5. Calling for internal renewal that moves Salafism from the prison of branches to the space of civilizational contribution.</w:t>
      </w:r>
    </w:p>
    <w:p>
      <w:pPr>
        <w:spacing w:after="120" w:line="320"/>
        <w:jc w:val="both"/>
      </w:pPr>
      <w:r>
        <w:rPr>
          <w:rFonts w:ascii="Georgia" w:cs="Georgia" w:eastAsia="Georgia" w:hAnsi="Georgia"/>
          <w:b w:val="false"/>
          <w:bCs w:val="false"/>
          <w:i w:val="false"/>
          <w:iCs w:val="false"/>
          <w:color w:val="222222"/>
          <w:sz w:val="22"/>
          <w:szCs w:val="22"/>
        </w:rPr>
        <w:t xml:space="preserve">## Chapter Summary</w:t>
      </w:r>
    </w:p>
    <w:p>
      <w:pPr>
        <w:spacing w:after="120" w:line="320"/>
        <w:jc w:val="both"/>
      </w:pPr>
      <w:r>
        <w:rPr>
          <w:rFonts w:ascii="Georgia" w:cs="Georgia" w:eastAsia="Georgia" w:hAnsi="Georgia"/>
          <w:b w:val="false"/>
          <w:bCs w:val="false"/>
          <w:i w:val="false"/>
          <w:iCs w:val="false"/>
          <w:color w:val="222222"/>
          <w:sz w:val="22"/>
          <w:szCs w:val="22"/>
        </w:rPr>
        <w:t xml:space="preserve">Salafism is a rich phenomenon with great contributions and real problems. A fair researcher sees neither an absolute angel nor an absolute devil but an Islamic current with its merits and demerits. Wisdom preserves its fruits, treats its ailments, and develops it to meet the era's needs without abandoning its foundations.</w:t>
      </w:r>
    </w:p>
    <w:p>
      <w:r>
        <w:br w:type="page"/>
      </w:r>
    </w:p>
    <w:p>
      <w:pPr>
        <w:spacing w:after="120" w:before="400"/>
        <w:jc w:val="center"/>
      </w:pPr>
      <w:r>
        <w:rPr>
          <w:rFonts w:ascii="Georgia" w:cs="Georgia" w:eastAsia="Georgia" w:hAnsi="Georgia"/>
          <w:b/>
          <w:bCs/>
          <w:color w:val="C9A84C"/>
          <w:spacing w:val="60"/>
          <w:sz w:val="22"/>
          <w:szCs w:val="22"/>
        </w:rPr>
        <w:t xml:space="preserve">CHAPTER </w:t>
      </w:r>
    </w:p>
    <w:p>
      <w:pPr>
        <w:pBdr>
          <w:bottom w:val="single" w:color="C9A84C" w:sz="12" w:space="6"/>
        </w:pBdr>
        <w:spacing w:after="240" w:before="0"/>
        <w:jc w:val="center"/>
      </w:pPr>
      <w:r>
        <w:rPr>
          <w:rFonts w:ascii="Georgia" w:cs="Georgia" w:eastAsia="Georgia" w:hAnsi="Georgia"/>
          <w:b/>
          <w:bCs/>
          <w:color w:val="1B3A5C"/>
          <w:sz w:val="36"/>
          <w:szCs w:val="36"/>
        </w:rPr>
        <w:t xml:space="preserve">Conclusion</w:t>
      </w:r>
    </w:p>
    <w:p>
      <w:pPr>
        <w:spacing w:after="120" w:line="320"/>
        <w:jc w:val="both"/>
      </w:pPr>
      <w:r>
        <w:rPr>
          <w:rFonts w:ascii="Georgia" w:cs="Georgia" w:eastAsia="Georgia" w:hAnsi="Georgia"/>
          <w:b w:val="false"/>
          <w:bCs w:val="false"/>
          <w:i w:val="false"/>
          <w:iCs w:val="false"/>
          <w:color w:val="222222"/>
          <w:sz w:val="22"/>
          <w:szCs w:val="22"/>
        </w:rPr>
        <w:t xml:space="preserve">In conclusion of this journey into the world of Salafism, we summarize the most important findings:</w:t>
      </w:r>
    </w:p>
    <w:p>
      <w:pPr>
        <w:spacing w:after="120" w:line="320"/>
        <w:jc w:val="both"/>
      </w:pPr>
      <w:r>
        <w:rPr>
          <w:rFonts w:ascii="Georgia" w:cs="Georgia" w:eastAsia="Georgia" w:hAnsi="Georgia"/>
          <w:b w:val="false"/>
          <w:bCs w:val="false"/>
          <w:i w:val="false"/>
          <w:iCs w:val="false"/>
          <w:color w:val="222222"/>
          <w:sz w:val="22"/>
          <w:szCs w:val="22"/>
        </w:rPr>
        <w:t xml:space="preserve">First: Salafism — in its correct origin — is not a recently invented sect but a call to return to the understanding of the Companions and Successors regarding the texts of revelation. In this sense, it is a natural continuation of early Islam.</w:t>
      </w:r>
    </w:p>
    <w:p>
      <w:pPr>
        <w:spacing w:after="120" w:line="320"/>
        <w:jc w:val="both"/>
      </w:pPr>
      <w:r>
        <w:rPr>
          <w:rFonts w:ascii="Georgia" w:cs="Georgia" w:eastAsia="Georgia" w:hAnsi="Georgia"/>
          <w:b w:val="false"/>
          <w:bCs w:val="false"/>
          <w:i w:val="false"/>
          <w:iCs w:val="false"/>
          <w:color w:val="222222"/>
          <w:sz w:val="22"/>
          <w:szCs w:val="22"/>
        </w:rPr>
        <w:t xml:space="preserve">Second: Salafism passed through multiple stages over the centuries, from the Companions' era through Imam Ahmad, Ibn Taymiyyah, Ibn al-Qayyim, Muhammad ibn 'Abd al-Wahhab, and reaching the scholars of the modern era: al-Albani, Ibn Baz, and Ibn al-'Uthaymin.</w:t>
      </w:r>
    </w:p>
    <w:p>
      <w:pPr>
        <w:spacing w:after="120" w:line="320"/>
        <w:jc w:val="both"/>
      </w:pPr>
      <w:r>
        <w:rPr>
          <w:rFonts w:ascii="Georgia" w:cs="Georgia" w:eastAsia="Georgia" w:hAnsi="Georgia"/>
          <w:b w:val="false"/>
          <w:bCs w:val="false"/>
          <w:i w:val="false"/>
          <w:iCs w:val="false"/>
          <w:color w:val="222222"/>
          <w:sz w:val="22"/>
          <w:szCs w:val="22"/>
        </w:rPr>
        <w:t xml:space="preserve">Third: Contemporary Salafism is not a unified entity but a family of currents: scholarly, activist, jihadi, madkhali, and reformist. Among these currents are fundamental differences in positions and practices, despite sharing some foundations.</w:t>
      </w:r>
    </w:p>
    <w:p>
      <w:pPr>
        <w:spacing w:after="120" w:line="320"/>
        <w:jc w:val="both"/>
      </w:pPr>
      <w:r>
        <w:rPr>
          <w:rFonts w:ascii="Georgia" w:cs="Georgia" w:eastAsia="Georgia" w:hAnsi="Georgia"/>
          <w:b w:val="false"/>
          <w:bCs w:val="false"/>
          <w:i w:val="false"/>
          <w:iCs w:val="false"/>
          <w:color w:val="222222"/>
          <w:sz w:val="22"/>
          <w:szCs w:val="22"/>
        </w:rPr>
        <w:t xml:space="preserve">Fourth: The Salafi methodology of inference is precise and disciplined, giving precedence to religious texts over opinions, referring to the Salaf's understanding, affirming attributes without interpretation or negation, and adhering to following rather than innovating.</w:t>
      </w:r>
    </w:p>
    <w:p>
      <w:pPr>
        <w:spacing w:after="120" w:line="320"/>
        <w:jc w:val="both"/>
      </w:pPr>
      <w:r>
        <w:rPr>
          <w:rFonts w:ascii="Georgia" w:cs="Georgia" w:eastAsia="Georgia" w:hAnsi="Georgia"/>
          <w:b w:val="false"/>
          <w:bCs w:val="false"/>
          <w:i w:val="false"/>
          <w:iCs w:val="false"/>
          <w:color w:val="222222"/>
          <w:sz w:val="22"/>
          <w:szCs w:val="22"/>
        </w:rPr>
        <w:t xml:space="preserve">Fifth: Salafism has complex interactions with other Islamic schools: the Ash'aris, Maturidis, Sufis, Mu'tazila, Shi'a, and contemporary groups. Understanding these interactions is necessary for grasping its identity.</w:t>
      </w:r>
    </w:p>
    <w:p>
      <w:pPr>
        <w:spacing w:after="120" w:line="320"/>
        <w:jc w:val="both"/>
      </w:pPr>
      <w:r>
        <w:rPr>
          <w:rFonts w:ascii="Georgia" w:cs="Georgia" w:eastAsia="Georgia" w:hAnsi="Georgia"/>
          <w:b w:val="false"/>
          <w:bCs w:val="false"/>
          <w:i w:val="false"/>
          <w:iCs w:val="false"/>
          <w:color w:val="222222"/>
          <w:sz w:val="22"/>
          <w:szCs w:val="22"/>
        </w:rPr>
        <w:t xml:space="preserve">Sixth: In Yemen specifically, the experience of Shaykh Muqbil al-Wadi'i and Dar al-Hadith in Dammaj represented one of the most prominent contemporary Salafi experiences before it dispersed into multiple centers and faced challenges of war and displacement.</w:t>
      </w:r>
    </w:p>
    <w:p>
      <w:pPr>
        <w:spacing w:after="120" w:line="320"/>
        <w:jc w:val="both"/>
      </w:pPr>
      <w:r>
        <w:rPr>
          <w:rFonts w:ascii="Georgia" w:cs="Georgia" w:eastAsia="Georgia" w:hAnsi="Georgia"/>
          <w:b w:val="false"/>
          <w:bCs w:val="false"/>
          <w:i w:val="false"/>
          <w:iCs w:val="false"/>
          <w:color w:val="222222"/>
          <w:sz w:val="22"/>
          <w:szCs w:val="22"/>
        </w:rPr>
        <w:t xml:space="preserve">Seventh: Digital media has radically transformed Salafi da'wah, enabling wide spread but producing new challenges: superficiality, unqualified fatwas, digital takfir, and the phenomenon of the "digital Salafi without a teacher."</w:t>
      </w:r>
    </w:p>
    <w:p>
      <w:pPr>
        <w:spacing w:after="120" w:line="320"/>
        <w:jc w:val="both"/>
      </w:pPr>
      <w:r>
        <w:rPr>
          <w:rFonts w:ascii="Georgia" w:cs="Georgia" w:eastAsia="Georgia" w:hAnsi="Georgia"/>
          <w:b w:val="false"/>
          <w:bCs w:val="false"/>
          <w:i w:val="false"/>
          <w:iCs w:val="false"/>
          <w:color w:val="222222"/>
          <w:sz w:val="22"/>
          <w:szCs w:val="22"/>
        </w:rPr>
        <w:t xml:space="preserve">Eighth: Objective critique of contemporary Salafism reveals real problems: severity in classification, preoccupation with branches, weakness of civilizational contribution, and confusion of political relationships. However, this critique does not invalidate the foundation of the methodology but calls for internal renewal.</w:t>
      </w:r>
    </w:p>
    <w:p>
      <w:pPr>
        <w:spacing w:after="120" w:line="320"/>
        <w:jc w:val="both"/>
      </w:pPr>
      <w:r>
        <w:rPr>
          <w:rFonts w:ascii="Georgia" w:cs="Georgia" w:eastAsia="Georgia" w:hAnsi="Georgia"/>
          <w:b w:val="false"/>
          <w:bCs w:val="false"/>
          <w:i w:val="false"/>
          <w:iCs w:val="false"/>
          <w:color w:val="222222"/>
          <w:sz w:val="22"/>
          <w:szCs w:val="22"/>
        </w:rPr>
        <w:t xml:space="preserve">We therefore call for:
1. A positive critical rereading of the Salafi heritage that distinguishes fixed foundations from revisable ijtihads.
2. Renewal of Salafi discourse to address contemporary issues without compromising methodology.
3. Openness to civilizational contribution in sciences, arts, economics, and politics.
4. Scholarly engagement with other Islamic schools on shared ground, with calm scholarly discussion on points of disagreement.
5. Cultivating a youth generation that combines commitment to foundations, openness to contemporary knowledge, and positive participation in building their societies.</w:t>
      </w:r>
    </w:p>
    <w:p>
      <w:pPr>
        <w:spacing w:after="120" w:line="320"/>
        <w:jc w:val="both"/>
      </w:pPr>
      <w:r>
        <w:rPr>
          <w:rFonts w:ascii="Georgia" w:cs="Georgia" w:eastAsia="Georgia" w:hAnsi="Georgia"/>
          <w:b w:val="false"/>
          <w:bCs w:val="false"/>
          <w:i w:val="false"/>
          <w:iCs w:val="false"/>
          <w:color w:val="222222"/>
          <w:sz w:val="22"/>
          <w:szCs w:val="22"/>
        </w:rPr>
        <w:t xml:space="preserve">Salafism is not an end in itself but a means of connecting with the revelation and its light. When its adherents drain it of this essential meaning and reduce it to slogans and narrow affiliations, they contradict the first principle on which it was founded.</w:t>
      </w:r>
    </w:p>
    <w:p>
      <w:pPr>
        <w:spacing w:after="120" w:line="320"/>
        <w:jc w:val="both"/>
      </w:pPr>
      <w:r>
        <w:rPr>
          <w:rFonts w:ascii="Georgia" w:cs="Georgia" w:eastAsia="Georgia" w:hAnsi="Georgia"/>
          <w:b w:val="false"/>
          <w:bCs w:val="false"/>
          <w:i w:val="false"/>
          <w:iCs w:val="false"/>
          <w:color w:val="222222"/>
          <w:sz w:val="22"/>
          <w:szCs w:val="22"/>
        </w:rPr>
        <w:t xml:space="preserve">We ask Allah to grant us understanding of religion on its foundations, to guide us to act on what we know, to make us among those who listen to speech and follow its best, and to unite the word of Muslims on the truth brought by their Prophet (peace be upon him).</w:t>
      </w:r>
    </w:p>
    <w:p>
      <w:pPr>
        <w:spacing w:after="120" w:line="320"/>
        <w:jc w:val="both"/>
      </w:pPr>
      <w:r>
        <w:rPr>
          <w:rFonts w:ascii="Georgia" w:cs="Georgia" w:eastAsia="Georgia" w:hAnsi="Georgia"/>
          <w:b w:val="false"/>
          <w:bCs w:val="false"/>
          <w:i w:val="false"/>
          <w:iCs w:val="false"/>
          <w:color w:val="222222"/>
          <w:sz w:val="22"/>
          <w:szCs w:val="22"/>
        </w:rPr>
        <w:t xml:space="preserve">And peace and blessings be upon our Prophet Muhammad, his family, and all his Companions.</w:t>
      </w:r>
    </w:p>
    <w:p>
      <w:pPr>
        <w:spacing w:after="120" w:line="320"/>
        <w:jc w:val="both"/>
      </w:pPr>
      <w:r>
        <w:rPr>
          <w:rFonts w:ascii="Georgia" w:cs="Georgia" w:eastAsia="Georgia" w:hAnsi="Georgia"/>
          <w:b w:val="false"/>
          <w:bCs w:val="false"/>
          <w:i w:val="false"/>
          <w:iCs w:val="false"/>
          <w:color w:val="222222"/>
          <w:sz w:val="22"/>
          <w:szCs w:val="22"/>
        </w:rPr>
        <w:t xml:space="preserve">And Allah knows best.</w:t>
      </w:r>
    </w:p>
    <w:p>
      <w:r>
        <w:br w:type="page"/>
      </w:r>
    </w:p>
    <w:p>
      <w:pPr>
        <w:bidi/>
        <w:spacing w:after="120" w:before="400"/>
        <w:jc w:val="center"/>
      </w:pPr>
      <w:r>
        <w:rPr>
          <w:rFonts w:ascii="Amiri" w:cs="Amiri" w:eastAsia="Amiri" w:hAnsi="Amiri"/>
          <w:b/>
          <w:bCs/>
          <w:color w:val="C9A84C"/>
          <w:sz w:val="24"/>
          <w:szCs w:val="24"/>
          <w:rtl/>
        </w:rPr>
        <w:t xml:space="preserve">الفصل </w:t>
      </w:r>
    </w:p>
    <w:p>
      <w:pPr>
        <w:pBdr>
          <w:bottom w:val="single" w:color="C9A84C" w:sz="12" w:space="6"/>
        </w:pBdr>
        <w:bidi/>
        <w:spacing w:after="240" w:before="0"/>
        <w:jc w:val="center"/>
      </w:pPr>
      <w:r>
        <w:rPr>
          <w:rFonts w:ascii="Amiri" w:cs="Amiri" w:eastAsia="Amiri" w:hAnsi="Amiri"/>
          <w:b/>
          <w:bCs/>
          <w:color w:val="1B3A5C"/>
          <w:sz w:val="40"/>
          <w:szCs w:val="40"/>
          <w:rtl/>
        </w:rPr>
        <w:t xml:space="preserve">المراجع والمصادر</w:t>
      </w:r>
    </w:p>
    <w:p>
      <w:pPr>
        <w:pBdr>
          <w:bottom w:val="single" w:color="C9A84C" w:sz="6" w:space="3"/>
        </w:pBdr>
        <w:bidi/>
        <w:spacing w:after="120" w:before="240"/>
        <w:jc w:val="start"/>
      </w:pPr>
      <w:r>
        <w:rPr>
          <w:rFonts w:ascii="Amiri" w:cs="Amiri" w:eastAsia="Amiri" w:hAnsi="Amiri"/>
          <w:b/>
          <w:bCs/>
          <w:color w:val="C9A84C"/>
          <w:sz w:val="26"/>
          <w:szCs w:val="26"/>
          <w:rtl/>
        </w:rPr>
        <w:t xml:space="preserve">tafsir</w:t>
      </w:r>
    </w:p>
    <w:p>
      <w:pPr>
        <w:bidi/>
        <w:spacing w:after="80" w:line="320"/>
        <w:jc w:val="start"/>
      </w:pPr>
      <w:r>
        <w:rPr>
          <w:rFonts w:ascii="Amiri" w:cs="Amiri" w:eastAsia="Amiri" w:hAnsi="Amiri"/>
          <w:color w:val="333333"/>
          <w:sz w:val="22"/>
          <w:szCs w:val="22"/>
          <w:rtl/>
        </w:rPr>
        <w:t xml:space="preserve">• ابن كثير، إسماعيل بن عمر. تفسير القرآن العظيم. دار طيبة للنشر، الرياض.</w:t>
      </w:r>
    </w:p>
    <w:p>
      <w:pPr>
        <w:bidi/>
        <w:spacing w:after="80" w:line="320"/>
        <w:jc w:val="start"/>
      </w:pPr>
      <w:r>
        <w:rPr>
          <w:rFonts w:ascii="Amiri" w:cs="Amiri" w:eastAsia="Amiri" w:hAnsi="Amiri"/>
          <w:color w:val="333333"/>
          <w:sz w:val="22"/>
          <w:szCs w:val="22"/>
          <w:rtl/>
        </w:rPr>
        <w:t xml:space="preserve">• الطبري، محمد بن جرير. جامع البيان في تأويل القرآن. دار هجر، القاهرة.</w:t>
      </w:r>
    </w:p>
    <w:p>
      <w:pPr>
        <w:bidi/>
        <w:spacing w:after="80" w:line="320"/>
        <w:jc w:val="start"/>
      </w:pPr>
      <w:r>
        <w:rPr>
          <w:rFonts w:ascii="Amiri" w:cs="Amiri" w:eastAsia="Amiri" w:hAnsi="Amiri"/>
          <w:color w:val="333333"/>
          <w:sz w:val="22"/>
          <w:szCs w:val="22"/>
          <w:rtl/>
        </w:rPr>
        <w:t xml:space="preserve">• القرطبي، محمد بن أحمد. الجامع لأحكام القرآن. مؤسسة الرسالة، بيروت.</w:t>
      </w:r>
    </w:p>
    <w:p>
      <w:pPr>
        <w:bidi/>
        <w:spacing w:after="80" w:line="320"/>
        <w:jc w:val="start"/>
      </w:pPr>
      <w:r>
        <w:rPr>
          <w:rFonts w:ascii="Amiri" w:cs="Amiri" w:eastAsia="Amiri" w:hAnsi="Amiri"/>
          <w:color w:val="333333"/>
          <w:sz w:val="22"/>
          <w:szCs w:val="22"/>
          <w:rtl/>
        </w:rPr>
        <w:t xml:space="preserve">• السعدي، عبد الرحمن بن ناصر. تيسير الكريم الرحمن في تفسير كلام المنان. مؤسسة الرسالة، بيروت.</w:t>
      </w:r>
    </w:p>
    <w:p>
      <w:pPr>
        <w:bidi/>
        <w:spacing w:after="80" w:line="320"/>
        <w:jc w:val="start"/>
      </w:pPr>
      <w:r>
        <w:rPr>
          <w:rFonts w:ascii="Amiri" w:cs="Amiri" w:eastAsia="Amiri" w:hAnsi="Amiri"/>
          <w:color w:val="333333"/>
          <w:sz w:val="22"/>
          <w:szCs w:val="22"/>
          <w:rtl/>
        </w:rPr>
        <w:t xml:space="preserve">• الشنقيطي، محمد الأمين. أضواء البيان في إيضاح القرآن بالقرآن. دار عالم الفوائد.</w:t>
      </w:r>
    </w:p>
    <w:p>
      <w:pPr>
        <w:bidi/>
        <w:spacing w:after="80" w:line="320"/>
        <w:jc w:val="start"/>
      </w:pPr>
      <w:r>
        <w:rPr>
          <w:rFonts w:ascii="Amiri" w:cs="Amiri" w:eastAsia="Amiri" w:hAnsi="Amiri"/>
          <w:color w:val="333333"/>
          <w:sz w:val="22"/>
          <w:szCs w:val="22"/>
          <w:rtl/>
        </w:rPr>
        <w:t xml:space="preserve">• رشيد رضا، محمد. تفسير المنار. الهيئة المصرية العامة للكتاب.</w:t>
      </w:r>
    </w:p>
    <w:p>
      <w:pPr>
        <w:pBdr>
          <w:bottom w:val="single" w:color="C9A84C" w:sz="6" w:space="3"/>
        </w:pBdr>
        <w:bidi/>
        <w:spacing w:after="120" w:before="240"/>
        <w:jc w:val="start"/>
      </w:pPr>
      <w:r>
        <w:rPr>
          <w:rFonts w:ascii="Amiri" w:cs="Amiri" w:eastAsia="Amiri" w:hAnsi="Amiri"/>
          <w:b/>
          <w:bCs/>
          <w:color w:val="C9A84C"/>
          <w:sz w:val="26"/>
          <w:szCs w:val="26"/>
          <w:rtl/>
        </w:rPr>
        <w:t xml:space="preserve">aqeedah</w:t>
      </w:r>
    </w:p>
    <w:p>
      <w:pPr>
        <w:bidi/>
        <w:spacing w:after="80" w:line="320"/>
        <w:jc w:val="start"/>
      </w:pPr>
      <w:r>
        <w:rPr>
          <w:rFonts w:ascii="Amiri" w:cs="Amiri" w:eastAsia="Amiri" w:hAnsi="Amiri"/>
          <w:color w:val="333333"/>
          <w:sz w:val="22"/>
          <w:szCs w:val="22"/>
          <w:rtl/>
        </w:rPr>
        <w:t xml:space="preserve">• ابن تيمية، أحمد بن عبد الحليم. مجموع الفتاوى. مجمع الملك فهد، المدينة المنورة.</w:t>
      </w:r>
    </w:p>
    <w:p>
      <w:pPr>
        <w:bidi/>
        <w:spacing w:after="80" w:line="320"/>
        <w:jc w:val="start"/>
      </w:pPr>
      <w:r>
        <w:rPr>
          <w:rFonts w:ascii="Amiri" w:cs="Amiri" w:eastAsia="Amiri" w:hAnsi="Amiri"/>
          <w:color w:val="333333"/>
          <w:sz w:val="22"/>
          <w:szCs w:val="22"/>
          <w:rtl/>
        </w:rPr>
        <w:t xml:space="preserve">• ابن تيمية، أحمد بن عبد الحليم. درء تعارض العقل والنقل. جامعة الإمام محمد بن سعود.</w:t>
      </w:r>
    </w:p>
    <w:p>
      <w:pPr>
        <w:bidi/>
        <w:spacing w:after="80" w:line="320"/>
        <w:jc w:val="start"/>
      </w:pPr>
      <w:r>
        <w:rPr>
          <w:rFonts w:ascii="Amiri" w:cs="Amiri" w:eastAsia="Amiri" w:hAnsi="Amiri"/>
          <w:color w:val="333333"/>
          <w:sz w:val="22"/>
          <w:szCs w:val="22"/>
          <w:rtl/>
        </w:rPr>
        <w:t xml:space="preserve">• ابن تيمية، أحمد بن عبد الحليم. العقيدة الواسطية. دار الفضيلة، الرياض.</w:t>
      </w:r>
    </w:p>
    <w:p>
      <w:pPr>
        <w:bidi/>
        <w:spacing w:after="80" w:line="320"/>
        <w:jc w:val="start"/>
      </w:pPr>
      <w:r>
        <w:rPr>
          <w:rFonts w:ascii="Amiri" w:cs="Amiri" w:eastAsia="Amiri" w:hAnsi="Amiri"/>
          <w:color w:val="333333"/>
          <w:sz w:val="22"/>
          <w:szCs w:val="22"/>
          <w:rtl/>
        </w:rPr>
        <w:t xml:space="preserve">• ابن القيم، محمد بن أبي بكر. إعلام الموقعين عن رب العالمين. دار الكتب العلمية، بيروت.</w:t>
      </w:r>
    </w:p>
    <w:p>
      <w:pPr>
        <w:bidi/>
        <w:spacing w:after="80" w:line="320"/>
        <w:jc w:val="start"/>
      </w:pPr>
      <w:r>
        <w:rPr>
          <w:rFonts w:ascii="Amiri" w:cs="Amiri" w:eastAsia="Amiri" w:hAnsi="Amiri"/>
          <w:color w:val="333333"/>
          <w:sz w:val="22"/>
          <w:szCs w:val="22"/>
          <w:rtl/>
        </w:rPr>
        <w:t xml:space="preserve">• ابن عبد الوهاب، محمد. كتاب التوحيد. دار السلام، الرياض.</w:t>
      </w:r>
    </w:p>
    <w:p>
      <w:pPr>
        <w:bidi/>
        <w:spacing w:after="80" w:line="320"/>
        <w:jc w:val="start"/>
      </w:pPr>
      <w:r>
        <w:rPr>
          <w:rFonts w:ascii="Amiri" w:cs="Amiri" w:eastAsia="Amiri" w:hAnsi="Amiri"/>
          <w:color w:val="333333"/>
          <w:sz w:val="22"/>
          <w:szCs w:val="22"/>
          <w:rtl/>
        </w:rPr>
        <w:t xml:space="preserve">• الأشعري، أبو الحسن. الإبانة عن أصول الديانة. دار ابن زيدون، بيروت.</w:t>
      </w:r>
    </w:p>
    <w:p>
      <w:pPr>
        <w:bidi/>
        <w:spacing w:after="80" w:line="320"/>
        <w:jc w:val="start"/>
      </w:pPr>
      <w:r>
        <w:rPr>
          <w:rFonts w:ascii="Amiri" w:cs="Amiri" w:eastAsia="Amiri" w:hAnsi="Amiri"/>
          <w:color w:val="333333"/>
          <w:sz w:val="22"/>
          <w:szCs w:val="22"/>
          <w:rtl/>
        </w:rPr>
        <w:t xml:space="preserve">• ابن بطة، أبو عبد الله. الإبانة الكبرى. دار الراية، الرياض.</w:t>
      </w:r>
    </w:p>
    <w:p>
      <w:pPr>
        <w:pBdr>
          <w:bottom w:val="single" w:color="C9A84C" w:sz="6" w:space="3"/>
        </w:pBdr>
        <w:bidi/>
        <w:spacing w:after="120" w:before="240"/>
        <w:jc w:val="start"/>
      </w:pPr>
      <w:r>
        <w:rPr>
          <w:rFonts w:ascii="Amiri" w:cs="Amiri" w:eastAsia="Amiri" w:hAnsi="Amiri"/>
          <w:b/>
          <w:bCs/>
          <w:color w:val="C9A84C"/>
          <w:sz w:val="26"/>
          <w:szCs w:val="26"/>
          <w:rtl/>
        </w:rPr>
        <w:t xml:space="preserve">hadith</w:t>
      </w:r>
    </w:p>
    <w:p>
      <w:pPr>
        <w:bidi/>
        <w:spacing w:after="80" w:line="320"/>
        <w:jc w:val="start"/>
      </w:pPr>
      <w:r>
        <w:rPr>
          <w:rFonts w:ascii="Amiri" w:cs="Amiri" w:eastAsia="Amiri" w:hAnsi="Amiri"/>
          <w:color w:val="333333"/>
          <w:sz w:val="22"/>
          <w:szCs w:val="22"/>
          <w:rtl/>
        </w:rPr>
        <w:t xml:space="preserve">• البخاري، محمد بن إسماعيل. الجامع الصحيح. دار طوق النجاة، بيروت.</w:t>
      </w:r>
    </w:p>
    <w:p>
      <w:pPr>
        <w:bidi/>
        <w:spacing w:after="80" w:line="320"/>
        <w:jc w:val="start"/>
      </w:pPr>
      <w:r>
        <w:rPr>
          <w:rFonts w:ascii="Amiri" w:cs="Amiri" w:eastAsia="Amiri" w:hAnsi="Amiri"/>
          <w:color w:val="333333"/>
          <w:sz w:val="22"/>
          <w:szCs w:val="22"/>
          <w:rtl/>
        </w:rPr>
        <w:t xml:space="preserve">• مسلم بن الحجاج. الجامع الصحيح. دار إحياء التراث العربي، بيروت.</w:t>
      </w:r>
    </w:p>
    <w:p>
      <w:pPr>
        <w:bidi/>
        <w:spacing w:after="80" w:line="320"/>
        <w:jc w:val="start"/>
      </w:pPr>
      <w:r>
        <w:rPr>
          <w:rFonts w:ascii="Amiri" w:cs="Amiri" w:eastAsia="Amiri" w:hAnsi="Amiri"/>
          <w:color w:val="333333"/>
          <w:sz w:val="22"/>
          <w:szCs w:val="22"/>
          <w:rtl/>
        </w:rPr>
        <w:t xml:space="preserve">• الألباني، محمد ناصر الدين. سلسلة الأحاديث الصحيحة. مكتبة المعارف، الرياض.</w:t>
      </w:r>
    </w:p>
    <w:p>
      <w:pPr>
        <w:bidi/>
        <w:spacing w:after="80" w:line="320"/>
        <w:jc w:val="start"/>
      </w:pPr>
      <w:r>
        <w:rPr>
          <w:rFonts w:ascii="Amiri" w:cs="Amiri" w:eastAsia="Amiri" w:hAnsi="Amiri"/>
          <w:color w:val="333333"/>
          <w:sz w:val="22"/>
          <w:szCs w:val="22"/>
          <w:rtl/>
        </w:rPr>
        <w:t xml:space="preserve">• الألباني، محمد ناصر الدين. سلسلة الأحاديث الضعيفة. مكتبة المعارف، الرياض.</w:t>
      </w:r>
    </w:p>
    <w:p>
      <w:pPr>
        <w:bidi/>
        <w:spacing w:after="80" w:line="320"/>
        <w:jc w:val="start"/>
      </w:pPr>
      <w:r>
        <w:rPr>
          <w:rFonts w:ascii="Amiri" w:cs="Amiri" w:eastAsia="Amiri" w:hAnsi="Amiri"/>
          <w:color w:val="333333"/>
          <w:sz w:val="22"/>
          <w:szCs w:val="22"/>
          <w:rtl/>
        </w:rPr>
        <w:t xml:space="preserve">• ابن حنبل، أحمد. المسند. مؤسسة الرسالة، بيروت.</w:t>
      </w:r>
    </w:p>
    <w:p>
      <w:pPr>
        <w:pBdr>
          <w:bottom w:val="single" w:color="C9A84C" w:sz="6" w:space="3"/>
        </w:pBdr>
        <w:bidi/>
        <w:spacing w:after="120" w:before="240"/>
        <w:jc w:val="start"/>
      </w:pPr>
      <w:r>
        <w:rPr>
          <w:rFonts w:ascii="Amiri" w:cs="Amiri" w:eastAsia="Amiri" w:hAnsi="Amiri"/>
          <w:b/>
          <w:bCs/>
          <w:color w:val="C9A84C"/>
          <w:sz w:val="26"/>
          <w:szCs w:val="26"/>
          <w:rtl/>
        </w:rPr>
        <w:t xml:space="preserve">history</w:t>
      </w:r>
    </w:p>
    <w:p>
      <w:pPr>
        <w:bidi/>
        <w:spacing w:after="80" w:line="320"/>
        <w:jc w:val="start"/>
      </w:pPr>
      <w:r>
        <w:rPr>
          <w:rFonts w:ascii="Amiri" w:cs="Amiri" w:eastAsia="Amiri" w:hAnsi="Amiri"/>
          <w:color w:val="333333"/>
          <w:sz w:val="22"/>
          <w:szCs w:val="22"/>
          <w:rtl/>
        </w:rPr>
        <w:t xml:space="preserve">• ابن كثير، إسماعيل. البداية والنهاية. دار هجر، القاهرة.</w:t>
      </w:r>
    </w:p>
    <w:p>
      <w:pPr>
        <w:bidi/>
        <w:spacing w:after="80" w:line="320"/>
        <w:jc w:val="start"/>
      </w:pPr>
      <w:r>
        <w:rPr>
          <w:rFonts w:ascii="Amiri" w:cs="Amiri" w:eastAsia="Amiri" w:hAnsi="Amiri"/>
          <w:color w:val="333333"/>
          <w:sz w:val="22"/>
          <w:szCs w:val="22"/>
          <w:rtl/>
        </w:rPr>
        <w:t xml:space="preserve">• الذهبي، شمس الدين. سير أعلام النبلاء. مؤسسة الرسالة، بيروت.</w:t>
      </w:r>
    </w:p>
    <w:p>
      <w:pPr>
        <w:bidi/>
        <w:spacing w:after="80" w:line="320"/>
        <w:jc w:val="start"/>
      </w:pPr>
      <w:r>
        <w:rPr>
          <w:rFonts w:ascii="Amiri" w:cs="Amiri" w:eastAsia="Amiri" w:hAnsi="Amiri"/>
          <w:color w:val="333333"/>
          <w:sz w:val="22"/>
          <w:szCs w:val="22"/>
          <w:rtl/>
        </w:rPr>
        <w:t xml:space="preserve">• الذهبي، شمس الدين. تاريخ الإسلام. دار الغرب الإسلامي، بيروت.</w:t>
      </w:r>
    </w:p>
    <w:p>
      <w:pPr>
        <w:bidi/>
        <w:spacing w:after="80" w:line="320"/>
        <w:jc w:val="start"/>
      </w:pPr>
      <w:r>
        <w:rPr>
          <w:rFonts w:ascii="Amiri" w:cs="Amiri" w:eastAsia="Amiri" w:hAnsi="Amiri"/>
          <w:color w:val="333333"/>
          <w:sz w:val="22"/>
          <w:szCs w:val="22"/>
          <w:rtl/>
        </w:rPr>
        <w:t xml:space="preserve">• البزار، عمر بن علي. الأعلام العلية في مناقب شيخ الإسلام ابن تيمية.</w:t>
      </w:r>
    </w:p>
    <w:p>
      <w:pPr>
        <w:pBdr>
          <w:bottom w:val="single" w:color="C9A84C" w:sz="6" w:space="3"/>
        </w:pBdr>
        <w:bidi/>
        <w:spacing w:after="120" w:before="240"/>
        <w:jc w:val="start"/>
      </w:pPr>
      <w:r>
        <w:rPr>
          <w:rFonts w:ascii="Amiri" w:cs="Amiri" w:eastAsia="Amiri" w:hAnsi="Amiri"/>
          <w:b/>
          <w:bCs/>
          <w:color w:val="C9A84C"/>
          <w:sz w:val="26"/>
          <w:szCs w:val="26"/>
          <w:rtl/>
        </w:rPr>
        <w:t xml:space="preserve">contemporary</w:t>
      </w:r>
    </w:p>
    <w:p>
      <w:pPr>
        <w:bidi/>
        <w:spacing w:after="80" w:line="320"/>
        <w:jc w:val="start"/>
      </w:pPr>
      <w:r>
        <w:rPr>
          <w:rFonts w:ascii="Amiri" w:cs="Amiri" w:eastAsia="Amiri" w:hAnsi="Amiri"/>
          <w:color w:val="333333"/>
          <w:sz w:val="22"/>
          <w:szCs w:val="22"/>
          <w:rtl/>
        </w:rPr>
        <w:t xml:space="preserve">• Lauzière, Henri. The Making of Salafism: Islamic Reform in the Twentieth Century. Columbia University Press, 2016.</w:t>
      </w:r>
    </w:p>
    <w:p>
      <w:pPr>
        <w:bidi/>
        <w:spacing w:after="80" w:line="320"/>
        <w:jc w:val="start"/>
      </w:pPr>
      <w:r>
        <w:rPr>
          <w:rFonts w:ascii="Amiri" w:cs="Amiri" w:eastAsia="Amiri" w:hAnsi="Amiri"/>
          <w:color w:val="333333"/>
          <w:sz w:val="22"/>
          <w:szCs w:val="22"/>
          <w:rtl/>
        </w:rPr>
        <w:t xml:space="preserve">• Haykel, Bernard. "On the Nature of Salafi Thought and Action," in Meijer (ed.), Global Salafism. Columbia University Press, 2009.</w:t>
      </w:r>
    </w:p>
    <w:p>
      <w:pPr>
        <w:bidi/>
        <w:spacing w:after="80" w:line="320"/>
        <w:jc w:val="start"/>
      </w:pPr>
      <w:r>
        <w:rPr>
          <w:rFonts w:ascii="Amiri" w:cs="Amiri" w:eastAsia="Amiri" w:hAnsi="Amiri"/>
          <w:color w:val="333333"/>
          <w:sz w:val="22"/>
          <w:szCs w:val="22"/>
          <w:rtl/>
        </w:rPr>
        <w:t xml:space="preserve">• Meijer, Roel (ed.). Global Salafism: Islam's New Religious Movement. Columbia University Press, 2009.</w:t>
      </w:r>
    </w:p>
    <w:p>
      <w:pPr>
        <w:bidi/>
        <w:spacing w:after="80" w:line="320"/>
        <w:jc w:val="start"/>
      </w:pPr>
      <w:r>
        <w:rPr>
          <w:rFonts w:ascii="Amiri" w:cs="Amiri" w:eastAsia="Amiri" w:hAnsi="Amiri"/>
          <w:color w:val="333333"/>
          <w:sz w:val="22"/>
          <w:szCs w:val="22"/>
          <w:rtl/>
        </w:rPr>
        <w:t xml:space="preserve">• Lacroix, Stéphane. Awakening Islam: The Politics of Religious Dissent in Contemporary Saudi Arabia. Harvard University Press, 2011.</w:t>
      </w:r>
    </w:p>
    <w:p>
      <w:pPr>
        <w:bidi/>
        <w:spacing w:after="80" w:line="320"/>
        <w:jc w:val="start"/>
      </w:pPr>
      <w:r>
        <w:rPr>
          <w:rFonts w:ascii="Amiri" w:cs="Amiri" w:eastAsia="Amiri" w:hAnsi="Amiri"/>
          <w:color w:val="333333"/>
          <w:sz w:val="22"/>
          <w:szCs w:val="22"/>
          <w:rtl/>
        </w:rPr>
        <w:t xml:space="preserve">• Wiktorowicz, Quintan. "Anatomy of the Salafi Movement," Studies in Conflict and Terrorism 29:3 (2006).</w:t>
      </w:r>
    </w:p>
    <w:p>
      <w:pPr>
        <w:bidi/>
        <w:spacing w:after="80" w:line="320"/>
        <w:jc w:val="start"/>
      </w:pPr>
      <w:r>
        <w:rPr>
          <w:rFonts w:ascii="Amiri" w:cs="Amiri" w:eastAsia="Amiri" w:hAnsi="Amiri"/>
          <w:color w:val="333333"/>
          <w:sz w:val="22"/>
          <w:szCs w:val="22"/>
          <w:rtl/>
        </w:rPr>
        <w:t xml:space="preserve">• Bonnefoy, Laurent. Salafism in Yemen: Transnationalism and Religious Identity. Hurst, 2011.</w:t>
      </w:r>
    </w:p>
    <w:p>
      <w:pPr>
        <w:bidi/>
        <w:spacing w:after="80" w:line="320"/>
        <w:jc w:val="start"/>
      </w:pPr>
      <w:r>
        <w:rPr>
          <w:rFonts w:ascii="Amiri" w:cs="Amiri" w:eastAsia="Amiri" w:hAnsi="Amiri"/>
          <w:color w:val="333333"/>
          <w:sz w:val="22"/>
          <w:szCs w:val="22"/>
          <w:rtl/>
        </w:rPr>
        <w:t xml:space="preserve">• AbuKhalil, As'ad. The Battle for Saudi Arabia. Seven Stories Press, 2004.</w:t>
      </w:r>
    </w:p>
    <w:p>
      <w:r>
        <w:br w:type="page"/>
      </w:r>
    </w:p>
    <w:p>
      <w:pPr>
        <w:bidi/>
        <w:spacing w:after="120" w:before="400"/>
        <w:jc w:val="center"/>
      </w:pPr>
      <w:r>
        <w:rPr>
          <w:rFonts w:ascii="Amiri" w:cs="Amiri" w:eastAsia="Amiri" w:hAnsi="Amiri"/>
          <w:b/>
          <w:bCs/>
          <w:color w:val="C9A84C"/>
          <w:sz w:val="24"/>
          <w:szCs w:val="24"/>
          <w:rtl/>
        </w:rPr>
        <w:t xml:space="preserve">الفصل </w:t>
      </w:r>
    </w:p>
    <w:p>
      <w:pPr>
        <w:pBdr>
          <w:bottom w:val="single" w:color="C9A84C" w:sz="12" w:space="6"/>
        </w:pBdr>
        <w:bidi/>
        <w:spacing w:after="240" w:before="0"/>
        <w:jc w:val="center"/>
      </w:pPr>
      <w:r>
        <w:rPr>
          <w:rFonts w:ascii="Amiri" w:cs="Amiri" w:eastAsia="Amiri" w:hAnsi="Amiri"/>
          <w:b/>
          <w:bCs/>
          <w:color w:val="1B3A5C"/>
          <w:sz w:val="40"/>
          <w:szCs w:val="40"/>
          <w:rtl/>
        </w:rPr>
        <w:t xml:space="preserve">نبذة عن المؤلف</w:t>
      </w:r>
    </w:p>
    <w:p>
      <w:pPr>
        <w:bidi/>
        <w:spacing w:after="120" w:line="360"/>
        <w:jc w:val="both"/>
      </w:pPr>
      <w:r>
        <w:rPr>
          <w:rFonts w:ascii="Amiri" w:cs="Amiri" w:eastAsia="Amiri" w:hAnsi="Amiri"/>
          <w:b w:val="false"/>
          <w:bCs w:val="false"/>
          <w:color w:val="222222"/>
          <w:sz w:val="24"/>
          <w:szCs w:val="24"/>
          <w:rtl/>
        </w:rPr>
        <w:t xml:space="preserve">الدكتور فضل محمد الأكوع، باحثٌ يمنيٌّ متخصِّصٌ في البيولوجيا الحاسوبية والمعلوماتية الحيوية وعلم الجينوم المكاني، يعمل في جامعة ميشيغان بالولايات المتحدة الأمريكية. جمعَ بين التكوين العلمي الرصين والاهتمام الواسع بالدراسات الإسلامية واليمنية والقضايا الاجتماعية المعاصرة.</w:t>
      </w:r>
    </w:p>
    <w:p>
      <w:pPr>
        <w:bidi/>
        <w:spacing w:after="120" w:line="360"/>
        <w:jc w:val="both"/>
      </w:pPr>
      <w:r>
        <w:rPr>
          <w:rFonts w:ascii="Amiri" w:cs="Amiri" w:eastAsia="Amiri" w:hAnsi="Amiri"/>
          <w:b w:val="false"/>
          <w:bCs w:val="false"/>
          <w:color w:val="222222"/>
          <w:sz w:val="24"/>
          <w:szCs w:val="24"/>
          <w:rtl/>
        </w:rPr>
        <w:t xml:space="preserve">له إسهامات بحثية منشورة في مجلات علمية محكَّمة، من أبرزها ورقة بحثية بالاشتراك مع فريق دولي في مجلة Journal of Clinical Investigation (2023) حول مثبطات SGLT2 والأيض الأنبوبي الكلوي، وورقة بحثية في عام 2026 حول جراحات التمثيل الغذائي والتغيرات الجزيئية الكلوية.</w:t>
      </w:r>
    </w:p>
    <w:p>
      <w:pPr>
        <w:bidi/>
        <w:spacing w:after="120" w:line="360"/>
        <w:jc w:val="both"/>
      </w:pPr>
      <w:r>
        <w:rPr>
          <w:rFonts w:ascii="Amiri" w:cs="Amiri" w:eastAsia="Amiri" w:hAnsi="Amiri"/>
          <w:b w:val="false"/>
          <w:bCs w:val="false"/>
          <w:color w:val="222222"/>
          <w:sz w:val="24"/>
          <w:szCs w:val="24"/>
          <w:rtl/>
        </w:rPr>
        <w:t xml:space="preserve">إلى جانب اشتغاله الأكاديمي، ألَّف الدكتور فضل عددًا من الكتب ثنائية اللغة (العربية والإنجليزية) في موضوعاتٍ متنوعة تشمل: تفسير القرآن الكريم، واليمن وتاريخها، والذكاء الاصطناعي والنماذج اللغوية الكبيرة، والهجرة، والتربية، والطب الحديث في ضوء الإسلام، والاقتصاد الشخصي.</w:t>
      </w:r>
    </w:p>
    <w:p>
      <w:pPr>
        <w:bidi/>
        <w:spacing w:after="120" w:line="360"/>
        <w:jc w:val="both"/>
      </w:pPr>
      <w:r>
        <w:rPr>
          <w:rFonts w:ascii="Amiri" w:cs="Amiri" w:eastAsia="Amiri" w:hAnsi="Amiri"/>
          <w:b w:val="false"/>
          <w:bCs w:val="false"/>
          <w:color w:val="222222"/>
          <w:sz w:val="24"/>
          <w:szCs w:val="24"/>
          <w:rtl/>
        </w:rPr>
        <w:t xml:space="preserve">يُعرف الدكتور فضل بأسلوبه الذي يمزج بين التحليل العلمي الدقيق والتأصيل الإسلامي، ساعيًا إلى تقديم معرفةٍ متوازنة بين الأصالة والمعاصرة.</w:t>
      </w:r>
    </w:p>
    <w:p>
      <w:pPr>
        <w:spacing w:after="240" w:before="240"/>
        <w:jc w:val="center"/>
      </w:pPr>
      <w:r>
        <w:rPr>
          <w:rFonts w:ascii="Georgia" w:cs="Georgia" w:eastAsia="Georgia" w:hAnsi="Georgia"/>
          <w:color w:val="C9A84C"/>
          <w:sz w:val="24"/>
          <w:szCs w:val="24"/>
        </w:rPr>
        <w:t xml:space="preserve">❖</w:t>
      </w:r>
    </w:p>
    <w:p>
      <w:pPr>
        <w:pBdr>
          <w:bottom w:val="single" w:color="C9A84C" w:sz="8" w:space="4"/>
        </w:pBdr>
        <w:spacing w:after="240"/>
        <w:jc w:val="center"/>
      </w:pPr>
      <w:r>
        <w:rPr>
          <w:rFonts w:ascii="Georgia" w:cs="Georgia" w:eastAsia="Georgia" w:hAnsi="Georgia"/>
          <w:b/>
          <w:bCs/>
          <w:color w:val="1B3A5C"/>
          <w:sz w:val="32"/>
          <w:szCs w:val="32"/>
        </w:rPr>
        <w:t xml:space="preserve">About the Author</w:t>
      </w:r>
    </w:p>
    <w:p>
      <w:pPr>
        <w:spacing w:after="120" w:line="320"/>
        <w:jc w:val="both"/>
      </w:pPr>
      <w:r>
        <w:rPr>
          <w:rFonts w:ascii="Georgia" w:cs="Georgia" w:eastAsia="Georgia" w:hAnsi="Georgia"/>
          <w:b w:val="false"/>
          <w:bCs w:val="false"/>
          <w:i w:val="false"/>
          <w:iCs w:val="false"/>
          <w:color w:val="222222"/>
          <w:sz w:val="22"/>
          <w:szCs w:val="22"/>
        </w:rPr>
        <w:t xml:space="preserve">Dr. Fadhl Mohammed Alakwaa is a Yemeni researcher specializing in computational biology, bioinformatics, and spatial genomics at the University of Michigan, USA. He combines rigorous scientific training with broad interests in Islamic studies, Yemeni affairs, and contemporary social issues.</w:t>
      </w:r>
    </w:p>
    <w:p>
      <w:pPr>
        <w:spacing w:after="120" w:line="320"/>
        <w:jc w:val="both"/>
      </w:pPr>
      <w:r>
        <w:rPr>
          <w:rFonts w:ascii="Georgia" w:cs="Georgia" w:eastAsia="Georgia" w:hAnsi="Georgia"/>
          <w:b w:val="false"/>
          <w:bCs w:val="false"/>
          <w:i w:val="false"/>
          <w:iCs w:val="false"/>
          <w:color w:val="222222"/>
          <w:sz w:val="22"/>
          <w:szCs w:val="22"/>
        </w:rPr>
        <w:t xml:space="preserve">His published research appears in peer-reviewed scientific journals, including a co-first-author paper in the Journal of Clinical Investigation (2023) on SGLT2 inhibitors and kidney tubular metabolism, and a 2026 paper on metabolic surgery and kidney molecular changes.</w:t>
      </w:r>
    </w:p>
    <w:p>
      <w:pPr>
        <w:spacing w:after="120" w:line="320"/>
        <w:jc w:val="both"/>
      </w:pPr>
      <w:r>
        <w:rPr>
          <w:rFonts w:ascii="Georgia" w:cs="Georgia" w:eastAsia="Georgia" w:hAnsi="Georgia"/>
          <w:b w:val="false"/>
          <w:bCs w:val="false"/>
          <w:i w:val="false"/>
          <w:iCs w:val="false"/>
          <w:color w:val="222222"/>
          <w:sz w:val="22"/>
          <w:szCs w:val="22"/>
        </w:rPr>
        <w:t xml:space="preserve">Alongside his academic work, Dr. Fadhl has authored numerous bilingual (Arabic and English) books covering diverse topics including Qur'anic exegesis, Yemeni history, artificial intelligence and large language models, immigration, parenting, contemporary medicine in light of Islam, and personal finance.</w:t>
      </w:r>
    </w:p>
    <w:p>
      <w:pPr>
        <w:spacing w:after="120" w:line="320"/>
        <w:jc w:val="both"/>
      </w:pPr>
      <w:r>
        <w:rPr>
          <w:rFonts w:ascii="Georgia" w:cs="Georgia" w:eastAsia="Georgia" w:hAnsi="Georgia"/>
          <w:b w:val="false"/>
          <w:bCs w:val="false"/>
          <w:i w:val="false"/>
          <w:iCs w:val="false"/>
          <w:color w:val="222222"/>
          <w:sz w:val="22"/>
          <w:szCs w:val="22"/>
        </w:rPr>
        <w:t xml:space="preserve">Dr. Fadhl is known for a style that combines precise scientific analysis with Islamic grounding, seeking to offer knowledge that balances authenticity with contemporaneity.</w:t>
      </w:r>
    </w:p>
    <w:p>
      <w:r>
        <w:br w:type="page"/>
      </w:r>
    </w:p>
    <w:p>
      <w:pPr>
        <w:bidi/>
        <w:spacing w:after="120" w:before="400"/>
        <w:jc w:val="center"/>
      </w:pPr>
      <w:r>
        <w:rPr>
          <w:rFonts w:ascii="Amiri" w:cs="Amiri" w:eastAsia="Amiri" w:hAnsi="Amiri"/>
          <w:b/>
          <w:bCs/>
          <w:color w:val="C9A84C"/>
          <w:sz w:val="24"/>
          <w:szCs w:val="24"/>
          <w:rtl/>
        </w:rPr>
        <w:t xml:space="preserve">الفصل </w:t>
      </w:r>
    </w:p>
    <w:p>
      <w:pPr>
        <w:pBdr>
          <w:bottom w:val="single" w:color="C9A84C" w:sz="12" w:space="6"/>
        </w:pBdr>
        <w:bidi/>
        <w:spacing w:after="240" w:before="0"/>
        <w:jc w:val="center"/>
      </w:pPr>
      <w:r>
        <w:rPr>
          <w:rFonts w:ascii="Amiri" w:cs="Amiri" w:eastAsia="Amiri" w:hAnsi="Amiri"/>
          <w:b/>
          <w:bCs/>
          <w:color w:val="1B3A5C"/>
          <w:sz w:val="40"/>
          <w:szCs w:val="40"/>
          <w:rtl/>
        </w:rPr>
        <w:t xml:space="preserve">مؤلفات أخرى للمؤلف</w:t>
      </w:r>
    </w:p>
    <w:p>
      <w:pPr>
        <w:pBdr>
          <w:bottom w:val="dotted" w:color="DDDDDD" w:sz="2" w:space="2"/>
        </w:pBdr>
        <w:bidi/>
        <w:spacing w:after="80" w:line="340"/>
        <w:jc w:val="start"/>
      </w:pPr>
      <w:r>
        <w:rPr>
          <w:rFonts w:ascii="Amiri" w:cs="Amiri" w:eastAsia="Amiri" w:hAnsi="Amiri"/>
          <w:b/>
          <w:bCs/>
          <w:color w:val="C9A84C"/>
          <w:sz w:val="22"/>
          <w:szCs w:val="22"/>
          <w:rtl/>
        </w:rPr>
        <w:t xml:space="preserve">١. </w:t>
      </w:r>
      <w:r>
        <w:rPr>
          <w:rFonts w:ascii="Amiri" w:cs="Amiri" w:eastAsia="Amiri" w:hAnsi="Amiri"/>
          <w:color w:val="333333"/>
          <w:sz w:val="22"/>
          <w:szCs w:val="22"/>
          <w:rtl/>
        </w:rPr>
        <w:t xml:space="preserve">نهاية الكون في القرآن الكريم — تحليل علمي شامل (2026)</w:t>
      </w:r>
    </w:p>
    <w:p>
      <w:pPr>
        <w:pBdr>
          <w:bottom w:val="dotted" w:color="DDDDDD" w:sz="2" w:space="2"/>
        </w:pBdr>
        <w:bidi/>
        <w:spacing w:after="80" w:line="340"/>
        <w:jc w:val="start"/>
      </w:pPr>
      <w:r>
        <w:rPr>
          <w:rFonts w:ascii="Amiri" w:cs="Amiri" w:eastAsia="Amiri" w:hAnsi="Amiri"/>
          <w:b/>
          <w:bCs/>
          <w:color w:val="C9A84C"/>
          <w:sz w:val="22"/>
          <w:szCs w:val="22"/>
          <w:rtl/>
        </w:rPr>
        <w:t xml:space="preserve">٢. </w:t>
      </w:r>
      <w:r>
        <w:rPr>
          <w:rFonts w:ascii="Amiri" w:cs="Amiri" w:eastAsia="Amiri" w:hAnsi="Amiri"/>
          <w:color w:val="333333"/>
          <w:sz w:val="22"/>
          <w:szCs w:val="22"/>
          <w:rtl/>
        </w:rPr>
        <w:t xml:space="preserve">تأثير النماذج اللغوية الكبيرة على البحث العلمي والتعليم الجامعي (2026)</w:t>
      </w:r>
    </w:p>
    <w:p>
      <w:pPr>
        <w:pBdr>
          <w:bottom w:val="dotted" w:color="DDDDDD" w:sz="2" w:space="2"/>
        </w:pBdr>
        <w:bidi/>
        <w:spacing w:after="80" w:line="340"/>
        <w:jc w:val="start"/>
      </w:pPr>
      <w:r>
        <w:rPr>
          <w:rFonts w:ascii="Amiri" w:cs="Amiri" w:eastAsia="Amiri" w:hAnsi="Amiri"/>
          <w:b/>
          <w:bCs/>
          <w:color w:val="C9A84C"/>
          <w:sz w:val="22"/>
          <w:szCs w:val="22"/>
          <w:rtl/>
        </w:rPr>
        <w:t xml:space="preserve">٣. </w:t>
      </w:r>
      <w:r>
        <w:rPr>
          <w:rFonts w:ascii="Amiri" w:cs="Amiri" w:eastAsia="Amiri" w:hAnsi="Amiri"/>
          <w:color w:val="333333"/>
          <w:sz w:val="22"/>
          <w:szCs w:val="22"/>
          <w:rtl/>
        </w:rPr>
        <w:t xml:space="preserve">تصنيف الآيات في القرآن الكريم — دراسة تأملية في البنية الموضوعية (2026)</w:t>
      </w:r>
    </w:p>
    <w:p>
      <w:pPr>
        <w:pBdr>
          <w:bottom w:val="dotted" w:color="DDDDDD" w:sz="2" w:space="2"/>
        </w:pBdr>
        <w:bidi/>
        <w:spacing w:after="80" w:line="340"/>
        <w:jc w:val="start"/>
      </w:pPr>
      <w:r>
        <w:rPr>
          <w:rFonts w:ascii="Amiri" w:cs="Amiri" w:eastAsia="Amiri" w:hAnsi="Amiri"/>
          <w:b/>
          <w:bCs/>
          <w:color w:val="C9A84C"/>
          <w:sz w:val="22"/>
          <w:szCs w:val="22"/>
          <w:rtl/>
        </w:rPr>
        <w:t xml:space="preserve">٤. </w:t>
      </w:r>
      <w:r>
        <w:rPr>
          <w:rFonts w:ascii="Amiri" w:cs="Amiri" w:eastAsia="Amiri" w:hAnsi="Amiri"/>
          <w:color w:val="333333"/>
          <w:sz w:val="22"/>
          <w:szCs w:val="22"/>
          <w:rtl/>
        </w:rPr>
        <w:t xml:space="preserve">كيف تعمل النماذج اللغوية الكبيرة — دليل مبسّط لفهم ثورة الذكاء الاصطناعي (2026)</w:t>
      </w:r>
    </w:p>
    <w:p>
      <w:pPr>
        <w:pBdr>
          <w:bottom w:val="dotted" w:color="DDDDDD" w:sz="2" w:space="2"/>
        </w:pBdr>
        <w:bidi/>
        <w:spacing w:after="80" w:line="340"/>
        <w:jc w:val="start"/>
      </w:pPr>
      <w:r>
        <w:rPr>
          <w:rFonts w:ascii="Amiri" w:cs="Amiri" w:eastAsia="Amiri" w:hAnsi="Amiri"/>
          <w:b/>
          <w:bCs/>
          <w:color w:val="C9A84C"/>
          <w:sz w:val="22"/>
          <w:szCs w:val="22"/>
          <w:rtl/>
        </w:rPr>
        <w:t xml:space="preserve">٥. </w:t>
      </w:r>
      <w:r>
        <w:rPr>
          <w:rFonts w:ascii="Amiri" w:cs="Amiri" w:eastAsia="Amiri" w:hAnsi="Amiri"/>
          <w:color w:val="333333"/>
          <w:sz w:val="22"/>
          <w:szCs w:val="22"/>
          <w:rtl/>
        </w:rPr>
        <w:t xml:space="preserve">دليل المهاجر اليمني الجديد إلى أمريكا (2026)</w:t>
      </w:r>
    </w:p>
    <w:p>
      <w:pPr>
        <w:pBdr>
          <w:bottom w:val="dotted" w:color="DDDDDD" w:sz="2" w:space="2"/>
        </w:pBdr>
        <w:bidi/>
        <w:spacing w:after="80" w:line="340"/>
        <w:jc w:val="start"/>
      </w:pPr>
      <w:r>
        <w:rPr>
          <w:rFonts w:ascii="Amiri" w:cs="Amiri" w:eastAsia="Amiri" w:hAnsi="Amiri"/>
          <w:b/>
          <w:bCs/>
          <w:color w:val="C9A84C"/>
          <w:sz w:val="22"/>
          <w:szCs w:val="22"/>
          <w:rtl/>
        </w:rPr>
        <w:t xml:space="preserve">٦. </w:t>
      </w:r>
      <w:r>
        <w:rPr>
          <w:rFonts w:ascii="Amiri" w:cs="Amiri" w:eastAsia="Amiri" w:hAnsi="Amiri"/>
          <w:color w:val="333333"/>
          <w:sz w:val="22"/>
          <w:szCs w:val="22"/>
          <w:rtl/>
        </w:rPr>
        <w:t xml:space="preserve">وادي السيليكون — تاريخ وابتكار وريادة عالمية (2026)</w:t>
      </w:r>
    </w:p>
    <w:p>
      <w:pPr>
        <w:pBdr>
          <w:bottom w:val="dotted" w:color="DDDDDD" w:sz="2" w:space="2"/>
        </w:pBdr>
        <w:bidi/>
        <w:spacing w:after="80" w:line="340"/>
        <w:jc w:val="start"/>
      </w:pPr>
      <w:r>
        <w:rPr>
          <w:rFonts w:ascii="Amiri" w:cs="Amiri" w:eastAsia="Amiri" w:hAnsi="Amiri"/>
          <w:b/>
          <w:bCs/>
          <w:color w:val="C9A84C"/>
          <w:sz w:val="22"/>
          <w:szCs w:val="22"/>
          <w:rtl/>
        </w:rPr>
        <w:t xml:space="preserve">٧. </w:t>
      </w:r>
      <w:r>
        <w:rPr>
          <w:rFonts w:ascii="Amiri" w:cs="Amiri" w:eastAsia="Amiri" w:hAnsi="Amiri"/>
          <w:color w:val="333333"/>
          <w:sz w:val="22"/>
          <w:szCs w:val="22"/>
          <w:rtl/>
        </w:rPr>
        <w:t xml:space="preserve">أشهر المتنزهات الوطنية في أمريكا (2026)</w:t>
      </w:r>
    </w:p>
    <w:p>
      <w:pPr>
        <w:pBdr>
          <w:bottom w:val="dotted" w:color="DDDDDD" w:sz="2" w:space="2"/>
        </w:pBdr>
        <w:bidi/>
        <w:spacing w:after="80" w:line="340"/>
        <w:jc w:val="start"/>
      </w:pPr>
      <w:r>
        <w:rPr>
          <w:rFonts w:ascii="Amiri" w:cs="Amiri" w:eastAsia="Amiri" w:hAnsi="Amiri"/>
          <w:b/>
          <w:bCs/>
          <w:color w:val="C9A84C"/>
          <w:sz w:val="22"/>
          <w:szCs w:val="22"/>
          <w:rtl/>
        </w:rPr>
        <w:t xml:space="preserve">٨. </w:t>
      </w:r>
      <w:r>
        <w:rPr>
          <w:rFonts w:ascii="Amiri" w:cs="Amiri" w:eastAsia="Amiri" w:hAnsi="Amiri"/>
          <w:color w:val="333333"/>
          <w:sz w:val="22"/>
          <w:szCs w:val="22"/>
          <w:rtl/>
        </w:rPr>
        <w:t xml:space="preserve">مستقبل المعلوماتية الحيوية والبيولوجيا الحاسوبية في عصر الذكاء الاصطناعي (2026)</w:t>
      </w:r>
    </w:p>
    <w:p>
      <w:pPr>
        <w:pBdr>
          <w:bottom w:val="dotted" w:color="DDDDDD" w:sz="2" w:space="2"/>
        </w:pBdr>
        <w:bidi/>
        <w:spacing w:after="80" w:line="340"/>
        <w:jc w:val="start"/>
      </w:pPr>
      <w:r>
        <w:rPr>
          <w:rFonts w:ascii="Amiri" w:cs="Amiri" w:eastAsia="Amiri" w:hAnsi="Amiri"/>
          <w:b/>
          <w:bCs/>
          <w:color w:val="C9A84C"/>
          <w:sz w:val="22"/>
          <w:szCs w:val="22"/>
          <w:rtl/>
        </w:rPr>
        <w:t xml:space="preserve">٩. </w:t>
      </w:r>
      <w:r>
        <w:rPr>
          <w:rFonts w:ascii="Amiri" w:cs="Amiri" w:eastAsia="Amiri" w:hAnsi="Amiri"/>
          <w:color w:val="333333"/>
          <w:sz w:val="22"/>
          <w:szCs w:val="22"/>
          <w:rtl/>
        </w:rPr>
        <w:t xml:space="preserve">مشاكل اليمن عبر الأزمان (2026)</w:t>
      </w:r>
    </w:p>
    <w:p>
      <w:pPr>
        <w:pBdr>
          <w:bottom w:val="dotted" w:color="DDDDDD" w:sz="2" w:space="2"/>
        </w:pBdr>
        <w:bidi/>
        <w:spacing w:after="80" w:line="340"/>
        <w:jc w:val="start"/>
      </w:pPr>
      <w:r>
        <w:rPr>
          <w:rFonts w:ascii="Amiri" w:cs="Amiri" w:eastAsia="Amiri" w:hAnsi="Amiri"/>
          <w:b/>
          <w:bCs/>
          <w:color w:val="C9A84C"/>
          <w:sz w:val="22"/>
          <w:szCs w:val="22"/>
          <w:rtl/>
        </w:rPr>
        <w:t xml:space="preserve">١٠. </w:t>
      </w:r>
      <w:r>
        <w:rPr>
          <w:rFonts w:ascii="Amiri" w:cs="Amiri" w:eastAsia="Amiri" w:hAnsi="Amiri"/>
          <w:color w:val="333333"/>
          <w:sz w:val="22"/>
          <w:szCs w:val="22"/>
          <w:rtl/>
        </w:rPr>
        <w:t xml:space="preserve">فن التربية — كيف تصنع قادة من أبنائك (2026)</w:t>
      </w:r>
    </w:p>
    <w:p>
      <w:pPr>
        <w:pBdr>
          <w:bottom w:val="dotted" w:color="DDDDDD" w:sz="2" w:space="2"/>
        </w:pBdr>
        <w:bidi/>
        <w:spacing w:after="80" w:line="340"/>
        <w:jc w:val="start"/>
      </w:pPr>
      <w:r>
        <w:rPr>
          <w:rFonts w:ascii="Amiri" w:cs="Amiri" w:eastAsia="Amiri" w:hAnsi="Amiri"/>
          <w:b/>
          <w:bCs/>
          <w:color w:val="C9A84C"/>
          <w:sz w:val="22"/>
          <w:szCs w:val="22"/>
          <w:rtl/>
        </w:rPr>
        <w:t xml:space="preserve">١١. </w:t>
      </w:r>
      <w:r>
        <w:rPr>
          <w:rFonts w:ascii="Amiri" w:cs="Amiri" w:eastAsia="Amiri" w:hAnsi="Amiri"/>
          <w:color w:val="333333"/>
          <w:sz w:val="22"/>
          <w:szCs w:val="22"/>
          <w:rtl/>
        </w:rPr>
        <w:t xml:space="preserve">التخطيط للتقاعد — دليل شامل لحياة ما بعد العمل (2026)</w:t>
      </w:r>
    </w:p>
    <w:p>
      <w:pPr>
        <w:pBdr>
          <w:bottom w:val="dotted" w:color="DDDDDD" w:sz="2" w:space="2"/>
        </w:pBdr>
        <w:bidi/>
        <w:spacing w:after="80" w:line="340"/>
        <w:jc w:val="start"/>
      </w:pPr>
      <w:r>
        <w:rPr>
          <w:rFonts w:ascii="Amiri" w:cs="Amiri" w:eastAsia="Amiri" w:hAnsi="Amiri"/>
          <w:b/>
          <w:bCs/>
          <w:color w:val="C9A84C"/>
          <w:sz w:val="22"/>
          <w:szCs w:val="22"/>
          <w:rtl/>
        </w:rPr>
        <w:t xml:space="preserve">١٢. </w:t>
      </w:r>
      <w:r>
        <w:rPr>
          <w:rFonts w:ascii="Amiri" w:cs="Amiri" w:eastAsia="Amiri" w:hAnsi="Amiri"/>
          <w:color w:val="333333"/>
          <w:sz w:val="22"/>
          <w:szCs w:val="22"/>
          <w:rtl/>
        </w:rPr>
        <w:t xml:space="preserve">العملات الرقمية — دليل شامل للمبتدئين (2026)</w:t>
      </w:r>
    </w:p>
    <w:p>
      <w:pPr>
        <w:pBdr>
          <w:bottom w:val="dotted" w:color="DDDDDD" w:sz="2" w:space="2"/>
        </w:pBdr>
        <w:bidi/>
        <w:spacing w:after="80" w:line="340"/>
        <w:jc w:val="start"/>
      </w:pPr>
      <w:r>
        <w:rPr>
          <w:rFonts w:ascii="Amiri" w:cs="Amiri" w:eastAsia="Amiri" w:hAnsi="Amiri"/>
          <w:b/>
          <w:bCs/>
          <w:color w:val="C9A84C"/>
          <w:sz w:val="22"/>
          <w:szCs w:val="22"/>
          <w:rtl/>
        </w:rPr>
        <w:t xml:space="preserve">١٣. </w:t>
      </w:r>
      <w:r>
        <w:rPr>
          <w:rFonts w:ascii="Amiri" w:cs="Amiri" w:eastAsia="Amiri" w:hAnsi="Amiri"/>
          <w:color w:val="333333"/>
          <w:sz w:val="22"/>
          <w:szCs w:val="22"/>
          <w:rtl/>
        </w:rPr>
        <w:t xml:space="preserve">كلود كود — الدليل الشامل لأداة البرمجة بالذكاء الاصطناعي (2026)</w:t>
      </w:r>
    </w:p>
    <w:p>
      <w:pPr>
        <w:pBdr>
          <w:bottom w:val="dotted" w:color="DDDDDD" w:sz="2" w:space="2"/>
        </w:pBdr>
        <w:bidi/>
        <w:spacing w:after="80" w:line="340"/>
        <w:jc w:val="start"/>
      </w:pPr>
      <w:r>
        <w:rPr>
          <w:rFonts w:ascii="Amiri" w:cs="Amiri" w:eastAsia="Amiri" w:hAnsi="Amiri"/>
          <w:b/>
          <w:bCs/>
          <w:color w:val="C9A84C"/>
          <w:sz w:val="22"/>
          <w:szCs w:val="22"/>
          <w:rtl/>
        </w:rPr>
        <w:t xml:space="preserve">١٤. </w:t>
      </w:r>
      <w:r>
        <w:rPr>
          <w:rFonts w:ascii="Amiri" w:cs="Amiri" w:eastAsia="Amiri" w:hAnsi="Amiri"/>
          <w:color w:val="333333"/>
          <w:sz w:val="22"/>
          <w:szCs w:val="22"/>
          <w:rtl/>
        </w:rPr>
        <w:t xml:space="preserve">دليل شراء وبيع السيارات المستعملة في أمريكا (2026)</w:t>
      </w:r>
    </w:p>
    <w:p>
      <w:pPr>
        <w:pBdr>
          <w:bottom w:val="dotted" w:color="DDDDDD" w:sz="2" w:space="2"/>
        </w:pBdr>
        <w:bidi/>
        <w:spacing w:after="80" w:line="340"/>
        <w:jc w:val="start"/>
      </w:pPr>
      <w:r>
        <w:rPr>
          <w:rFonts w:ascii="Amiri" w:cs="Amiri" w:eastAsia="Amiri" w:hAnsi="Amiri"/>
          <w:b/>
          <w:bCs/>
          <w:color w:val="C9A84C"/>
          <w:sz w:val="22"/>
          <w:szCs w:val="22"/>
          <w:rtl/>
        </w:rPr>
        <w:t xml:space="preserve">١٥. </w:t>
      </w:r>
      <w:r>
        <w:rPr>
          <w:rFonts w:ascii="Amiri" w:cs="Amiri" w:eastAsia="Amiri" w:hAnsi="Amiri"/>
          <w:color w:val="333333"/>
          <w:sz w:val="22"/>
          <w:szCs w:val="22"/>
          <w:rtl/>
        </w:rPr>
        <w:t xml:space="preserve">الحقوق الزوجية والحياة الأسرية للمسلمين في الغرب (2026)</w:t>
      </w:r>
    </w:p>
    <w:p>
      <w:pPr>
        <w:pBdr>
          <w:bottom w:val="dotted" w:color="DDDDDD" w:sz="2" w:space="2"/>
        </w:pBdr>
        <w:bidi/>
        <w:spacing w:after="80" w:line="340"/>
        <w:jc w:val="start"/>
      </w:pPr>
      <w:r>
        <w:rPr>
          <w:rFonts w:ascii="Amiri" w:cs="Amiri" w:eastAsia="Amiri" w:hAnsi="Amiri"/>
          <w:b/>
          <w:bCs/>
          <w:color w:val="C9A84C"/>
          <w:sz w:val="22"/>
          <w:szCs w:val="22"/>
          <w:rtl/>
        </w:rPr>
        <w:t xml:space="preserve">١٦. </w:t>
      </w:r>
      <w:r>
        <w:rPr>
          <w:rFonts w:ascii="Amiri" w:cs="Amiri" w:eastAsia="Amiri" w:hAnsi="Amiri"/>
          <w:color w:val="333333"/>
          <w:sz w:val="22"/>
          <w:szCs w:val="22"/>
          <w:rtl/>
        </w:rPr>
        <w:t xml:space="preserve">دليل اللاجئ الجديد إلى أوتاوا (2026)</w:t>
      </w:r>
    </w:p>
    <w:p>
      <w:pPr>
        <w:pBdr>
          <w:bottom w:val="dotted" w:color="DDDDDD" w:sz="2" w:space="2"/>
        </w:pBdr>
        <w:bidi/>
        <w:spacing w:after="80" w:line="340"/>
        <w:jc w:val="start"/>
      </w:pPr>
      <w:r>
        <w:rPr>
          <w:rFonts w:ascii="Amiri" w:cs="Amiri" w:eastAsia="Amiri" w:hAnsi="Amiri"/>
          <w:b/>
          <w:bCs/>
          <w:color w:val="C9A84C"/>
          <w:sz w:val="22"/>
          <w:szCs w:val="22"/>
          <w:rtl/>
        </w:rPr>
        <w:t xml:space="preserve">١٧. </w:t>
      </w:r>
      <w:r>
        <w:rPr>
          <w:rFonts w:ascii="Amiri" w:cs="Amiri" w:eastAsia="Amiri" w:hAnsi="Amiri"/>
          <w:color w:val="333333"/>
          <w:sz w:val="22"/>
          <w:szCs w:val="22"/>
          <w:rtl/>
        </w:rPr>
        <w:t xml:space="preserve">البطن بيت الداء — الطب الحديث والتوجيه الإسلامي في التغذية (2026)</w:t>
      </w:r>
    </w:p>
    <w:p>
      <w:pPr>
        <w:pBdr>
          <w:bottom w:val="dotted" w:color="DDDDDD" w:sz="2" w:space="2"/>
        </w:pBdr>
        <w:bidi/>
        <w:spacing w:after="80" w:line="340"/>
        <w:jc w:val="start"/>
      </w:pPr>
      <w:r>
        <w:rPr>
          <w:rFonts w:ascii="Amiri" w:cs="Amiri" w:eastAsia="Amiri" w:hAnsi="Amiri"/>
          <w:b/>
          <w:bCs/>
          <w:color w:val="C9A84C"/>
          <w:sz w:val="22"/>
          <w:szCs w:val="22"/>
          <w:rtl/>
        </w:rPr>
        <w:t xml:space="preserve">١٨. </w:t>
      </w:r>
      <w:r>
        <w:rPr>
          <w:rFonts w:ascii="Amiri" w:cs="Amiri" w:eastAsia="Amiri" w:hAnsi="Amiri"/>
          <w:color w:val="333333"/>
          <w:sz w:val="22"/>
          <w:szCs w:val="22"/>
          <w:rtl/>
        </w:rPr>
        <w:t xml:space="preserve">كيف تعمل الذكاء الاصطناعي — أدوات 2025 وما بعدها (2026)</w:t>
      </w:r>
    </w:p>
    <w:p>
      <w:pPr>
        <w:pBdr>
          <w:bottom w:val="dotted" w:color="DDDDDD" w:sz="2" w:space="2"/>
        </w:pBdr>
        <w:bidi/>
        <w:spacing w:after="80" w:line="340"/>
        <w:jc w:val="start"/>
      </w:pPr>
      <w:r>
        <w:rPr>
          <w:rFonts w:ascii="Amiri" w:cs="Amiri" w:eastAsia="Amiri" w:hAnsi="Amiri"/>
          <w:b/>
          <w:bCs/>
          <w:color w:val="C9A84C"/>
          <w:sz w:val="22"/>
          <w:szCs w:val="22"/>
          <w:rtl/>
        </w:rPr>
        <w:t xml:space="preserve">١٩. </w:t>
      </w:r>
      <w:r>
        <w:rPr>
          <w:rFonts w:ascii="Amiri" w:cs="Amiri" w:eastAsia="Amiri" w:hAnsi="Amiri"/>
          <w:color w:val="333333"/>
          <w:sz w:val="22"/>
          <w:szCs w:val="22"/>
          <w:rtl/>
        </w:rPr>
        <w:t xml:space="preserve">اليمن في ملفات إبستين (2026)</w:t>
      </w:r>
    </w:p>
    <w:p>
      <w:pPr>
        <w:pBdr>
          <w:bottom w:val="dotted" w:color="DDDDDD" w:sz="2" w:space="2"/>
        </w:pBdr>
        <w:bidi/>
        <w:spacing w:after="80" w:line="340"/>
        <w:jc w:val="start"/>
      </w:pPr>
      <w:r>
        <w:rPr>
          <w:rFonts w:ascii="Amiri" w:cs="Amiri" w:eastAsia="Amiri" w:hAnsi="Amiri"/>
          <w:b/>
          <w:bCs/>
          <w:color w:val="C9A84C"/>
          <w:sz w:val="22"/>
          <w:szCs w:val="22"/>
          <w:rtl/>
        </w:rPr>
        <w:t xml:space="preserve">٢٠. </w:t>
      </w:r>
      <w:r>
        <w:rPr>
          <w:rFonts w:ascii="Amiri" w:cs="Amiri" w:eastAsia="Amiri" w:hAnsi="Amiri"/>
          <w:color w:val="333333"/>
          <w:sz w:val="22"/>
          <w:szCs w:val="22"/>
          <w:rtl/>
        </w:rPr>
        <w:t xml:space="preserve">السلفية — دراسة في المفهوم والنشأة والتيارات المعاصرة (2026)</w:t>
      </w:r>
    </w:p>
    <w:p>
      <w:r>
        <w:br w:type="page"/>
      </w:r>
    </w:p>
    <w:p>
      <w:pPr>
        <w:pBdr>
          <w:bottom w:val="single" w:color="C9A84C" w:sz="12" w:space="6"/>
        </w:pBdr>
        <w:bidi/>
        <w:spacing w:after="240"/>
        <w:jc w:val="center"/>
      </w:pPr>
      <w:r>
        <w:rPr>
          <w:rFonts w:ascii="Amiri" w:cs="Amiri" w:eastAsia="Amiri" w:hAnsi="Amiri"/>
          <w:b/>
          <w:bCs/>
          <w:color w:val="1B3A5C"/>
          <w:sz w:val="32"/>
          <w:szCs w:val="32"/>
          <w:rtl/>
        </w:rPr>
        <w:t xml:space="preserve">عن الكتاب</w:t>
      </w:r>
    </w:p>
    <w:p>
      <w:pPr>
        <w:bidi/>
        <w:spacing w:after="120" w:line="360"/>
        <w:jc w:val="both"/>
      </w:pPr>
      <w:r>
        <w:rPr>
          <w:rFonts w:ascii="Amiri" w:cs="Amiri" w:eastAsia="Amiri" w:hAnsi="Amiri"/>
          <w:b w:val="false"/>
          <w:bCs w:val="false"/>
          <w:color w:val="222222"/>
          <w:sz w:val="24"/>
          <w:szCs w:val="24"/>
          <w:rtl/>
        </w:rPr>
        <w:t xml:space="preserve">كتابٌ علميٌّ هادئٌ يَغوصُ في مفهوم «السلفية» من جذوره اللغوية والشرعية، مرورًا بتاريخه عبر القرون، وأعلامه الكبار من الإمام أحمد إلى ابن تيمية إلى علماء العصر. ويتناول بالتشريح تياراتِ السلفية المعاصرة: العلمية، والحركية، والجهادية، والمدخلية، والإصلاحية، مع فصلٍ خاصٍ عن التجربة السلفية في اليمن ودور الشيخ مقبل الوادعي ودماج. ينتهي بنقدٍ موضوعيٍّ ورؤيةٍ للتجديد من داخل المنهج.</w:t>
      </w:r>
    </w:p>
    <w:p>
      <w:pPr>
        <w:spacing w:after="240" w:before="240"/>
        <w:jc w:val="center"/>
      </w:pPr>
      <w:r>
        <w:rPr>
          <w:rFonts w:ascii="Georgia" w:cs="Georgia" w:eastAsia="Georgia" w:hAnsi="Georgia"/>
          <w:color w:val="C9A84C"/>
          <w:sz w:val="24"/>
          <w:szCs w:val="24"/>
        </w:rPr>
        <w:t xml:space="preserve">❖</w:t>
      </w:r>
    </w:p>
    <w:p>
      <w:pPr>
        <w:pBdr>
          <w:bottom w:val="single" w:color="C9A84C" w:sz="12" w:space="6"/>
        </w:pBdr>
        <w:bidi/>
        <w:spacing w:after="240"/>
        <w:jc w:val="center"/>
      </w:pPr>
      <w:r>
        <w:rPr>
          <w:rFonts w:ascii="Amiri" w:cs="Amiri" w:eastAsia="Amiri" w:hAnsi="Amiri"/>
          <w:b/>
          <w:bCs/>
          <w:color w:val="1B3A5C"/>
          <w:sz w:val="32"/>
          <w:szCs w:val="32"/>
          <w:rtl/>
        </w:rPr>
        <w:t xml:space="preserve">عن المؤلف</w:t>
      </w:r>
    </w:p>
    <w:p>
      <w:pPr>
        <w:bidi/>
        <w:spacing w:after="120" w:line="360"/>
        <w:jc w:val="both"/>
      </w:pPr>
      <w:r>
        <w:rPr>
          <w:rFonts w:ascii="Amiri" w:cs="Amiri" w:eastAsia="Amiri" w:hAnsi="Amiri"/>
          <w:b w:val="false"/>
          <w:bCs w:val="false"/>
          <w:color w:val="222222"/>
          <w:sz w:val="24"/>
          <w:szCs w:val="24"/>
          <w:rtl/>
        </w:rPr>
        <w:t xml:space="preserve">الدكتور فضل محمد الأكوع، باحثٌ يمنيٌّ في البيولوجيا الحاسوبية والمعلوماتية الحيوية بجامعة ميشيغان. مؤلِّفٌ لعشرات الكتب ثنائية اللغة في الدراسات الإسلامية، والقضايا اليمنية، والذكاء الاصطناعي، والتربية، والصحة.</w:t>
      </w:r>
    </w:p>
    <w:sectPr>
      <w:footerReference w:type="default" r:id="rId7"/>
      <w:pgSz w:w="8391" w:h="11906" w:orient="portrait"/>
      <w:pgMar w:top="1020" w:right="907" w:bottom="1134"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1B3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c252a93515737eb854ac6b7b173dc72bcd8094.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Salafism</dc:title>
  <dc:creator>Dr. Fadhl Mohammed Alakwaa</dc:creator>
  <cp:lastModifiedBy>Un-named</cp:lastModifiedBy>
  <cp:revision>1</cp:revision>
  <dcterms:created xsi:type="dcterms:W3CDTF">2026-04-14T11:03:29.723Z</dcterms:created>
  <dcterms:modified xsi:type="dcterms:W3CDTF">2026-04-14T11:03:29.724Z</dcterms:modified>
</cp:coreProperties>
</file>

<file path=docProps/custom.xml><?xml version="1.0" encoding="utf-8"?>
<Properties xmlns="http://schemas.openxmlformats.org/officeDocument/2006/custom-properties" xmlns:vt="http://schemas.openxmlformats.org/officeDocument/2006/docPropsVTypes"/>
</file>