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50"/>
        <w:jc w:val="center"/>
      </w:pPr>
      <w:r>
        <w:rPr>
          <w:rFonts w:ascii="Arial" w:cs="Arial" w:eastAsia="Arial" w:hAnsi="Arial"/>
          <w:color w:val="C19A3E"/>
          <w:sz w:val="16"/>
          <w:szCs w:val="16"/>
          <w:rtl/>
        </w:rPr>
        <w:t xml:space="preserve">━━━━━━━━━━━━━━━━━━━━━━━━━━━━━━━━━━━━━━━━━━</w:t>
      </w:r>
    </w:p>
    <w:p>
      <w:pPr>
        <w:bidi/>
        <w:spacing w:after="200"/>
        <w:jc w:val="center"/>
      </w:pPr>
      <w:r>
        <w:rPr>
          <w:rFonts w:ascii="Arial" w:cs="Arial" w:eastAsia="Arial" w:hAnsi="Arial"/>
          <w:color w:val="C19A3E"/>
          <w:sz w:val="18"/>
          <w:szCs w:val="18"/>
          <w:rtl/>
        </w:rPr>
        <w:t xml:space="preserve">◆</w:t>
      </w:r>
    </w:p>
    <w:p>
      <w:pPr>
        <w:spacing w:after="100"/>
      </w:pPr>
    </w:p>
    <w:p>
      <w:pPr>
        <w:spacing w:after="100"/>
      </w:pPr>
    </w:p>
    <w:p>
      <w:pPr>
        <w:bidi/>
        <w:spacing w:after="100"/>
        <w:jc w:val="center"/>
      </w:pPr>
      <w:r>
        <w:rPr>
          <w:rFonts w:ascii="Traditional Arabic" w:cs="Traditional Arabic" w:eastAsia="Traditional Arabic" w:hAnsi="Traditional Arabic"/>
          <w:b/>
          <w:bCs/>
          <w:color w:val="8B0000"/>
          <w:sz w:val="72"/>
          <w:szCs w:val="72"/>
          <w:rtl/>
        </w:rPr>
        <w:t xml:space="preserve">سِرُّ التَّقَارُبِ</w:t>
      </w:r>
    </w:p>
    <w:p>
      <w:pPr>
        <w:bidi/>
        <w:spacing w:after="300"/>
        <w:jc w:val="center"/>
      </w:pPr>
      <w:r>
        <w:rPr>
          <w:rFonts w:ascii="Traditional Arabic" w:cs="Traditional Arabic" w:eastAsia="Traditional Arabic" w:hAnsi="Traditional Arabic"/>
          <w:b/>
          <w:bCs/>
          <w:color w:val="8B0000"/>
          <w:sz w:val="64"/>
          <w:szCs w:val="64"/>
          <w:rtl/>
        </w:rPr>
        <w:t xml:space="preserve">الأَمرِيكِيِّ الإسرَائِيلِيِّ</w:t>
      </w:r>
    </w:p>
    <w:p>
      <w:pPr>
        <w:bidi/>
        <w:spacing w:after="300"/>
        <w:jc w:val="center"/>
      </w:pPr>
      <w:r>
        <w:rPr>
          <w:rFonts w:ascii="Traditional Arabic" w:cs="Traditional Arabic" w:eastAsia="Traditional Arabic" w:hAnsi="Traditional Arabic"/>
          <w:b/>
          <w:bCs/>
          <w:color w:val="C19A3E"/>
          <w:sz w:val="40"/>
          <w:szCs w:val="40"/>
          <w:rtl/>
        </w:rPr>
        <w:t xml:space="preserve">◈  مَن يَقُودُ مَن؟  ◈</w:t>
      </w:r>
    </w:p>
    <w:p>
      <w:pPr>
        <w:spacing w:before="200" w:after="80"/>
        <w:jc w:val="center"/>
      </w:pPr>
      <w:r>
        <w:rPr>
          <w:rFonts w:ascii="Georgia" w:hAnsi="Georgia"/>
          <w:sz w:val="36"/>
          <w:szCs w:val="36"/>
          <w:b/>
          <w:color w:val="888888"/>
        </w:rPr>
        <w:t>The Secret Behind the American-Israeli Alliance</w:t>
      </w:r>
    </w:p>
    <w:p>
      <w:pPr>
        <w:spacing w:after="200"/>
        <w:jc w:val="center"/>
      </w:pPr>
      <w:r>
        <w:rPr>
          <w:rFonts w:ascii="Georgia" w:hAnsi="Georgia"/>
          <w:sz w:val="28"/>
          <w:szCs w:val="28"/>
          <w:i/>
          <w:color w:val="999999"/>
        </w:rPr>
        <w:t>Who Leads Whom?</w:t>
      </w:r>
    </w:p>
    <w:p>
      <w:pPr>
        <w:bidi/>
        <w:spacing w:after="200"/>
        <w:jc w:val="center"/>
      </w:pPr>
      <w:r>
        <w:rPr>
          <w:rFonts w:ascii="Arial" w:cs="Arial" w:eastAsia="Arial" w:hAnsi="Arial"/>
          <w:color w:val="C19A3E"/>
          <w:sz w:val="24"/>
          <w:szCs w:val="24"/>
          <w:rtl/>
        </w:rPr>
        <w:t xml:space="preserve">─── ◇ ───</w:t>
      </w:r>
    </w:p>
    <w:p>
      <w:pPr>
        <w:bidi/>
        <w:spacing w:after="80"/>
        <w:jc w:val="center"/>
      </w:pPr>
      <w:r>
        <w:rPr>
          <w:rFonts w:ascii="Traditional Arabic" w:cs="Traditional Arabic" w:eastAsia="Traditional Arabic" w:hAnsi="Traditional Arabic"/>
          <w:i/>
          <w:iCs/>
          <w:color w:val="333333"/>
          <w:sz w:val="26"/>
          <w:szCs w:val="26"/>
          <w:rtl/>
        </w:rPr>
        <w:t xml:space="preserve">دراسة تحليلية شاملة في جذور التحالف وآلياته ومآلاته</w:t>
      </w:r>
    </w:p>
    <w:p>
      <w:pPr>
        <w:bidi/>
        <w:spacing w:after="80"/>
        <w:jc w:val="center"/>
      </w:pPr>
      <w:r>
        <w:rPr>
          <w:rFonts w:ascii="Traditional Arabic" w:cs="Traditional Arabic" w:eastAsia="Traditional Arabic" w:hAnsi="Traditional Arabic"/>
          <w:color w:val="555555"/>
          <w:sz w:val="22"/>
          <w:szCs w:val="22"/>
          <w:rtl/>
        </w:rPr>
        <w:t xml:space="preserve">اللوبي الصهيوني · الصهيونية المسيحية · التعاون العسكري والبحثي</w:t>
      </w:r>
    </w:p>
    <w:p>
      <w:pPr>
        <w:bidi/>
        <w:spacing w:after="400"/>
        <w:jc w:val="center"/>
      </w:pPr>
      <w:r>
        <w:rPr>
          <w:rFonts w:ascii="Traditional Arabic" w:cs="Traditional Arabic" w:eastAsia="Traditional Arabic" w:hAnsi="Traditional Arabic"/>
          <w:color w:val="555555"/>
          <w:sz w:val="22"/>
          <w:szCs w:val="22"/>
          <w:rtl/>
        </w:rPr>
        <w:t xml:space="preserve">الجالية اليهودية مقابل الجالية العربية والإسلامية</w:t>
      </w:r>
    </w:p>
    <w:p>
      <w:pPr>
        <w:bidi/>
        <w:spacing w:after="300"/>
        <w:jc w:val="center"/>
      </w:pPr>
      <w:r>
        <w:rPr>
          <w:rFonts w:ascii="Arial" w:cs="Arial" w:eastAsia="Arial" w:hAnsi="Arial"/>
          <w:color w:val="C19A3E"/>
          <w:sz w:val="24"/>
          <w:szCs w:val="24"/>
          <w:rtl/>
        </w:rPr>
        <w:t xml:space="preserve">─── ◇ ───</w:t>
      </w:r>
    </w:p>
    <w:p>
      <w:pPr>
        <w:spacing w:after="100"/>
      </w:pPr>
    </w:p>
    <w:p>
      <w:pPr>
        <w:spacing w:before="200" w:after="80"/>
        <w:jc w:val="center"/>
      </w:pPr>
      <w:r>
        <w:rPr>
          <w:rFonts w:ascii="Traditional Arabic" w:hAnsi="Traditional Arabic" w:cs="Traditional Arabic"/>
          <w:sz w:val="24"/>
          <w:szCs w:val="24"/>
          <w:color w:val="888888"/>
          <w:rtl/>
        </w:rPr>
        <w:t>الكتاب يحتوي على النسختين العربية والإنجليزية</w:t>
      </w:r>
    </w:p>
    <w:p>
      <w:pPr>
        <w:spacing w:after="300"/>
        <w:jc w:val="center"/>
      </w:pPr>
      <w:r>
        <w:rPr>
          <w:rFonts w:ascii="Georgia" w:hAnsi="Georgia"/>
          <w:sz w:val="22"/>
          <w:szCs w:val="22"/>
          <w:i/>
          <w:color w:val="999999"/>
        </w:rPr>
        <w:t>Available in Arabic &amp; English</w:t>
      </w:r>
    </w:p>
    <w:p>
      <w:pPr>
        <w:bidi/>
        <w:spacing w:after="100"/>
        <w:jc w:val="center"/>
      </w:pPr>
      <w:r>
        <w:rPr>
          <w:rFonts w:ascii="Traditional Arabic" w:cs="Traditional Arabic" w:eastAsia="Traditional Arabic" w:hAnsi="Traditional Arabic"/>
          <w:color w:val="666666"/>
          <w:sz w:val="24"/>
          <w:szCs w:val="24"/>
          <w:rtl/>
        </w:rPr>
        <w:t xml:space="preserve">تأليف</w:t>
      </w:r>
    </w:p>
    <w:p>
      <w:pPr>
        <w:bidi/>
        <w:spacing w:after="300"/>
        <w:jc w:val="center"/>
      </w:pPr>
      <w:r>
        <w:rPr>
          <w:rFonts w:ascii="Traditional Arabic" w:cs="Traditional Arabic" w:eastAsia="Traditional Arabic" w:hAnsi="Traditional Arabic"/>
          <w:b/>
          <w:bCs/>
          <w:color w:val="1a1a2e"/>
          <w:sz w:val="44"/>
          <w:szCs w:val="44"/>
          <w:rtl/>
        </w:rPr>
        <w:t xml:space="preserve">د. فضل محمد الأكوع</w:t>
      </w:r>
    </w:p>
    <w:p>
      <w:pPr>
        <w:spacing w:after="300"/>
        <w:jc w:val="center"/>
      </w:pPr>
      <w:r>
        <w:rPr>
          <w:rFonts w:ascii="Georgia" w:hAnsi="Georgia"/>
          <w:sz w:val="32"/>
          <w:szCs w:val="32"/>
          <w:color w:val="888888"/>
        </w:rPr>
        <w:t>Dr. Fadhl Mohammed Al-Akwa</w:t>
      </w:r>
    </w:p>
    <w:p>
      <w:pPr>
        <w:spacing w:after="100"/>
      </w:pPr>
    </w:p>
    <w:p>
      <w:pPr>
        <w:bidi/>
        <w:spacing w:after="50"/>
        <w:jc w:val="center"/>
      </w:pPr>
      <w:r>
        <w:rPr>
          <w:rFonts w:ascii="Arial" w:cs="Arial" w:eastAsia="Arial" w:hAnsi="Arial"/>
          <w:color w:val="C19A3E"/>
          <w:sz w:val="18"/>
          <w:szCs w:val="18"/>
          <w:rtl/>
        </w:rPr>
        <w:t xml:space="preserve">◆</w:t>
      </w:r>
    </w:p>
    <w:p>
      <w:pPr>
        <w:bidi/>
        <w:spacing/>
        <w:jc w:val="center"/>
      </w:pPr>
      <w:r>
        <w:rPr>
          <w:rFonts w:ascii="Arial" w:cs="Arial" w:eastAsia="Arial" w:hAnsi="Arial"/>
          <w:color w:val="C19A3E"/>
          <w:sz w:val="16"/>
          <w:szCs w:val="16"/>
          <w:rtl/>
        </w:rPr>
        <w:t xml:space="preserve">━━━━━━━━━━━━━━━━━━━━━━━━━━━━━━━━━━━━━━━━━━</w:t>
      </w:r>
    </w:p>
    <w:p>
      <w:pPr>
        <w:sectPr>
          <w:pgSz w:w="12240" w:h="15840" w:orient="portrait"/>
          <w:pgMar w:top="720" w:right="720" w:bottom="720" w:left="720" w:header="708" w:footer="708" w:gutter="0"/>
          <w:pgNumType/>
          <w:docGrid w:linePitch="360"/>
        </w:sectPr>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bidi/>
        <w:spacing w:after="400"/>
        <w:jc w:val="center"/>
      </w:pPr>
      <w:r>
        <w:rPr>
          <w:rFonts w:ascii="Traditional Arabic" w:cs="Traditional Arabic" w:eastAsia="Traditional Arabic" w:hAnsi="Traditional Arabic"/>
          <w:b/>
          <w:bCs/>
          <w:color w:val="8B0000"/>
          <w:sz w:val="44"/>
          <w:szCs w:val="44"/>
          <w:rtl/>
        </w:rPr>
        <w:t xml:space="preserve">إِهْدَاء</w:t>
      </w:r>
    </w:p>
    <w:p>
      <w:pPr>
        <w:bidi/>
        <w:spacing w:after="200" w:before="200"/>
        <w:jc w:val="center"/>
      </w:pPr>
      <w:r>
        <w:rPr>
          <w:rFonts w:ascii="Arial" w:cs="Arial" w:eastAsia="Arial" w:hAnsi="Arial"/>
          <w:color w:val="8B0000"/>
          <w:sz w:val="20"/>
          <w:szCs w:val="20"/>
          <w:rtl/>
        </w:rPr>
        <w:t xml:space="preserve">✦ ✦ ✦</w:t>
      </w:r>
    </w:p>
    <w:p>
      <w:pPr>
        <w:bidi/>
        <w:spacing w:after="200"/>
        <w:jc w:val="center"/>
      </w:pPr>
      <w:r>
        <w:rPr>
          <w:rFonts w:ascii="Traditional Arabic" w:cs="Traditional Arabic" w:eastAsia="Traditional Arabic" w:hAnsi="Traditional Arabic"/>
          <w:b/>
          <w:bCs/>
          <w:color w:val="1a1a2e"/>
          <w:sz w:val="34"/>
          <w:szCs w:val="34"/>
          <w:rtl/>
        </w:rPr>
        <w:t xml:space="preserve">إلى أرواح شهداء غزة الأبرار</w:t>
      </w:r>
    </w:p>
    <w:p>
      <w:pPr>
        <w:bidi/>
        <w:spacing w:after="200"/>
        <w:jc w:val="center"/>
      </w:pPr>
      <w:r>
        <w:rPr>
          <w:rFonts w:ascii="Traditional Arabic" w:cs="Traditional Arabic" w:eastAsia="Traditional Arabic" w:hAnsi="Traditional Arabic"/>
          <w:color w:val="333333"/>
          <w:sz w:val="32"/>
          <w:szCs w:val="32"/>
          <w:rtl/>
        </w:rPr>
        <w:t xml:space="preserve">الذين أيقظونا من سُباتنا</w:t>
      </w:r>
    </w:p>
    <w:p>
      <w:pPr>
        <w:bidi/>
        <w:spacing w:after="200"/>
        <w:jc w:val="center"/>
      </w:pPr>
      <w:r>
        <w:rPr>
          <w:rFonts w:ascii="Traditional Arabic" w:cs="Traditional Arabic" w:eastAsia="Traditional Arabic" w:hAnsi="Traditional Arabic"/>
          <w:color w:val="333333"/>
          <w:sz w:val="32"/>
          <w:szCs w:val="32"/>
          <w:rtl/>
        </w:rPr>
        <w:t xml:space="preserve">وأعادوا لنا ضمائرنا</w:t>
      </w:r>
    </w:p>
    <w:p>
      <w:pPr>
        <w:bidi/>
        <w:spacing w:after="400"/>
        <w:jc w:val="center"/>
      </w:pPr>
      <w:r>
        <w:rPr>
          <w:rFonts w:ascii="Traditional Arabic" w:cs="Traditional Arabic" w:eastAsia="Traditional Arabic" w:hAnsi="Traditional Arabic"/>
          <w:color w:val="333333"/>
          <w:sz w:val="32"/>
          <w:szCs w:val="32"/>
          <w:rtl/>
        </w:rPr>
        <w:t xml:space="preserve">وكشفوا لنا حقيقة هذا العالم</w:t>
      </w:r>
    </w:p>
    <w:p>
      <w:pPr>
        <w:bidi/>
        <w:spacing w:after="200" w:before="200"/>
        <w:jc w:val="center"/>
      </w:pPr>
      <w:r>
        <w:rPr>
          <w:rFonts w:ascii="Arial" w:cs="Arial" w:eastAsia="Arial" w:hAnsi="Arial"/>
          <w:color w:val="8B0000"/>
          <w:sz w:val="20"/>
          <w:szCs w:val="20"/>
          <w:rtl/>
        </w:rPr>
        <w:t xml:space="preserve">✦ ✦ ✦</w:t>
      </w:r>
    </w:p>
    <w:p>
      <w:pPr>
        <w:bidi/>
        <w:spacing w:after="150"/>
        <w:jc w:val="center"/>
      </w:pPr>
      <w:r>
        <w:rPr>
          <w:rFonts w:ascii="Traditional Arabic" w:cs="Traditional Arabic" w:eastAsia="Traditional Arabic" w:hAnsi="Traditional Arabic"/>
          <w:i/>
          <w:iCs/>
          <w:color w:val="555555"/>
          <w:sz w:val="28"/>
          <w:szCs w:val="28"/>
          <w:rtl/>
        </w:rPr>
        <w:t xml:space="preserve">إلى كل طفل فقد أباه وأمه تحت الأنقاض</w:t>
      </w:r>
    </w:p>
    <w:p>
      <w:pPr>
        <w:bidi/>
        <w:spacing w:after="150"/>
        <w:jc w:val="center"/>
      </w:pPr>
      <w:r>
        <w:rPr>
          <w:rFonts w:ascii="Traditional Arabic" w:cs="Traditional Arabic" w:eastAsia="Traditional Arabic" w:hAnsi="Traditional Arabic"/>
          <w:i/>
          <w:iCs/>
          <w:color w:val="555555"/>
          <w:sz w:val="28"/>
          <w:szCs w:val="28"/>
          <w:rtl/>
        </w:rPr>
        <w:t xml:space="preserve">إلى كل أم ضمّت أشلاء صغارها بيدين مرتجفتين</w:t>
      </w:r>
    </w:p>
    <w:p>
      <w:pPr>
        <w:bidi/>
        <w:spacing w:after="150"/>
        <w:jc w:val="center"/>
      </w:pPr>
      <w:r>
        <w:rPr>
          <w:rFonts w:ascii="Traditional Arabic" w:cs="Traditional Arabic" w:eastAsia="Traditional Arabic" w:hAnsi="Traditional Arabic"/>
          <w:i/>
          <w:iCs/>
          <w:color w:val="555555"/>
          <w:sz w:val="28"/>
          <w:szCs w:val="28"/>
          <w:rtl/>
        </w:rPr>
        <w:t xml:space="preserve">إلى كل طبيب واجه الموت بصدرٍ عارٍ وعزيمةٍ لا تنكسر</w:t>
      </w:r>
    </w:p>
    <w:p>
      <w:pPr>
        <w:bidi/>
        <w:spacing w:after="400"/>
        <w:jc w:val="center"/>
      </w:pPr>
      <w:r>
        <w:rPr>
          <w:rFonts w:ascii="Traditional Arabic" w:cs="Traditional Arabic" w:eastAsia="Traditional Arabic" w:hAnsi="Traditional Arabic"/>
          <w:i/>
          <w:iCs/>
          <w:color w:val="555555"/>
          <w:sz w:val="28"/>
          <w:szCs w:val="28"/>
          <w:rtl/>
        </w:rPr>
        <w:t xml:space="preserve">إلى كل صحفي حمل الكاميرا سلاحًا والحقيقة درعًا</w:t>
      </w:r>
    </w:p>
    <w:p>
      <w:pPr>
        <w:bidi/>
        <w:spacing w:after="200" w:before="200"/>
        <w:jc w:val="center"/>
      </w:pPr>
      <w:r>
        <w:rPr>
          <w:rFonts w:ascii="Arial" w:cs="Arial" w:eastAsia="Arial" w:hAnsi="Arial"/>
          <w:color w:val="8B0000"/>
          <w:sz w:val="20"/>
          <w:szCs w:val="20"/>
          <w:rtl/>
        </w:rPr>
        <w:t xml:space="preserve">✦ ✦ ✦</w:t>
      </w:r>
    </w:p>
    <w:p>
      <w:pPr>
        <w:bidi/>
        <w:spacing w:after="150"/>
        <w:jc w:val="center"/>
      </w:pPr>
      <w:r>
        <w:rPr>
          <w:rFonts w:ascii="Traditional Arabic" w:cs="Traditional Arabic" w:eastAsia="Traditional Arabic" w:hAnsi="Traditional Arabic"/>
          <w:b/>
          <w:bCs/>
          <w:color w:val="8B0000"/>
          <w:sz w:val="30"/>
          <w:szCs w:val="30"/>
          <w:rtl/>
        </w:rPr>
        <w:t xml:space="preserve">أنتم من أيقظتم الضمير الإنساني</w:t>
      </w:r>
    </w:p>
    <w:p>
      <w:pPr>
        <w:bidi/>
        <w:spacing w:after="200"/>
        <w:jc w:val="center"/>
      </w:pPr>
      <w:r>
        <w:rPr>
          <w:rFonts w:ascii="Traditional Arabic" w:cs="Traditional Arabic" w:eastAsia="Traditional Arabic" w:hAnsi="Traditional Arabic"/>
          <w:b/>
          <w:bCs/>
          <w:color w:val="8B0000"/>
          <w:sz w:val="30"/>
          <w:szCs w:val="30"/>
          <w:rtl/>
        </w:rPr>
        <w:t xml:space="preserve">فلن ننساكم ولن نخذلكم</w:t>
      </w:r>
    </w:p>
    <w:p>
      <w:pPr>
        <w:sectPr>
          <w:pgSz w:w="12240" w:h="15840" w:orient="portrait"/>
          <w:pgMar w:top="1440" w:right="1440" w:bottom="1440" w:left="1440" w:header="708" w:footer="708" w:gutter="0"/>
          <w:pgNumType/>
          <w:docGrid w:linePitch="360"/>
        </w:sectPr>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bidi/>
        <w:spacing w:after="400"/>
        <w:jc w:val="center"/>
      </w:pPr>
      <w:r>
        <w:rPr>
          <w:rFonts w:ascii="Traditional Arabic" w:cs="Traditional Arabic" w:eastAsia="Traditional Arabic" w:hAnsi="Traditional Arabic"/>
          <w:b/>
          <w:bCs/>
          <w:color w:val="1a1a2e"/>
          <w:sz w:val="48"/>
          <w:szCs w:val="48"/>
          <w:rtl/>
        </w:rPr>
        <w:t xml:space="preserve">بِسْمِ اللَّهِ الرَّحْمَنِ الرَّحِيمِ</w:t>
      </w:r>
    </w:p>
    <w:p>
      <w:pPr>
        <w:bidi/>
        <w:spacing w:after="100"/>
        <w:jc w:val="center"/>
      </w:pPr>
      <w:r>
        <w:rPr>
          <w:rFonts w:ascii="Traditional Arabic" w:cs="Traditional Arabic" w:eastAsia="Traditional Arabic" w:hAnsi="Traditional Arabic"/>
          <w:i/>
          <w:iCs/>
          <w:color w:val="8B0000"/>
          <w:sz w:val="32"/>
          <w:szCs w:val="32"/>
          <w:rtl/>
        </w:rPr>
        <w:t xml:space="preserve">﴿ وَلَا تَحْسَبَنَّ اللَّهَ غَافِلًا عَمَّا يَعْمَلُ الظَّالِمُونَ ﴾</w:t>
      </w:r>
    </w:p>
    <w:p>
      <w:pPr>
        <w:bidi/>
        <w:spacing/>
        <w:jc w:val="center"/>
      </w:pPr>
      <w:r>
        <w:rPr>
          <w:rFonts w:ascii="Traditional Arabic" w:cs="Traditional Arabic" w:eastAsia="Traditional Arabic" w:hAnsi="Traditional Arabic"/>
          <w:color w:val="888888"/>
          <w:sz w:val="22"/>
          <w:szCs w:val="22"/>
          <w:rtl/>
        </w:rPr>
        <w:t xml:space="preserve">إبراهيم: 42</w:t>
      </w:r>
    </w:p>
    <w:p>
      <w:pPr>
        <w:sectPr>
          <w:pgSz w:w="12240" w:h="15840" w:orient="portrait"/>
          <w:pgMar w:top="1440" w:right="1440" w:bottom="1440" w:left="1440" w:header="708" w:footer="708" w:gutter="0"/>
          <w:pgNumType/>
          <w:docGrid w:linePitch="360"/>
        </w:sectPr>
      </w:pPr>
    </w:p>
    <w:p>
      <w:pPr>
        <w:bidi/>
        <w:spacing w:after="100"/>
        <w:jc w:val="center"/>
      </w:pPr>
      <w:r>
        <w:rPr>
          <w:rFonts w:ascii="Traditional Arabic" w:cs="Traditional Arabic" w:eastAsia="Traditional Arabic" w:hAnsi="Traditional Arabic"/>
          <w:b/>
          <w:bCs/>
          <w:color w:val="8B0000"/>
          <w:sz w:val="40"/>
          <w:szCs w:val="40"/>
          <w:rtl/>
        </w:rPr>
        <w:t xml:space="preserve">فهرس المحتويات</w:t>
      </w:r>
    </w:p>
    <w:p>
      <w:pPr>
        <w:bidi/>
        <w:spacing w:after="300"/>
        <w:jc w:val="center"/>
      </w:pPr>
      <w:r>
        <w:rPr>
          <w:rFonts w:ascii="Arial" w:cs="Arial" w:eastAsia="Arial" w:hAnsi="Arial"/>
          <w:color w:val="C19A3E"/>
          <w:sz w:val="14"/>
          <w:szCs w:val="14"/>
          <w:rtl/>
        </w:rPr>
        <w:t xml:space="preserve">━━━━━━━━━━━━━━━━━━━━━━━━━</w:t>
      </w:r>
    </w:p>
    <w:p>
      <w:pPr>
        <w:bidi/>
        <w:spacing w:after="160"/>
        <w:jc w:val="right"/>
      </w:pPr>
      <w:r>
        <w:rPr>
          <w:rFonts w:ascii="Traditional Arabic" w:cs="Traditional Arabic" w:eastAsia="Traditional Arabic" w:hAnsi="Traditional Arabic"/>
          <w:b/>
          <w:bCs/>
          <w:color w:val="1a1a2e"/>
          <w:sz w:val="26"/>
          <w:szCs w:val="26"/>
          <w:rtl/>
        </w:rPr>
        <w:t xml:space="preserve">الإهداء</w:t>
      </w:r>
    </w:p>
    <w:p>
      <w:pPr>
        <w:bidi/>
        <w:spacing w:after="160"/>
        <w:jc w:val="right"/>
      </w:pPr>
      <w:r>
        <w:rPr>
          <w:rFonts w:ascii="Traditional Arabic" w:cs="Traditional Arabic" w:eastAsia="Traditional Arabic" w:hAnsi="Traditional Arabic"/>
          <w:b/>
          <w:bCs/>
          <w:color w:val="1a1a2e"/>
          <w:sz w:val="26"/>
          <w:szCs w:val="26"/>
          <w:rtl/>
        </w:rPr>
        <w:t xml:space="preserve">المقدمة</w:t>
      </w:r>
    </w:p>
    <w:p>
      <w:pPr>
        <w:bidi/>
        <w:spacing w:after="160"/>
        <w:jc w:val="right"/>
      </w:pPr>
      <w:r>
        <w:rPr>
          <w:rFonts w:ascii="Traditional Arabic" w:cs="Traditional Arabic" w:eastAsia="Traditional Arabic" w:hAnsi="Traditional Arabic"/>
          <w:b/>
          <w:bCs/>
          <w:color w:val="1a1a2e"/>
          <w:sz w:val="26"/>
          <w:szCs w:val="26"/>
          <w:rtl/>
        </w:rPr>
        <w:t xml:space="preserve">الفصل الأول: الجذور التاريخية للعلاقة الأمريكية الإسرائيلية</w:t>
      </w:r>
    </w:p>
    <w:p>
      <w:pPr>
        <w:bidi/>
        <w:spacing w:after="100"/>
        <w:jc w:val="right"/>
      </w:pPr>
      <w:r>
        <w:rPr>
          <w:rFonts w:ascii="Traditional Arabic" w:cs="Traditional Arabic" w:eastAsia="Traditional Arabic" w:hAnsi="Traditional Arabic"/>
          <w:b w:val="false"/>
          <w:bCs w:val="false"/>
          <w:color w:val="444444"/>
          <w:sz w:val="24"/>
          <w:szCs w:val="24"/>
          <w:rtl/>
        </w:rPr>
        <w:t xml:space="preserve">البذور الأولى: من وعد بلفور إلى قيام الدولة</w:t>
      </w:r>
    </w:p>
    <w:p>
      <w:pPr>
        <w:bidi/>
        <w:spacing w:after="100"/>
        <w:jc w:val="right"/>
      </w:pPr>
      <w:r>
        <w:rPr>
          <w:rFonts w:ascii="Traditional Arabic" w:cs="Traditional Arabic" w:eastAsia="Traditional Arabic" w:hAnsi="Traditional Arabic"/>
          <w:b w:val="false"/>
          <w:bCs w:val="false"/>
          <w:color w:val="444444"/>
          <w:sz w:val="24"/>
          <w:szCs w:val="24"/>
          <w:rtl/>
        </w:rPr>
        <w:t xml:space="preserve">مرحلة التأسيس: من أيزنهاور إلى كينيدي</w:t>
      </w:r>
    </w:p>
    <w:p>
      <w:pPr>
        <w:bidi/>
        <w:spacing w:after="100"/>
        <w:jc w:val="right"/>
      </w:pPr>
      <w:r>
        <w:rPr>
          <w:rFonts w:ascii="Traditional Arabic" w:cs="Traditional Arabic" w:eastAsia="Traditional Arabic" w:hAnsi="Traditional Arabic"/>
          <w:b w:val="false"/>
          <w:bCs w:val="false"/>
          <w:color w:val="444444"/>
          <w:sz w:val="24"/>
          <w:szCs w:val="24"/>
          <w:rtl/>
        </w:rPr>
        <w:t xml:space="preserve">حرب 1967 والتحول الاستراتيجي</w:t>
      </w:r>
    </w:p>
    <w:p>
      <w:pPr>
        <w:bidi/>
        <w:spacing w:after="160"/>
        <w:jc w:val="right"/>
      </w:pPr>
      <w:r>
        <w:rPr>
          <w:rFonts w:ascii="Traditional Arabic" w:cs="Traditional Arabic" w:eastAsia="Traditional Arabic" w:hAnsi="Traditional Arabic"/>
          <w:b/>
          <w:bCs/>
          <w:color w:val="1a1a2e"/>
          <w:sz w:val="26"/>
          <w:szCs w:val="26"/>
          <w:rtl/>
        </w:rPr>
        <w:t xml:space="preserve">الفصل الثاني: الدين والسياسة – الصهيونية المسيحية</w:t>
      </w:r>
    </w:p>
    <w:p>
      <w:pPr>
        <w:bidi/>
        <w:spacing w:after="100"/>
        <w:jc w:val="right"/>
      </w:pPr>
      <w:r>
        <w:rPr>
          <w:rFonts w:ascii="Traditional Arabic" w:cs="Traditional Arabic" w:eastAsia="Traditional Arabic" w:hAnsi="Traditional Arabic"/>
          <w:b w:val="false"/>
          <w:bCs w:val="false"/>
          <w:color w:val="444444"/>
          <w:sz w:val="24"/>
          <w:szCs w:val="24"/>
          <w:rtl/>
        </w:rPr>
        <w:t xml:space="preserve">ما هي الصهيونية المسيحية؟</w:t>
      </w:r>
    </w:p>
    <w:p>
      <w:pPr>
        <w:bidi/>
        <w:spacing w:after="100"/>
        <w:jc w:val="right"/>
      </w:pPr>
      <w:r>
        <w:rPr>
          <w:rFonts w:ascii="Traditional Arabic" w:cs="Traditional Arabic" w:eastAsia="Traditional Arabic" w:hAnsi="Traditional Arabic"/>
          <w:b w:val="false"/>
          <w:bCs w:val="false"/>
          <w:color w:val="444444"/>
          <w:sz w:val="24"/>
          <w:szCs w:val="24"/>
          <w:rtl/>
        </w:rPr>
        <w:t xml:space="preserve">تأثيرها على السياسة الأمريكية</w:t>
      </w:r>
    </w:p>
    <w:p>
      <w:pPr>
        <w:bidi/>
        <w:spacing w:after="160"/>
        <w:jc w:val="right"/>
      </w:pPr>
      <w:r>
        <w:rPr>
          <w:rFonts w:ascii="Traditional Arabic" w:cs="Traditional Arabic" w:eastAsia="Traditional Arabic" w:hAnsi="Traditional Arabic"/>
          <w:b/>
          <w:bCs/>
          <w:color w:val="1a1a2e"/>
          <w:sz w:val="26"/>
          <w:szCs w:val="26"/>
          <w:rtl/>
        </w:rPr>
        <w:t xml:space="preserve">الفصل الثالث: اللوبي الإسرائيلي – آليات التأثير</w:t>
      </w:r>
    </w:p>
    <w:p>
      <w:pPr>
        <w:bidi/>
        <w:spacing w:after="100"/>
        <w:jc w:val="right"/>
      </w:pPr>
      <w:r>
        <w:rPr>
          <w:rFonts w:ascii="Traditional Arabic" w:cs="Traditional Arabic" w:eastAsia="Traditional Arabic" w:hAnsi="Traditional Arabic"/>
          <w:b w:val="false"/>
          <w:bCs w:val="false"/>
          <w:color w:val="444444"/>
          <w:sz w:val="24"/>
          <w:szCs w:val="24"/>
          <w:rtl/>
        </w:rPr>
        <w:t xml:space="preserve">منظمة إيباك: رأس الحربة</w:t>
      </w:r>
    </w:p>
    <w:p>
      <w:pPr>
        <w:bidi/>
        <w:spacing w:after="100"/>
        <w:jc w:val="right"/>
      </w:pPr>
      <w:r>
        <w:rPr>
          <w:rFonts w:ascii="Traditional Arabic" w:cs="Traditional Arabic" w:eastAsia="Traditional Arabic" w:hAnsi="Traditional Arabic"/>
          <w:b w:val="false"/>
          <w:bCs w:val="false"/>
          <w:color w:val="444444"/>
          <w:sz w:val="24"/>
          <w:szCs w:val="24"/>
          <w:rtl/>
        </w:rPr>
        <w:t xml:space="preserve">آليات التأثير على صنع القرار</w:t>
      </w:r>
    </w:p>
    <w:p>
      <w:pPr>
        <w:bidi/>
        <w:spacing w:after="160"/>
        <w:jc w:val="right"/>
      </w:pPr>
      <w:r>
        <w:rPr>
          <w:rFonts w:ascii="Traditional Arabic" w:cs="Traditional Arabic" w:eastAsia="Traditional Arabic" w:hAnsi="Traditional Arabic"/>
          <w:b/>
          <w:bCs/>
          <w:color w:val="1a1a2e"/>
          <w:sz w:val="26"/>
          <w:szCs w:val="26"/>
          <w:rtl/>
        </w:rPr>
        <w:t xml:space="preserve">الفصل الرابع: مَن يقود مَن؟ جدلية التابع والمتبوع</w:t>
      </w:r>
    </w:p>
    <w:p>
      <w:pPr>
        <w:bidi/>
        <w:spacing w:after="160"/>
        <w:jc w:val="right"/>
      </w:pPr>
      <w:r>
        <w:rPr>
          <w:rFonts w:ascii="Traditional Arabic" w:cs="Traditional Arabic" w:eastAsia="Traditional Arabic" w:hAnsi="Traditional Arabic"/>
          <w:b/>
          <w:bCs/>
          <w:color w:val="1a1a2e"/>
          <w:sz w:val="26"/>
          <w:szCs w:val="26"/>
          <w:rtl/>
        </w:rPr>
        <w:t xml:space="preserve">الفصل الخامس: التعاون العسكري والبحثي والاستخباراتي</w:t>
      </w:r>
    </w:p>
    <w:p>
      <w:pPr>
        <w:bidi/>
        <w:spacing w:after="160"/>
        <w:jc w:val="right"/>
      </w:pPr>
      <w:r>
        <w:rPr>
          <w:rFonts w:ascii="Traditional Arabic" w:cs="Traditional Arabic" w:eastAsia="Traditional Arabic" w:hAnsi="Traditional Arabic"/>
          <w:b/>
          <w:bCs/>
          <w:color w:val="1a1a2e"/>
          <w:sz w:val="26"/>
          <w:szCs w:val="26"/>
          <w:rtl/>
        </w:rPr>
        <w:t xml:space="preserve">الفصل السادس: الجالية اليهودية – الاندماج والتأثير</w:t>
      </w:r>
    </w:p>
    <w:p>
      <w:pPr>
        <w:bidi/>
        <w:spacing w:after="160"/>
        <w:jc w:val="right"/>
      </w:pPr>
      <w:r>
        <w:rPr>
          <w:rFonts w:ascii="Traditional Arabic" w:cs="Traditional Arabic" w:eastAsia="Traditional Arabic" w:hAnsi="Traditional Arabic"/>
          <w:b/>
          <w:bCs/>
          <w:color w:val="1a1a2e"/>
          <w:sz w:val="26"/>
          <w:szCs w:val="26"/>
          <w:rtl/>
        </w:rPr>
        <w:t xml:space="preserve">الفصل السابع: الجالية العربية والإسلامية – لماذا يغيب التأثير؟</w:t>
      </w:r>
    </w:p>
    <w:p>
      <w:pPr>
        <w:bidi/>
        <w:spacing w:after="160"/>
        <w:jc w:val="right"/>
      </w:pPr>
      <w:r>
        <w:rPr>
          <w:rFonts w:ascii="Traditional Arabic" w:cs="Traditional Arabic" w:eastAsia="Traditional Arabic" w:hAnsi="Traditional Arabic"/>
          <w:b/>
          <w:bCs/>
          <w:color w:val="1a1a2e"/>
          <w:sz w:val="26"/>
          <w:szCs w:val="26"/>
          <w:rtl/>
        </w:rPr>
        <w:t xml:space="preserve">الفصل الثامن: مقارنة بين اللوبيين</w:t>
      </w:r>
    </w:p>
    <w:p>
      <w:pPr>
        <w:bidi/>
        <w:spacing w:after="160"/>
        <w:jc w:val="right"/>
      </w:pPr>
      <w:r>
        <w:rPr>
          <w:rFonts w:ascii="Traditional Arabic" w:cs="Traditional Arabic" w:eastAsia="Traditional Arabic" w:hAnsi="Traditional Arabic"/>
          <w:b/>
          <w:bCs/>
          <w:color w:val="1a1a2e"/>
          <w:sz w:val="26"/>
          <w:szCs w:val="26"/>
          <w:rtl/>
        </w:rPr>
        <w:t xml:space="preserve">الفصل التاسع: مستقبل العلاقة</w:t>
      </w:r>
    </w:p>
    <w:p>
      <w:pPr>
        <w:bidi/>
        <w:spacing w:after="160"/>
        <w:jc w:val="right"/>
      </w:pPr>
      <w:r>
        <w:rPr>
          <w:rFonts w:ascii="Traditional Arabic" w:cs="Traditional Arabic" w:eastAsia="Traditional Arabic" w:hAnsi="Traditional Arabic"/>
          <w:b/>
          <w:bCs/>
          <w:color w:val="1a1a2e"/>
          <w:sz w:val="26"/>
          <w:szCs w:val="26"/>
          <w:rtl/>
        </w:rPr>
        <w:t xml:space="preserve">الفصل العاشر: الصهيونية واليهودية – التمييز الجوهري</w:t>
      </w:r>
    </w:p>
    <w:p>
      <w:pPr>
        <w:bidi/>
        <w:spacing w:after="160"/>
        <w:jc w:val="right"/>
      </w:pPr>
      <w:r>
        <w:rPr>
          <w:rFonts w:ascii="Traditional Arabic" w:cs="Traditional Arabic" w:eastAsia="Traditional Arabic" w:hAnsi="Traditional Arabic"/>
          <w:b/>
          <w:bCs/>
          <w:color w:val="1a1a2e"/>
          <w:sz w:val="26"/>
          <w:szCs w:val="26"/>
          <w:rtl/>
        </w:rPr>
        <w:t xml:space="preserve">الفصل الحادي عشر: أرقام صادمة – الحضور اليهودي في مفاصل القوة</w:t>
      </w:r>
    </w:p>
    <w:p>
      <w:pPr>
        <w:bidi/>
        <w:spacing w:after="160"/>
        <w:jc w:val="right"/>
      </w:pPr>
      <w:r>
        <w:rPr>
          <w:rFonts w:ascii="Traditional Arabic" w:cs="Traditional Arabic" w:eastAsia="Traditional Arabic" w:hAnsi="Traditional Arabic"/>
          <w:b/>
          <w:bCs/>
          <w:color w:val="1a1a2e"/>
          <w:sz w:val="26"/>
          <w:szCs w:val="26"/>
          <w:rtl/>
        </w:rPr>
        <w:t xml:space="preserve">الفصل الثاني عشر: حرب غزة والذكاء الاصطناعي – مصنع القتل الآلي</w:t>
      </w:r>
    </w:p>
    <w:p>
      <w:pPr>
        <w:bidi/>
        <w:spacing w:after="160"/>
        <w:jc w:val="right"/>
      </w:pPr>
      <w:r>
        <w:rPr>
          <w:rFonts w:ascii="Traditional Arabic" w:cs="Traditional Arabic" w:eastAsia="Traditional Arabic" w:hAnsi="Traditional Arabic"/>
          <w:b/>
          <w:bCs/>
          <w:color w:val="1a1a2e"/>
          <w:sz w:val="26"/>
          <w:szCs w:val="26"/>
          <w:rtl/>
        </w:rPr>
        <w:t xml:space="preserve">الفصل الثالث عشر: تسخير شركات التكنولوجيا العملاقة لخدمة إسرائيل</w:t>
      </w:r>
    </w:p>
    <w:p>
      <w:pPr>
        <w:bidi/>
        <w:spacing w:after="160"/>
        <w:jc w:val="right"/>
      </w:pPr>
      <w:r>
        <w:rPr>
          <w:rFonts w:ascii="Traditional Arabic" w:cs="Traditional Arabic" w:eastAsia="Traditional Arabic" w:hAnsi="Traditional Arabic"/>
          <w:b/>
          <w:bCs/>
          <w:color w:val="1a1a2e"/>
          <w:sz w:val="26"/>
          <w:szCs w:val="26"/>
          <w:rtl/>
        </w:rPr>
        <w:t xml:space="preserve">الفصل الرابع عشر: أبرز الشخصيات اليهودية الصهيونية ومواقفها من غزة</w:t>
      </w:r>
    </w:p>
    <w:p>
      <w:pPr>
        <w:bidi/>
        <w:spacing w:after="160"/>
        <w:jc w:val="right"/>
      </w:pPr>
      <w:r>
        <w:rPr>
          <w:rFonts w:ascii="Traditional Arabic" w:cs="Traditional Arabic" w:eastAsia="Traditional Arabic" w:hAnsi="Traditional Arabic"/>
          <w:b/>
          <w:bCs/>
          <w:color w:val="1a1a2e"/>
          <w:sz w:val="26"/>
          <w:szCs w:val="26"/>
          <w:rtl/>
        </w:rPr>
        <w:t xml:space="preserve">الفصل الخامس عشر: كيف تغلغل الصهاينة في مفاصل القوة الأمريكية</w:t>
      </w:r>
    </w:p>
    <w:p>
      <w:pPr>
        <w:bidi/>
        <w:spacing w:after="160"/>
        <w:jc w:val="right"/>
      </w:pPr>
      <w:r>
        <w:rPr>
          <w:rFonts w:ascii="Traditional Arabic" w:cs="Traditional Arabic" w:eastAsia="Traditional Arabic" w:hAnsi="Traditional Arabic"/>
          <w:b/>
          <w:bCs/>
          <w:color w:val="1a1a2e"/>
          <w:sz w:val="26"/>
          <w:szCs w:val="26"/>
          <w:rtl/>
        </w:rPr>
        <w:t xml:space="preserve">الخاتمة</w:t>
      </w:r>
    </w:p>
    <w:p>
      <w:pPr>
        <w:bidi/>
        <w:spacing w:after="160"/>
        <w:jc w:val="right"/>
      </w:pPr>
      <w:r>
        <w:rPr>
          <w:rFonts w:ascii="Traditional Arabic" w:cs="Traditional Arabic" w:eastAsia="Traditional Arabic" w:hAnsi="Traditional Arabic"/>
          <w:b/>
          <w:bCs/>
          <w:color w:val="1a1a2e"/>
          <w:sz w:val="26"/>
          <w:szCs w:val="26"/>
          <w:rtl/>
        </w:rPr>
        <w:t xml:space="preserve">المراجع والمصادر</w:t>
      </w:r>
    </w:p>
    <w:p>
      <w:pPr>
        <w:sectPr>
          <w:pgSz w:w="12240" w:h="15840" w:orient="portrait"/>
          <w:pgMar w:top="1440" w:right="1440" w:bottom="1440" w:left="1440" w:header="708" w:footer="708" w:gutter="0"/>
          <w:pgNumType/>
          <w:docGrid w:linePitch="360"/>
        </w:sectPr>
      </w:pPr>
    </w:p>
    <w:p>
      <w:pPr>
        <w:pStyle w:val="Heading1"/>
        <w:pBdr>
          <w:bottom w:val="single" w:color="8B0000" w:sz="2" w:space="8"/>
        </w:pBdr>
        <w:bidi/>
        <w:spacing w:after="200" w:before="400"/>
        <w:jc w:val="right"/>
      </w:pPr>
      <w:r>
        <w:rPr>
          <w:rFonts w:ascii="Traditional Arabic" w:cs="Traditional Arabic" w:eastAsia="Traditional Arabic" w:hAnsi="Traditional Arabic"/>
          <w:b/>
          <w:bCs/>
          <w:color w:val="8B0000"/>
          <w:sz w:val="36"/>
          <w:szCs w:val="36"/>
          <w:rtl/>
        </w:rPr>
        <w:t xml:space="preserve">المقدمة</w:t>
      </w:r>
    </w:p>
    <w:p>
      <w:pPr>
        <w:bidi/>
        <w:spacing w:after="200" w:line="380"/>
        <w:jc w:val="right"/>
      </w:pPr>
      <w:r>
        <w:rPr>
          <w:rFonts w:ascii="Traditional Arabic" w:cs="Traditional Arabic" w:eastAsia="Traditional Arabic" w:hAnsi="Traditional Arabic"/>
          <w:sz w:val="26"/>
          <w:szCs w:val="26"/>
          <w:rtl/>
        </w:rPr>
        <w:t xml:space="preserve">تمثّل العلاقة الأمريكية الإسرائيلية واحدة من أكثر العلاقات الثنائية تعقيدًا وإثارة للجدل في تاريخ العلاقات الدولية المعاصرة. فعلى الرغم من الاختلاف الجوهري في الأسس الدينية بين الدولتين – إذ تأسست الولايات المتحدة على مبادئ علمانية مسيحية بينما أُعلنت إسرائيل دولة يهودية – فقد نشأ بينهما تحالف وُصف مرارًا بأنه "علاقة خاصة" لا نظير لها في العلاقات الدولية.</w:t>
      </w:r>
    </w:p>
    <w:p>
      <w:pPr>
        <w:bidi/>
        <w:spacing w:after="200" w:line="380"/>
        <w:jc w:val="right"/>
      </w:pPr>
      <w:r>
        <w:rPr>
          <w:rFonts w:ascii="Traditional Arabic" w:cs="Traditional Arabic" w:eastAsia="Traditional Arabic" w:hAnsi="Traditional Arabic"/>
          <w:sz w:val="26"/>
          <w:szCs w:val="26"/>
          <w:rtl/>
        </w:rPr>
        <w:t xml:space="preserve">كان الرئيس جون كينيدي أول من صاغ مصطلح "العلاقة الخاصة" عام 1962 حين أخبر وزيرة الخارجية الإسرائيلية غولدا مائير بأن علاقة الولايات المتحدة بإسرائيل في الشرق الأوسط لا يُضاهيها سوى علاقتها ببريطانيا على المستوى العالمي. ومنذ ذلك الحين، توطدت هذه العلاقة عبر عقود من التعاون السياسي والعسكري والاقتصادي والاستخباراتي حتى غدت ركيزة أساسية في السياسة الخارجية الأمريكية.</w:t>
      </w:r>
    </w:p>
    <w:p>
      <w:pPr>
        <w:bidi/>
        <w:spacing w:after="200" w:line="380"/>
        <w:jc w:val="right"/>
      </w:pPr>
      <w:r>
        <w:rPr>
          <w:rFonts w:ascii="Traditional Arabic" w:cs="Traditional Arabic" w:eastAsia="Traditional Arabic" w:hAnsi="Traditional Arabic"/>
          <w:sz w:val="26"/>
          <w:szCs w:val="26"/>
          <w:rtl/>
        </w:rPr>
        <w:t xml:space="preserve">يسعى هذا الكتاب إلى تفكيك أبعاد هذا التحالف من خلال الإجابة عن أسئلة محورية: كيف نشأ هذا التحالف؟ ما الذي يجعله صامدًا رغم اختلاف الديانات؟ مَن يقود مَن في هذه العلاقة: هل أمريكا هي التي تُوظّف إسرائيل لخدمة مصالحها الاستراتيجية، أم أن اللوبي الإسرائيلي هو الذي يُشكّل السياسة الأمريكية في الشرق الأوسط؟ وكيف نجح اليهود الأمريكيون رغم قلة عددهم في بناء نفوذ سياسي واقتصادي وإعلامي فاعل، بينما عجزت الجالية العربية والإسلامية الأكبر عددًا عن تحقيق تأثير مماثل؟</w:t>
      </w:r>
    </w:p>
    <w:p>
      <w:pPr>
        <w:bidi/>
        <w:spacing w:after="200" w:line="380"/>
        <w:jc w:val="right"/>
      </w:pPr>
      <w:r>
        <w:rPr>
          <w:rFonts w:ascii="Traditional Arabic" w:cs="Traditional Arabic" w:eastAsia="Traditional Arabic" w:hAnsi="Traditional Arabic"/>
          <w:sz w:val="26"/>
          <w:szCs w:val="26"/>
          <w:rtl/>
        </w:rPr>
        <w:t xml:space="preserve">يقدّم الكتاب تحليلًا متوازنًا يعتمد على المصادر الأكاديمية والإحصاءات الرسمية والدراسات البحثية، بعيدًا عن نظريات المؤامرة، وبما يتيح للقارئ فهمًا عميقًا لهذه العلاقة المعقدة وتداعياتها على المنطقة العربية والعالم.</w:t>
      </w:r>
    </w:p>
    <w:p>
      <w:r>
        <w:br w:type="page"/>
      </w:r>
    </w:p>
    <w:p>
      <w:pPr>
        <w:pStyle w:val="Heading1"/>
        <w:pBdr>
          <w:bottom w:val="single" w:color="8B0000" w:sz="2" w:space="8"/>
        </w:pBdr>
        <w:bidi/>
        <w:spacing w:after="200" w:before="400"/>
        <w:jc w:val="right"/>
      </w:pPr>
      <w:r>
        <w:rPr>
          <w:rFonts w:ascii="Traditional Arabic" w:cs="Traditional Arabic" w:eastAsia="Traditional Arabic" w:hAnsi="Traditional Arabic"/>
          <w:b/>
          <w:bCs/>
          <w:color w:val="8B0000"/>
          <w:sz w:val="36"/>
          <w:szCs w:val="36"/>
          <w:rtl/>
        </w:rPr>
        <w:t xml:space="preserve">الفصل الأول: الجذور التاريخية للعلاقة الأمريكية الإسرائيلية</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البذور الأولى: من وعد بلفور إلى قيام الدولة</w:t>
      </w:r>
    </w:p>
    <w:p>
      <w:pPr>
        <w:bidi/>
        <w:spacing w:after="200" w:line="380"/>
        <w:jc w:val="right"/>
      </w:pPr>
      <w:r>
        <w:rPr>
          <w:rFonts w:ascii="Traditional Arabic" w:cs="Traditional Arabic" w:eastAsia="Traditional Arabic" w:hAnsi="Traditional Arabic"/>
          <w:sz w:val="26"/>
          <w:szCs w:val="26"/>
          <w:rtl/>
        </w:rPr>
        <w:t xml:space="preserve">لم تبدأ العلاقة الأمريكية بالمشروع الصهيوني مع إعلان قيام إسرائيل عام 1948، بل تمتد جذورها إلى ما قبل ذلك بعقود. ففي عام 1844 عيّن الرئيس الأمريكي جون تايلر أول قنصل أمريكي في القدس، وبحلول عام 1857 تأسس حضور دبلوماسي أمريكي دائم بالقرب من باب الخليل في المدينة القديمة. وكان الرئيس وودرو ويلسون أول رئيس أمريكي يُعلن دعمه للصهيونية حين أيّد وعد بلفور عام 1917 الذي أعلنت فيه بريطانيا دعمها لإقامة وطن قومي لليهود في فلسطين.</w:t>
      </w:r>
    </w:p>
    <w:p>
      <w:pPr>
        <w:bidi/>
        <w:spacing w:after="200" w:line="380"/>
        <w:jc w:val="right"/>
      </w:pPr>
      <w:r>
        <w:rPr>
          <w:rFonts w:ascii="Traditional Arabic" w:cs="Traditional Arabic" w:eastAsia="Traditional Arabic" w:hAnsi="Traditional Arabic"/>
          <w:sz w:val="26"/>
          <w:szCs w:val="26"/>
          <w:rtl/>
        </w:rPr>
        <w:t xml:space="preserve">شكّلت الحرب العالمية الثانية والمحرقة النازية (الهولوكوست) نقطة تحول حاسمة في الرأي العام الأمريكي والغربي تجاه القضية اليهودية. فقد أثار الكشف عن فظائع المعسكرات النازية موجة تعاطف واسعة مع فكرة إقامة ملاذ آمن لليهود، وهو ما استثمره الحراك الصهيوني ببراعة في كسب الدعم السياسي الأمريكي.</w:t>
      </w:r>
    </w:p>
    <w:p>
      <w:pPr>
        <w:bidi/>
        <w:spacing w:after="200" w:line="380"/>
        <w:jc w:val="right"/>
      </w:pPr>
      <w:r>
        <w:rPr>
          <w:rFonts w:ascii="Traditional Arabic" w:cs="Traditional Arabic" w:eastAsia="Traditional Arabic" w:hAnsi="Traditional Arabic"/>
          <w:sz w:val="26"/>
          <w:szCs w:val="26"/>
          <w:rtl/>
        </w:rPr>
        <w:t xml:space="preserve">في مايو 1948، اعترف الرئيس هاري ترومان بدولة إسرائيل بعد أحد عشر دقيقة فقط من إعلان قيامها، ليكون بذلك أول رئيس دولة في العالم يمنح هذا الاعتراف. غير أن هذا القرار لم يكن محل إجماع داخل الإدارة الأمريكية، إذ عارضته وزارة الخارجية بشدة خشية التأثير على المصالح الأمريكية في العالم العربي والنفطي.</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مرحلة التأسيس: من أيزنهاور إلى كينيدي</w:t>
      </w:r>
    </w:p>
    <w:p>
      <w:pPr>
        <w:bidi/>
        <w:spacing w:after="200" w:line="380"/>
        <w:jc w:val="right"/>
      </w:pPr>
      <w:r>
        <w:rPr>
          <w:rFonts w:ascii="Traditional Arabic" w:cs="Traditional Arabic" w:eastAsia="Traditional Arabic" w:hAnsi="Traditional Arabic"/>
          <w:sz w:val="26"/>
          <w:szCs w:val="26"/>
          <w:rtl/>
        </w:rPr>
        <w:t xml:space="preserve">لم تكن العلاقة الأمريكية الإسرائيلية دائمًا "صلبة كالصخر" كما يُصوّرها السياسيون اليوم. ففي عهد الرئيس أيزنهاور سعت الولايات المتحدة للحفاظ على الحياد تجاه الصراع العربي الإسرائيلي خوفًا من التغلغل السوفيتي في المنطقة. بل إن أيزنهاور هدد بقطع كل المساعدات الرسمية والخاصة عن إسرائيل وبطردها من الأمم المتحدة لإجبارها على الانسحاب من الأراضي المصرية (سيناء) عام 1957.</w:t>
      </w:r>
    </w:p>
    <w:p>
      <w:pPr>
        <w:bidi/>
        <w:spacing w:after="200" w:line="380"/>
        <w:jc w:val="right"/>
      </w:pPr>
      <w:r>
        <w:rPr>
          <w:rFonts w:ascii="Traditional Arabic" w:cs="Traditional Arabic" w:eastAsia="Traditional Arabic" w:hAnsi="Traditional Arabic"/>
          <w:sz w:val="26"/>
          <w:szCs w:val="26"/>
          <w:rtl/>
        </w:rPr>
        <w:t xml:space="preserve">جاء الرئيس جون كينيدي ليُحدث نقلة نوعية في العلاقة، فهو أول من أنهى حظر الأسلحة الذي فرضته إدارتا ترومان وأيزنهاور على إسرائيل، ووصف حماية إسرائيل بأنها التزام أخلاقي ووطني. وفي عام 1962 باع لإسرائيل منظومة صواريخ هوك المضادة للطائرات، وهي أول صفقة أسلحة أمريكية كبرى لإسرائيل.</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حرب 1967 والتحول الاستراتيجي</w:t>
      </w:r>
    </w:p>
    <w:p>
      <w:pPr>
        <w:bidi/>
        <w:spacing w:after="200" w:line="380"/>
        <w:jc w:val="right"/>
      </w:pPr>
      <w:r>
        <w:rPr>
          <w:rFonts w:ascii="Traditional Arabic" w:cs="Traditional Arabic" w:eastAsia="Traditional Arabic" w:hAnsi="Traditional Arabic"/>
          <w:sz w:val="26"/>
          <w:szCs w:val="26"/>
          <w:rtl/>
        </w:rPr>
        <w:t xml:space="preserve">شكّلت حرب يونيو 1967 (حرب الأيام الستة) نقطة تحول جذرية في العلاقة. فالانتصار الإسرائيلي الخاطف حوّل إسرائيل في نظر واشنطن من دولة صغيرة ضعيفة إلى أصل استراتيجي في مواجهة النفوذ السوفيتي المتنامي في المنطقة. بدأت المساعدات العسكرية والاقتصادية تتدفق بسخاء، خاصة في عهد الرئيس نيكسون الذي رفع المساعدات بشكل كبير إثر حرب أكتوبر 1973.</w:t>
      </w:r>
    </w:p>
    <w:p>
      <w:pPr>
        <w:bidi/>
        <w:spacing w:after="200" w:line="380"/>
        <w:jc w:val="right"/>
      </w:pPr>
      <w:r>
        <w:rPr>
          <w:rFonts w:ascii="Traditional Arabic" w:cs="Traditional Arabic" w:eastAsia="Traditional Arabic" w:hAnsi="Traditional Arabic"/>
          <w:sz w:val="26"/>
          <w:szCs w:val="26"/>
          <w:rtl/>
        </w:rPr>
        <w:t xml:space="preserve">منذ ذلك الحين، أصبحت حزم المساعدات السخية أمرًا معتادًا: ففي السنوات الأخيرة تتراوح المساعدات الأمريكية السنوية لإسرائيل بين 3 و4 مليارات دولار، ليبلغ إجمالي ما قدمته الولايات المتحدة لإسرائيل منذ الحرب العالمية الثانية أكثر من 130 مليار دولار من المساعدات الثنائية.</w:t>
      </w:r>
    </w:p>
    <w:p>
      <w:r>
        <w:br w:type="page"/>
      </w:r>
    </w:p>
    <w:p>
      <w:pPr>
        <w:pStyle w:val="Heading1"/>
        <w:pBdr>
          <w:bottom w:val="single" w:color="8B0000" w:sz="2" w:space="8"/>
        </w:pBdr>
        <w:bidi/>
        <w:spacing w:after="200" w:before="400"/>
        <w:jc w:val="right"/>
      </w:pPr>
      <w:r>
        <w:rPr>
          <w:rFonts w:ascii="Traditional Arabic" w:cs="Traditional Arabic" w:eastAsia="Traditional Arabic" w:hAnsi="Traditional Arabic"/>
          <w:b/>
          <w:bCs/>
          <w:color w:val="8B0000"/>
          <w:sz w:val="36"/>
          <w:szCs w:val="36"/>
          <w:rtl/>
        </w:rPr>
        <w:t xml:space="preserve">الفصل الثاني: الدين والسياسة – كيف جسرت الصهيونية المسيحية الهوة العقائدية</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المفارقة الدينية</w:t>
      </w:r>
    </w:p>
    <w:p>
      <w:pPr>
        <w:bidi/>
        <w:spacing w:after="200" w:line="380"/>
        <w:jc w:val="right"/>
      </w:pPr>
      <w:r>
        <w:rPr>
          <w:rFonts w:ascii="Traditional Arabic" w:cs="Traditional Arabic" w:eastAsia="Traditional Arabic" w:hAnsi="Traditional Arabic"/>
          <w:sz w:val="26"/>
          <w:szCs w:val="26"/>
          <w:rtl/>
        </w:rPr>
        <w:t xml:space="preserve">يبدو التحالف الأمريكي الإسرائيلي مستغربًا من المنظور الديني البحت: دولة ذات أغلبية مسيحية ساحقة تتحالف تحالفًا وثيقًا مع دولة يهودية. لكن الواقع أن هذا التحالف يستمد جزءًا كبيرًا من قوته من البُعد الديني ذاته، وتحديدًا من ظاهرة الصهيونية المسيحية التي تُعدّ من أقوى الروافد الشعبية والسياسية لدعم إسرائيل في الولايات المتحدة.</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ما هي الصهيونية المسيحية؟</w:t>
      </w:r>
    </w:p>
    <w:p>
      <w:pPr>
        <w:bidi/>
        <w:spacing w:after="200" w:line="380"/>
        <w:jc w:val="right"/>
      </w:pPr>
      <w:r>
        <w:rPr>
          <w:rFonts w:ascii="Traditional Arabic" w:cs="Traditional Arabic" w:eastAsia="Traditional Arabic" w:hAnsi="Traditional Arabic"/>
          <w:sz w:val="26"/>
          <w:szCs w:val="26"/>
          <w:rtl/>
        </w:rPr>
        <w:t xml:space="preserve">الصهيونية المسيحية هي حركة دينية وسياسية تؤمن بأن عودة اليهود إلى أرض الميعاد (فلسطين) هي شرط مسبق لعودة المسيح الثانية ونهاية العالم. تستند هذه الحركة إلى تفسير حرفي لنصوص العهد القديم، وخاصة العهد الإلهي مع إبراهيم في سفر التكوين.</w:t>
      </w:r>
    </w:p>
    <w:p>
      <w:pPr>
        <w:bidi/>
        <w:spacing w:after="200" w:line="380"/>
        <w:jc w:val="right"/>
      </w:pPr>
      <w:r>
        <w:rPr>
          <w:rFonts w:ascii="Traditional Arabic" w:cs="Traditional Arabic" w:eastAsia="Traditional Arabic" w:hAnsi="Traditional Arabic"/>
          <w:sz w:val="26"/>
          <w:szCs w:val="26"/>
          <w:rtl/>
        </w:rPr>
        <w:t xml:space="preserve">يُقدَّر عدد الصهاينة المسيحيين في الولايات المتحدة بأكثر من 30 مليون شخص، ومعظمهم من الإنجيليين المحافظين المتمركزين في جنوب شرق البلاد ووسطها الجنوبي فيما يُعرف بـ"حزام الكتاب المقدس." وأكبر منظمة صهيونية مسيحية هي "مسيحيون متحدون من أجل إسرائيل" التي تضم 10 ملايين عضو ويقودها القس جون هاغي.</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تأثير الصهيونية المسيحية على السياسة الأمريكية</w:t>
      </w:r>
    </w:p>
    <w:p>
      <w:pPr>
        <w:bidi/>
        <w:spacing w:after="200" w:line="380"/>
        <w:jc w:val="right"/>
      </w:pPr>
      <w:r>
        <w:rPr>
          <w:rFonts w:ascii="Traditional Arabic" w:cs="Traditional Arabic" w:eastAsia="Traditional Arabic" w:hAnsi="Traditional Arabic"/>
          <w:sz w:val="26"/>
          <w:szCs w:val="26"/>
          <w:rtl/>
        </w:rPr>
        <w:t xml:space="preserve">وفقًا لاستطلاع أجراه مركز بيو للأبحاث عام 2003، وافق أكثر من 60% من المسيحيين الإنجيليين في الولايات المتحدة على أن وجود إسرائيل يُحقق نبوءة كتابية. كما أظهر استطلاع عام 2017 أن 80% من الإنجيليين يعتقدون أن تأسيس إسرائيل عام 1948 كان تحقيقًا لنبوءة كتابية تمهّد لعودة المسيح.</w:t>
      </w:r>
    </w:p>
    <w:p>
      <w:pPr>
        <w:bidi/>
        <w:spacing w:after="200" w:line="380"/>
        <w:jc w:val="right"/>
      </w:pPr>
      <w:r>
        <w:rPr>
          <w:rFonts w:ascii="Traditional Arabic" w:cs="Traditional Arabic" w:eastAsia="Traditional Arabic" w:hAnsi="Traditional Arabic"/>
          <w:sz w:val="26"/>
          <w:szCs w:val="26"/>
          <w:rtl/>
        </w:rPr>
        <w:t xml:space="preserve">أصبحت الصهيونية المسيحية جزءًا محوريًا من برنامج الحزب الجمهوري، إذ يُشكّل الإنجيليون نحو ثلث قاعدة الحزب الانتخابية. وبذلك فإن دعم إسرائيل في أمريكا ليس يهوديًا فحسب، بل يستند إلى قاعدة مسيحية إنجيلية ضخمة تفوق عدد اليهود الأمريكيين بأضعاف مضاعفة.</w:t>
      </w:r>
    </w:p>
    <w:p>
      <w:r>
        <w:br w:type="page"/>
      </w:r>
    </w:p>
    <w:p>
      <w:pPr>
        <w:pStyle w:val="Heading1"/>
        <w:pBdr>
          <w:bottom w:val="single" w:color="8B0000" w:sz="2" w:space="8"/>
        </w:pBdr>
        <w:bidi/>
        <w:spacing w:after="200" w:before="400"/>
        <w:jc w:val="right"/>
      </w:pPr>
      <w:r>
        <w:rPr>
          <w:rFonts w:ascii="Traditional Arabic" w:cs="Traditional Arabic" w:eastAsia="Traditional Arabic" w:hAnsi="Traditional Arabic"/>
          <w:b/>
          <w:bCs/>
          <w:color w:val="8B0000"/>
          <w:sz w:val="36"/>
          <w:szCs w:val="36"/>
          <w:rtl/>
        </w:rPr>
        <w:t xml:space="preserve">الفصل الثالث: اللوبي الإسرائيلي – آليات التأثير على صنع القرار الأمريكي</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ما هو اللوبي الإسرائيلي؟</w:t>
      </w:r>
    </w:p>
    <w:p>
      <w:pPr>
        <w:bidi/>
        <w:spacing w:after="200" w:line="380"/>
        <w:jc w:val="right"/>
      </w:pPr>
      <w:r>
        <w:rPr>
          <w:rFonts w:ascii="Traditional Arabic" w:cs="Traditional Arabic" w:eastAsia="Traditional Arabic" w:hAnsi="Traditional Arabic"/>
          <w:sz w:val="26"/>
          <w:szCs w:val="26"/>
          <w:rtl/>
        </w:rPr>
        <w:t xml:space="preserve">يُشير مصطلح "اللوبي الإسرائيلي" إلى شبكة واسعة من المنظمات والجماعات والأفراد الذين يسعون للتأثير على السياسة الخارجية الأمريكية لصالح إسرائيل. ومن المهم التمييز بين هذا المصطلح ومصطلح "اللوبي اليهودي"، إذ يضم اللوبي الإسرائيلي أعدادًا كبيرة من غير اليهود، وأبرزهم الصهاينة المسيحيون. وفي عام 1997 صنّفت مجلة فورتشن الأمريكية منظمة إيباك في المرتبة الثانية بين أقوى جماعات الضغط في واشنطن.</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منظمة إيباك: رأس الحربة</w:t>
      </w:r>
    </w:p>
    <w:p>
      <w:pPr>
        <w:bidi/>
        <w:spacing w:after="200" w:line="380"/>
        <w:jc w:val="right"/>
      </w:pPr>
      <w:r>
        <w:rPr>
          <w:rFonts w:ascii="Traditional Arabic" w:cs="Traditional Arabic" w:eastAsia="Traditional Arabic" w:hAnsi="Traditional Arabic"/>
          <w:sz w:val="26"/>
          <w:szCs w:val="26"/>
          <w:rtl/>
        </w:rPr>
        <w:t xml:space="preserve">تأسست لجنة الشؤون العامة الأمريكية الإسرائيلية (إيباك) عام 1953، وتُعرّف نفسها بأنها منظمة لوبي أمريكية تهدف إلى تعزيز العلاقة الأمريكية الإسرائيلية. أنفقت إيباك نحو 3.5 ملايين دولار على اللوبي في عام 2018 وحده. وفي عام 2021 أطلقت ذراعين انتخابيين جديدين: لجنة إيباك للعمل السياسي، ومشروع الديمقراطية المتحدة الذي جمع أكثر من 100 مليون دولار لدعم مرشحين مؤيدين لإسرائيل.</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آليات التأثير</w:t>
      </w:r>
    </w:p>
    <w:p>
      <w:pPr>
        <w:bidi/>
        <w:spacing w:after="200" w:line="380"/>
        <w:jc w:val="right"/>
      </w:pPr>
      <w:r>
        <w:rPr>
          <w:rFonts w:ascii="Traditional Arabic" w:cs="Traditional Arabic" w:eastAsia="Traditional Arabic" w:hAnsi="Traditional Arabic"/>
          <w:sz w:val="26"/>
          <w:szCs w:val="26"/>
          <w:rtl/>
        </w:rPr>
        <w:t xml:space="preserve">يعمل اللوبي الإسرائيلي على عدة محاور: أولًا، التمويل الانتخابي، حيث قدمت المصالح المؤيدة لإسرائيل 56.8 مليون دولار من التبرعات للمرشحين الفيدراليين خلال الفترة من 1990 إلى 2006، مقابل أقل من 800 ألف دولار من لجان العمل السياسي العربية والمسلمة. ثانيًا، سياسة "العصا والجزرة" حيث يواجه أي عضو كونغرس ينتقد إسرائيل حملات مضادة بملايين الدولارات. ثالثًا، المؤتمر السنوي لإيباك الذي يحضره عدد من أعضاء الكونغرس يفوق أي حدث آخر تقريبًا.</w:t>
      </w:r>
    </w:p>
    <w:p>
      <w:r>
        <w:br w:type="page"/>
      </w:r>
    </w:p>
    <w:p>
      <w:pPr>
        <w:pStyle w:val="Heading1"/>
        <w:pBdr>
          <w:bottom w:val="single" w:color="8B0000" w:sz="2" w:space="8"/>
        </w:pBdr>
        <w:bidi/>
        <w:spacing w:after="200" w:before="400"/>
        <w:jc w:val="right"/>
      </w:pPr>
      <w:r>
        <w:rPr>
          <w:rFonts w:ascii="Traditional Arabic" w:cs="Traditional Arabic" w:eastAsia="Traditional Arabic" w:hAnsi="Traditional Arabic"/>
          <w:b/>
          <w:bCs/>
          <w:color w:val="8B0000"/>
          <w:sz w:val="36"/>
          <w:szCs w:val="36"/>
          <w:rtl/>
        </w:rPr>
        <w:t xml:space="preserve">الفصل الرابع: مَن يقود مَن؟ جدلية التابع والمتبوع</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النظرية الأولى: اللوبي هو المحرك</w:t>
      </w:r>
    </w:p>
    <w:p>
      <w:pPr>
        <w:bidi/>
        <w:spacing w:after="200" w:line="380"/>
        <w:jc w:val="right"/>
      </w:pPr>
      <w:r>
        <w:rPr>
          <w:rFonts w:ascii="Traditional Arabic" w:cs="Traditional Arabic" w:eastAsia="Traditional Arabic" w:hAnsi="Traditional Arabic"/>
          <w:sz w:val="26"/>
          <w:szCs w:val="26"/>
          <w:rtl/>
        </w:rPr>
        <w:t xml:space="preserve">يرى أستاذا العلوم السياسية جون ميرشايمر من جامعة شيكاغو وستيفن والت من جامعة هارفارد في كتابهما الشهير أن الالتزام الأمريكي تجاه إسرائيل يعود بشكل رئيسي إلى نشاط اللوبي الإسرائيلي وليس إلى مصالح استراتيجية حقيقية.</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النظرية الثانية: إسرائيل أداة أمريكية</w:t>
      </w:r>
    </w:p>
    <w:p>
      <w:pPr>
        <w:bidi/>
        <w:spacing w:after="200" w:line="380"/>
        <w:jc w:val="right"/>
      </w:pPr>
      <w:r>
        <w:rPr>
          <w:rFonts w:ascii="Traditional Arabic" w:cs="Traditional Arabic" w:eastAsia="Traditional Arabic" w:hAnsi="Traditional Arabic"/>
          <w:sz w:val="26"/>
          <w:szCs w:val="26"/>
          <w:rtl/>
        </w:rPr>
        <w:t xml:space="preserve">في المقابل، يرى الأكاديمي جيف هالبر أن إسرائيل "خادمة الإمبراطورية الأمريكية" وأنها تستطيع مواصلة سياساتها فقط لاستعدادها لخدمة المصالح الغربية. ويدعم هذا الرأي نعوم تشومسكي الذي يرى أن مصالح أقوى بكثير من إيباك – كشركات النفط وصناعة الأسلحة – تتحكم في السياسة الأمريكية تجاه المنطقة.</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الحقيقة المركّبة: تقاطع المصالح</w:t>
      </w:r>
    </w:p>
    <w:p>
      <w:pPr>
        <w:bidi/>
        <w:spacing w:after="200" w:line="380"/>
        <w:jc w:val="right"/>
      </w:pPr>
      <w:r>
        <w:rPr>
          <w:rFonts w:ascii="Traditional Arabic" w:cs="Traditional Arabic" w:eastAsia="Traditional Arabic" w:hAnsi="Traditional Arabic"/>
          <w:sz w:val="26"/>
          <w:szCs w:val="26"/>
          <w:rtl/>
        </w:rPr>
        <w:t xml:space="preserve">الأرجح أن الحقيقة تقع بين النظريتين. فالعلاقة تقوم على مزيج فريد من المصالح الاستراتيجية المشتركة والقيم والروابط الثقافية والدينية. خلال الحرب الباردة، انضمت الدول العربية الثورية للمعسكر السوفيتي بينما انحازت إسرائيل للمعسكر الغربي. وبعد انهيار الاتحاد السوفيتي ظهرت مصالح مشتركة جديدة في مواجهة الإسلام الراديكالي. أما وزير الخارجية الأسبق جورج شولتز فقد رفض فكرة أن السياسة الأمريكية نتاج لنفوذ اللوبي وحده.</w:t>
      </w:r>
    </w:p>
    <w:p>
      <w:r>
        <w:br w:type="page"/>
      </w:r>
    </w:p>
    <w:p>
      <w:pPr>
        <w:pStyle w:val="Heading1"/>
        <w:pBdr>
          <w:bottom w:val="single" w:color="8B0000" w:sz="2" w:space="8"/>
        </w:pBdr>
        <w:bidi/>
        <w:spacing w:after="200" w:before="400"/>
        <w:jc w:val="right"/>
      </w:pPr>
      <w:r>
        <w:rPr>
          <w:rFonts w:ascii="Traditional Arabic" w:cs="Traditional Arabic" w:eastAsia="Traditional Arabic" w:hAnsi="Traditional Arabic"/>
          <w:b/>
          <w:bCs/>
          <w:color w:val="8B0000"/>
          <w:sz w:val="36"/>
          <w:szCs w:val="36"/>
          <w:rtl/>
        </w:rPr>
        <w:t xml:space="preserve">الفصل الخامس: التعاون العسكري والبحثي والاستخباراتي</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حجم المساعدات العسكرية</w:t>
      </w:r>
    </w:p>
    <w:p>
      <w:pPr>
        <w:bidi/>
        <w:spacing w:after="200" w:line="380"/>
        <w:jc w:val="right"/>
      </w:pPr>
      <w:r>
        <w:rPr>
          <w:rFonts w:ascii="Traditional Arabic" w:cs="Traditional Arabic" w:eastAsia="Traditional Arabic" w:hAnsi="Traditional Arabic"/>
          <w:sz w:val="26"/>
          <w:szCs w:val="26"/>
          <w:rtl/>
        </w:rPr>
        <w:t xml:space="preserve">إسرائيل هي أكبر متلقٍّ تراكمي للمساعدات العسكرية الأمريكية منذ الحرب العالمية الثانية بأكثر من 130 مليار دولار. وبموجب مذكرة التفاهم الموقعة عام 2016 (2019-2028)، تقدم الولايات المتحدة سنويًا 3.3 مليار دولار كتمويل عسكري و500 مليون دولار لبرامج الدفاع الصاروخي. ومنذ أكتوبر 2023 قدمت ما لا يقل عن 21.7 مليار دولار إضافية.</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التعاون في تطوير الأسلحة</w:t>
      </w:r>
    </w:p>
    <w:p>
      <w:pPr>
        <w:bidi/>
        <w:spacing w:after="200" w:line="380"/>
        <w:jc w:val="right"/>
      </w:pPr>
      <w:r>
        <w:rPr>
          <w:rFonts w:ascii="Traditional Arabic" w:cs="Traditional Arabic" w:eastAsia="Traditional Arabic" w:hAnsi="Traditional Arabic"/>
          <w:sz w:val="26"/>
          <w:szCs w:val="26"/>
          <w:rtl/>
        </w:rPr>
        <w:t xml:space="preserve">يتعاون البلدان في تطوير منظومات متقدمة مثل دبابة ميركافا ومنظومة صواريخ أرو والليزر التكتيكي عالي الطاقة. وإسرائيل مشاركة في برنامج مقاتلة إف-35. كذلك يُجريان تدريبات مشتركة منتظمة مثل "جونيبر كوبرا" و"جونيبر أوك."</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التعاون التكنولوجي والاقتصادي</w:t>
      </w:r>
    </w:p>
    <w:p>
      <w:pPr>
        <w:bidi/>
        <w:spacing w:after="200" w:line="380"/>
        <w:jc w:val="right"/>
      </w:pPr>
      <w:r>
        <w:rPr>
          <w:rFonts w:ascii="Traditional Arabic" w:cs="Traditional Arabic" w:eastAsia="Traditional Arabic" w:hAnsi="Traditional Arabic"/>
          <w:sz w:val="26"/>
          <w:szCs w:val="26"/>
          <w:rtl/>
        </w:rPr>
        <w:t xml:space="preserve">يبلغ حجم التبادل التجاري الثنائي نحو 50 مليار دولار سنويًا. وإسرائيل ثاني أكبر دولة بعد كندا من حيث الشركات الأجنبية المدرجة في البورصات الأمريكية. واحتلت المرتبة الثامنة عالميًا في تصدير الأسلحة (2020-2024) بنسبة 3.1% من الإمدادات العالمية.</w:t>
      </w:r>
    </w:p>
    <w:p>
      <w:r>
        <w:br w:type="page"/>
      </w:r>
    </w:p>
    <w:p>
      <w:pPr>
        <w:pStyle w:val="Heading1"/>
        <w:pBdr>
          <w:bottom w:val="single" w:color="8B0000" w:sz="2" w:space="8"/>
        </w:pBdr>
        <w:bidi/>
        <w:spacing w:after="200" w:before="400"/>
        <w:jc w:val="right"/>
      </w:pPr>
      <w:r>
        <w:rPr>
          <w:rFonts w:ascii="Traditional Arabic" w:cs="Traditional Arabic" w:eastAsia="Traditional Arabic" w:hAnsi="Traditional Arabic"/>
          <w:b/>
          <w:bCs/>
          <w:color w:val="8B0000"/>
          <w:sz w:val="36"/>
          <w:szCs w:val="36"/>
          <w:rtl/>
        </w:rPr>
        <w:t xml:space="preserve">الفصل السادس: الجالية اليهودية في أمريكا – الاندماج والتأثير</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الحجم والتوزيع الديموغرافي</w:t>
      </w:r>
    </w:p>
    <w:p>
      <w:pPr>
        <w:bidi/>
        <w:spacing w:after="200" w:line="380"/>
        <w:jc w:val="right"/>
      </w:pPr>
      <w:r>
        <w:rPr>
          <w:rFonts w:ascii="Traditional Arabic" w:cs="Traditional Arabic" w:eastAsia="Traditional Arabic" w:hAnsi="Traditional Arabic"/>
          <w:sz w:val="26"/>
          <w:szCs w:val="26"/>
          <w:rtl/>
        </w:rPr>
        <w:t xml:space="preserve">يبلغ عدد اليهود الأمريكيين نحو 7.7 مليون نسمة (2.4% من السكان)، لكن تأثيرهم يتجاوز حجمهم العددي بمراحل. يتركزون في ولايات محورية انتخابيًا ويتميزون بنسب مشاركة انتخابية تصل إلى 80% أو أكثر. نحو 70% يتماهون مع الحزب الديمقراطي و50% يصفون أنفسهم بالليبراليين.</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النجاح الاقتصادي والمهني</w:t>
      </w:r>
    </w:p>
    <w:p>
      <w:pPr>
        <w:bidi/>
        <w:spacing w:after="200" w:line="380"/>
        <w:jc w:val="right"/>
      </w:pPr>
      <w:r>
        <w:rPr>
          <w:rFonts w:ascii="Traditional Arabic" w:cs="Traditional Arabic" w:eastAsia="Traditional Arabic" w:hAnsi="Traditional Arabic"/>
          <w:sz w:val="26"/>
          <w:szCs w:val="26"/>
          <w:rtl/>
        </w:rPr>
        <w:t xml:space="preserve">نحو 60% من البالغين اليهود يحملون شهادات جامعية. ويتمتعون بحضور بارز في قطاعات المال والتكنولوجيا والإعلام والقانون. أسس يهود أمريكيون شركات كبرى مثل غوغل وفيسبوك وأوراكل ومؤسسات مالية مثل غولدمان ساكس. لكن هذا الحضور لا يعني "سيطرة" بالمعنى التآمري – فالأفراد يعملون كأفراد وليس كممثلين لجماعتهم الدينية.</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الحضور في مراكز القرار</w:t>
      </w:r>
    </w:p>
    <w:p>
      <w:pPr>
        <w:bidi/>
        <w:spacing w:after="200" w:line="380"/>
        <w:jc w:val="right"/>
      </w:pPr>
      <w:r>
        <w:rPr>
          <w:rFonts w:ascii="Traditional Arabic" w:cs="Traditional Arabic" w:eastAsia="Traditional Arabic" w:hAnsi="Traditional Arabic"/>
          <w:sz w:val="26"/>
          <w:szCs w:val="26"/>
          <w:rtl/>
        </w:rPr>
        <w:t xml:space="preserve">يشغل يهود أمريكيون مناصب بارزة: حكام ولايات وأعضاء كونغرس ومستشارون رئاسيون. تاريخيًا شغلوا رئاسة الاحتياطي الفيدرالي ووزارة الخزانة ومناصب قضائية عليا. لكن من الضروري فهم هذا في سياق النظام الأمريكي المفتوح الذي يتيح للأقليات الفاعلة تحقيق نفوذ يتجاوز حجمها العددي.</w:t>
      </w:r>
    </w:p>
    <w:p>
      <w:r>
        <w:br w:type="page"/>
      </w:r>
    </w:p>
    <w:p>
      <w:pPr>
        <w:pStyle w:val="Heading1"/>
        <w:pBdr>
          <w:bottom w:val="single" w:color="8B0000" w:sz="2" w:space="8"/>
        </w:pBdr>
        <w:bidi/>
        <w:spacing w:after="200" w:before="400"/>
        <w:jc w:val="right"/>
      </w:pPr>
      <w:r>
        <w:rPr>
          <w:rFonts w:ascii="Traditional Arabic" w:cs="Traditional Arabic" w:eastAsia="Traditional Arabic" w:hAnsi="Traditional Arabic"/>
          <w:b/>
          <w:bCs/>
          <w:color w:val="8B0000"/>
          <w:sz w:val="36"/>
          <w:szCs w:val="36"/>
          <w:rtl/>
        </w:rPr>
        <w:t xml:space="preserve">الفصل السابع: الجالية العربية والإسلامية – لماذا يغيب التأثير؟</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حجم الجالية</w:t>
      </w:r>
    </w:p>
    <w:p>
      <w:pPr>
        <w:bidi/>
        <w:spacing w:after="200" w:line="380"/>
        <w:jc w:val="right"/>
      </w:pPr>
      <w:r>
        <w:rPr>
          <w:rFonts w:ascii="Traditional Arabic" w:cs="Traditional Arabic" w:eastAsia="Traditional Arabic" w:hAnsi="Traditional Arabic"/>
          <w:sz w:val="26"/>
          <w:szCs w:val="26"/>
          <w:rtl/>
        </w:rPr>
        <w:t xml:space="preserve">يُقدّر عدد العرب الأمريكيين بنحو 3 ملايين نسمة والمسلمين بنحو 3.5 إلى 4 ملايين. وتتمركز مجتمعات عربية كبيرة في ولايات محورية مثل ميشيغان وإلينوي وكاليفورنيا.</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أسباب ضعف التأثير السياسي</w:t>
      </w:r>
    </w:p>
    <w:p>
      <w:pPr>
        <w:bidi/>
        <w:spacing w:after="200" w:line="380"/>
        <w:jc w:val="right"/>
      </w:pPr>
      <w:r>
        <w:rPr>
          <w:rFonts w:ascii="Traditional Arabic" w:cs="Traditional Arabic" w:eastAsia="Traditional Arabic" w:hAnsi="Traditional Arabic"/>
          <w:b/>
          <w:bCs/>
          <w:sz w:val="26"/>
          <w:szCs w:val="26"/>
          <w:rtl/>
        </w:rPr>
        <w:t xml:space="preserve">أولًا: التشتت والانقسام الداخلي</w:t>
      </w:r>
    </w:p>
    <w:p>
      <w:pPr>
        <w:bidi/>
        <w:spacing w:after="200" w:line="380"/>
        <w:jc w:val="right"/>
      </w:pPr>
      <w:r>
        <w:rPr>
          <w:rFonts w:ascii="Traditional Arabic" w:cs="Traditional Arabic" w:eastAsia="Traditional Arabic" w:hAnsi="Traditional Arabic"/>
          <w:sz w:val="26"/>
          <w:szCs w:val="26"/>
          <w:rtl/>
        </w:rPr>
        <w:t xml:space="preserve">تفتقر الجالية العربية والإسلامية إلى التماسك التنظيمي. فالعرب الأمريكيون منقسمون بين مسيحيين ومسلمين، وبين مهاجرين من بلدان مختلفة. ولا يوجد كيان موحد يمثلهم بفاعلية مماثلة لإيباك.</w:t>
      </w:r>
    </w:p>
    <w:p>
      <w:pPr>
        <w:bidi/>
        <w:spacing w:after="200" w:line="380"/>
        <w:jc w:val="right"/>
      </w:pPr>
      <w:r>
        <w:rPr>
          <w:rFonts w:ascii="Traditional Arabic" w:cs="Traditional Arabic" w:eastAsia="Traditional Arabic" w:hAnsi="Traditional Arabic"/>
          <w:b/>
          <w:bCs/>
          <w:sz w:val="26"/>
          <w:szCs w:val="26"/>
          <w:rtl/>
        </w:rPr>
        <w:t xml:space="preserve">ثانيًا: الفجوة المالية الهائلة</w:t>
      </w:r>
    </w:p>
    <w:p>
      <w:pPr>
        <w:bidi/>
        <w:spacing w:after="200" w:line="380"/>
        <w:jc w:val="right"/>
      </w:pPr>
      <w:r>
        <w:rPr>
          <w:rFonts w:ascii="Traditional Arabic" w:cs="Traditional Arabic" w:eastAsia="Traditional Arabic" w:hAnsi="Traditional Arabic"/>
          <w:sz w:val="26"/>
          <w:szCs w:val="26"/>
          <w:rtl/>
        </w:rPr>
        <w:t xml:space="preserve">بينما قدمت المصالح المؤيدة لإسرائيل 56.8 مليون دولار من التبرعات الانتخابية (1990-2006)، لم تتجاوز مساهمات لجان العمل السياسي العربية والمسلمة 800 ألف دولار في الفترة ذاتها.</w:t>
      </w:r>
    </w:p>
    <w:p>
      <w:pPr>
        <w:bidi/>
        <w:spacing w:after="200" w:line="380"/>
        <w:jc w:val="right"/>
      </w:pPr>
      <w:r>
        <w:rPr>
          <w:rFonts w:ascii="Traditional Arabic" w:cs="Traditional Arabic" w:eastAsia="Traditional Arabic" w:hAnsi="Traditional Arabic"/>
          <w:b/>
          <w:bCs/>
          <w:sz w:val="26"/>
          <w:szCs w:val="26"/>
          <w:rtl/>
        </w:rPr>
        <w:t xml:space="preserve">ثالثًا: تبعات الحادي عشر من سبتمبر</w:t>
      </w:r>
    </w:p>
    <w:p>
      <w:pPr>
        <w:bidi/>
        <w:spacing w:after="200" w:line="380"/>
        <w:jc w:val="right"/>
      </w:pPr>
      <w:r>
        <w:rPr>
          <w:rFonts w:ascii="Traditional Arabic" w:cs="Traditional Arabic" w:eastAsia="Traditional Arabic" w:hAnsi="Traditional Arabic"/>
          <w:sz w:val="26"/>
          <w:szCs w:val="26"/>
          <w:rtl/>
        </w:rPr>
        <w:t xml:space="preserve">أدت أحداث 2001 إلى موجة شك وتمييز صعّبت الاندماج السياسي. وبينما أصبح المسلمون أكثر نشاطًا سياسيًا لاحقًا، لم يترجم ذلك إلى تأثير ملموس على السياسة الخارجية.</w:t>
      </w:r>
    </w:p>
    <w:p>
      <w:pPr>
        <w:bidi/>
        <w:spacing w:after="200" w:line="380"/>
        <w:jc w:val="right"/>
      </w:pPr>
      <w:r>
        <w:rPr>
          <w:rFonts w:ascii="Traditional Arabic" w:cs="Traditional Arabic" w:eastAsia="Traditional Arabic" w:hAnsi="Traditional Arabic"/>
          <w:b/>
          <w:bCs/>
          <w:sz w:val="26"/>
          <w:szCs w:val="26"/>
          <w:rtl/>
        </w:rPr>
        <w:t xml:space="preserve">رابعًا: غياب القاعدة الشعبية الداعمة</w:t>
      </w:r>
    </w:p>
    <w:p>
      <w:pPr>
        <w:bidi/>
        <w:spacing w:after="200" w:line="380"/>
        <w:jc w:val="right"/>
      </w:pPr>
      <w:r>
        <w:rPr>
          <w:rFonts w:ascii="Traditional Arabic" w:cs="Traditional Arabic" w:eastAsia="Traditional Arabic" w:hAnsi="Traditional Arabic"/>
          <w:sz w:val="26"/>
          <w:szCs w:val="26"/>
          <w:rtl/>
        </w:rPr>
        <w:t xml:space="preserve">على عكس اللوبي المؤيد لإسرائيل الذي يحظى بدعم الإنجيليين والرأي العام، تفتقر القضايا العربية إلى قاعدة تأييد شعبية مماثلة في أمريكا.</w:t>
      </w:r>
    </w:p>
    <w:p>
      <w:pPr>
        <w:bidi/>
        <w:spacing w:after="200" w:line="380"/>
        <w:jc w:val="right"/>
      </w:pPr>
      <w:r>
        <w:rPr>
          <w:rFonts w:ascii="Traditional Arabic" w:cs="Traditional Arabic" w:eastAsia="Traditional Arabic" w:hAnsi="Traditional Arabic"/>
          <w:b/>
          <w:bCs/>
          <w:sz w:val="26"/>
          <w:szCs w:val="26"/>
          <w:rtl/>
        </w:rPr>
        <w:t xml:space="preserve">خامسًا: ضعف الخبرة بآليات النظام السياسي</w:t>
      </w:r>
    </w:p>
    <w:p>
      <w:pPr>
        <w:bidi/>
        <w:spacing w:after="200" w:line="380"/>
        <w:jc w:val="right"/>
      </w:pPr>
      <w:r>
        <w:rPr>
          <w:rFonts w:ascii="Traditional Arabic" w:cs="Traditional Arabic" w:eastAsia="Traditional Arabic" w:hAnsi="Traditional Arabic"/>
          <w:sz w:val="26"/>
          <w:szCs w:val="26"/>
          <w:rtl/>
        </w:rPr>
        <w:t xml:space="preserve">كما أشار جيمس زغبي، عانت الجالية من عدم فهم كافٍ لطريقة عمل النظام السياسي الأمريكي، واقتصر النشاط على التصويت دون الانخراط الفعّال في العملية السياسية بمعناها الواسع.</w:t>
      </w:r>
    </w:p>
    <w:p>
      <w:r>
        <w:br w:type="page"/>
      </w:r>
    </w:p>
    <w:p>
      <w:pPr>
        <w:pStyle w:val="Heading1"/>
        <w:pBdr>
          <w:bottom w:val="single" w:color="8B0000" w:sz="2" w:space="8"/>
        </w:pBdr>
        <w:bidi/>
        <w:spacing w:after="200" w:before="400"/>
        <w:jc w:val="right"/>
      </w:pPr>
      <w:r>
        <w:rPr>
          <w:rFonts w:ascii="Traditional Arabic" w:cs="Traditional Arabic" w:eastAsia="Traditional Arabic" w:hAnsi="Traditional Arabic"/>
          <w:b/>
          <w:bCs/>
          <w:color w:val="8B0000"/>
          <w:sz w:val="36"/>
          <w:szCs w:val="36"/>
          <w:rtl/>
        </w:rPr>
        <w:t xml:space="preserve">الفصل الثامن: مقارنة بين اللوبيين – اليهودي والعربي</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القوة التنظيمية</w:t>
      </w:r>
    </w:p>
    <w:p>
      <w:pPr>
        <w:bidi/>
        <w:spacing w:after="200" w:line="380"/>
        <w:jc w:val="right"/>
      </w:pPr>
      <w:r>
        <w:rPr>
          <w:rFonts w:ascii="Traditional Arabic" w:cs="Traditional Arabic" w:eastAsia="Traditional Arabic" w:hAnsi="Traditional Arabic"/>
          <w:sz w:val="26"/>
          <w:szCs w:val="26"/>
          <w:rtl/>
        </w:rPr>
        <w:t xml:space="preserve">يضم اللوبي المؤيد لإسرائيل عشرات المنظمات المتخصصة والمنسقة. في المقابل، اعترف حسين عبيش بأن المنظمات العربية الأمريكية ليست قوية أو فعّالة بما يكفي لتمثيل المجتمع العربي الأمريكي.</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التمويل</w:t>
      </w:r>
    </w:p>
    <w:p>
      <w:pPr>
        <w:bidi/>
        <w:spacing w:after="200" w:line="380"/>
        <w:jc w:val="right"/>
      </w:pPr>
      <w:r>
        <w:rPr>
          <w:rFonts w:ascii="Traditional Arabic" w:cs="Traditional Arabic" w:eastAsia="Traditional Arabic" w:hAnsi="Traditional Arabic"/>
          <w:sz w:val="26"/>
          <w:szCs w:val="26"/>
          <w:rtl/>
        </w:rPr>
        <w:t xml:space="preserve">الفجوة هائلة: عشرات الملايين سنويًا من اللوبي الإسرائيلي مقابل إنفاق محدود جدًا من الجانب العربي الأمريكي. صحيح أن حكومات عربية تنفق الملايين على شركات لوبي محترفة، لكن هذا لا يُترجم إلى قاعدة شعبية أو قوة انتخابية.</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الدعم الشعبي</w:t>
      </w:r>
    </w:p>
    <w:p>
      <w:pPr>
        <w:bidi/>
        <w:spacing w:after="200" w:line="380"/>
        <w:jc w:val="right"/>
      </w:pPr>
      <w:r>
        <w:rPr>
          <w:rFonts w:ascii="Traditional Arabic" w:cs="Traditional Arabic" w:eastAsia="Traditional Arabic" w:hAnsi="Traditional Arabic"/>
          <w:sz w:val="26"/>
          <w:szCs w:val="26"/>
          <w:rtl/>
        </w:rPr>
        <w:t xml:space="preserve">أكثر من 70% من الأمريكيين يؤيدون علاقات قوية مع إسرائيل. وإلى جانب اليهود، يدعم عشرات الملايين من الإنجيليين إسرائيل. في المقابل، تحظى الدول العربية بشعبية متدنية بين الأمريكيين، مما يجعل اللوبي العربي يعتمد على النفط والأسلحة وليس على التأييد الشعبي.</w:t>
      </w:r>
    </w:p>
    <w:p>
      <w:r>
        <w:br w:type="page"/>
      </w:r>
    </w:p>
    <w:p>
      <w:pPr>
        <w:pStyle w:val="Heading1"/>
        <w:pBdr>
          <w:bottom w:val="single" w:color="8B0000" w:sz="2" w:space="8"/>
        </w:pBdr>
        <w:bidi/>
        <w:spacing w:after="200" w:before="400"/>
        <w:jc w:val="right"/>
      </w:pPr>
      <w:r>
        <w:rPr>
          <w:rFonts w:ascii="Traditional Arabic" w:cs="Traditional Arabic" w:eastAsia="Traditional Arabic" w:hAnsi="Traditional Arabic"/>
          <w:b/>
          <w:bCs/>
          <w:color w:val="8B0000"/>
          <w:sz w:val="36"/>
          <w:szCs w:val="36"/>
          <w:rtl/>
        </w:rPr>
        <w:t xml:space="preserve">الفصل التاسع: مستقبل العلاقة في ظل المتغيرات الجديدة</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تصدعات في العلاقة الخاصة</w:t>
      </w:r>
    </w:p>
    <w:p>
      <w:pPr>
        <w:bidi/>
        <w:spacing w:after="200" w:line="380"/>
        <w:jc w:val="right"/>
      </w:pPr>
      <w:r>
        <w:rPr>
          <w:rFonts w:ascii="Traditional Arabic" w:cs="Traditional Arabic" w:eastAsia="Traditional Arabic" w:hAnsi="Traditional Arabic"/>
          <w:sz w:val="26"/>
          <w:szCs w:val="26"/>
          <w:rtl/>
        </w:rPr>
        <w:t xml:space="preserve">ظهرت تصدعات تهدد طبيعة العلاقة: تراجع الإجماع الحزبي الثنائي مع تنامي الأصوات الناقدة داخل الحزب الديمقراطي، وابتعاد الأجيال الجديدة من اليهود الأمريكيين عاطفيًا عن إسرائيل.</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صعود الأصوات المعارضة</w:t>
      </w:r>
    </w:p>
    <w:p>
      <w:pPr>
        <w:bidi/>
        <w:spacing w:after="200" w:line="380"/>
        <w:jc w:val="right"/>
      </w:pPr>
      <w:r>
        <w:rPr>
          <w:rFonts w:ascii="Traditional Arabic" w:cs="Traditional Arabic" w:eastAsia="Traditional Arabic" w:hAnsi="Traditional Arabic"/>
          <w:sz w:val="26"/>
          <w:szCs w:val="26"/>
          <w:rtl/>
        </w:rPr>
        <w:t xml:space="preserve">ارتفع عدد أعضاء الكونغرس الداعمين لحقوق الفلسطينيين من قرابة الصفر إلى نحو 70-80 عضوًا. وتُظهر استطلاعات الرأي تراجعًا في دعم المساعدات العسكرية لإسرائيل، حيث لم يؤيد سوى 10% من الديمقراطيين زيادتها في سبتمبر 2024 مقابل 35% من الجمهوريين.</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سيناريوهات المستقبل</w:t>
      </w:r>
    </w:p>
    <w:p>
      <w:pPr>
        <w:bidi/>
        <w:spacing w:after="200" w:line="380"/>
        <w:jc w:val="right"/>
      </w:pPr>
      <w:r>
        <w:rPr>
          <w:rFonts w:ascii="Traditional Arabic" w:cs="Traditional Arabic" w:eastAsia="Traditional Arabic" w:hAnsi="Traditional Arabic"/>
          <w:sz w:val="26"/>
          <w:szCs w:val="26"/>
          <w:rtl/>
        </w:rPr>
        <w:t xml:space="preserve">يتوقف مستقبل العلاقة على عدة عوامل: قوة اللوبي في مواجهة المعارضة المتنامية، والتحولات الديموغرافية، وتطور الوضع في الشرق الأوسط، وما إذا كانت الأجيال الجديدة ستحافظ على الالتزام تجاه إسرائيل. المؤكد أن المعادلة التي حكمت العلاقة لعقود لم تعد مُسلَّمة.</w:t>
      </w:r>
    </w:p>
    <w:p>
      <w:r>
        <w:br w:type="page"/>
      </w:r>
    </w:p>
    <w:p>
      <w:pPr>
        <w:pStyle w:val="Heading1"/>
        <w:pBdr>
          <w:bottom w:val="single" w:color="8B0000" w:sz="2" w:space="8"/>
        </w:pBdr>
        <w:bidi/>
        <w:spacing w:after="200" w:before="400"/>
        <w:jc w:val="right"/>
      </w:pPr>
      <w:r>
        <w:rPr>
          <w:rFonts w:ascii="Traditional Arabic" w:cs="Traditional Arabic" w:eastAsia="Traditional Arabic" w:hAnsi="Traditional Arabic"/>
          <w:b/>
          <w:bCs/>
          <w:color w:val="8B0000"/>
          <w:sz w:val="36"/>
          <w:szCs w:val="36"/>
          <w:rtl/>
        </w:rPr>
        <w:t xml:space="preserve">الفصل العاشر: الصهيونية واليهودية – التمييز الجوهري</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اليهودية: دين وهوية</w:t>
      </w:r>
    </w:p>
    <w:p>
      <w:pPr>
        <w:bidi/>
        <w:spacing w:after="200" w:line="380"/>
        <w:jc w:val="right"/>
      </w:pPr>
      <w:r>
        <w:rPr>
          <w:rFonts w:ascii="Traditional Arabic" w:cs="Traditional Arabic" w:eastAsia="Traditional Arabic" w:hAnsi="Traditional Arabic"/>
          <w:sz w:val="26"/>
          <w:szCs w:val="26"/>
          <w:rtl/>
        </w:rPr>
        <w:t xml:space="preserve">اليهودية ديانة توحيدية يعود تاريخها إلى آلاف السنين، تقوم على الإيمان بالله الواحد والتوراة والأنبياء. اليهود كشعب عاشوا قرونًا طويلة في شتات متفرق عبر أوروبا والشرق الأوسط وشمال أفريقيا، وتطوروا كمجتمعات دينية وثقافية متنوعة تشمل الأشكناز (يهود أوروبا الشرقية) والسفارديم (يهود إسبانيا والبرتغال) والمزراحيين (يهود الشرق الأوسط وشمال أفريقيا).</w:t>
      </w:r>
    </w:p>
    <w:p>
      <w:pPr>
        <w:bidi/>
        <w:spacing w:after="200" w:line="380"/>
        <w:jc w:val="right"/>
      </w:pPr>
      <w:r>
        <w:rPr>
          <w:rFonts w:ascii="Traditional Arabic" w:cs="Traditional Arabic" w:eastAsia="Traditional Arabic" w:hAnsi="Traditional Arabic"/>
          <w:sz w:val="26"/>
          <w:szCs w:val="26"/>
          <w:rtl/>
        </w:rPr>
        <w:t xml:space="preserve">لا يُشكّل اليهود كتلة واحدة متجانسة: فهم منقسمون بين أرثوذكس متشددين (حريديم) وأرثوذكس حديثين ومحافظين وإصلاحيين وعلمانيين. والكثير من اليهود، خاصة في أمريكا، يعتبرون يهوديتهم هوية ثقافية أكثر منها دينية.</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الصهيونية: مشروع سياسي قومي</w:t>
      </w:r>
    </w:p>
    <w:p>
      <w:pPr>
        <w:bidi/>
        <w:spacing w:after="200" w:line="380"/>
        <w:jc w:val="right"/>
      </w:pPr>
      <w:r>
        <w:rPr>
          <w:rFonts w:ascii="Traditional Arabic" w:cs="Traditional Arabic" w:eastAsia="Traditional Arabic" w:hAnsi="Traditional Arabic"/>
          <w:sz w:val="26"/>
          <w:szCs w:val="26"/>
          <w:rtl/>
        </w:rPr>
        <w:t xml:space="preserve">الصهيونية حركة سياسية قومية نشأت في أواخر القرن التاسع عشر على يد تيودور هرتزل الذي دعا في مؤتمر بازل عام 1897 إلى إقامة دولة لليهود في فلسطين. الصهيونية ليست دينًا ولا فرعًا من اليهودية، بل هي أيديولوجيا سياسية استلهمت القومية الأوروبية وطبّقتها على الهوية اليهودية.</w:t>
      </w:r>
    </w:p>
    <w:p>
      <w:pPr>
        <w:bidi/>
        <w:spacing w:after="200" w:line="380"/>
        <w:jc w:val="right"/>
      </w:pPr>
      <w:r>
        <w:rPr>
          <w:rFonts w:ascii="Traditional Arabic" w:cs="Traditional Arabic" w:eastAsia="Traditional Arabic" w:hAnsi="Traditional Arabic"/>
          <w:sz w:val="26"/>
          <w:szCs w:val="26"/>
          <w:rtl/>
        </w:rPr>
        <w:t xml:space="preserve">الفرق الجوهري: اليهودية دين يمكن أن ينتمي إليه صهاينة وغير صهاينة على حد سواء. والصهيونية مشروع سياسي يمكن أن يدعمه يهود وغير يهود (كالصهاينة المسيحيين). بل إن بعض أكثر التيارات اليهودية تدينًا، مثل حركة ناطوري كارتا الحريدية، يرفضون الصهيونية جملة وتفصيلًا ويعتبرون قيام دولة إسرائيل مخالفة للشريعة اليهودية التي تمنع إقامة دولة يهودية قبل مجيء المسيح المنتظر.</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يهود بارزون معارضون للصهيونية</w:t>
      </w:r>
    </w:p>
    <w:p>
      <w:pPr>
        <w:bidi/>
        <w:spacing w:after="200" w:line="380"/>
        <w:jc w:val="right"/>
      </w:pPr>
      <w:r>
        <w:rPr>
          <w:rFonts w:ascii="Traditional Arabic" w:cs="Traditional Arabic" w:eastAsia="Traditional Arabic" w:hAnsi="Traditional Arabic"/>
          <w:sz w:val="26"/>
          <w:szCs w:val="26"/>
          <w:rtl/>
        </w:rPr>
        <w:t xml:space="preserve">من الأهمية بمكان الإشارة إلى أن المعارضة اليهودية للصهيونية ليست هامشية. فالمفكر اللغوي نعوم تشومسكي، والمؤرخ نورمان فينكلشتاين، والفيلسوفة جوديث بتلر، كلهم يهود بارزون ينتقدون الصهيونية وسياسات إسرائيل. وتوجد منظمات يهودية مثل "الصوت اليهودي من أجل السلام" و"يهود ضد الصهيونية" تعارض سياسات إسرائيل وتدعم حقوق الفلسطينيين.</w:t>
      </w:r>
    </w:p>
    <w:p>
      <w:pPr>
        <w:bidi/>
        <w:spacing w:after="200" w:line="380"/>
        <w:jc w:val="right"/>
      </w:pPr>
      <w:r>
        <w:rPr>
          <w:rFonts w:ascii="Traditional Arabic" w:cs="Traditional Arabic" w:eastAsia="Traditional Arabic" w:hAnsi="Traditional Arabic"/>
          <w:sz w:val="26"/>
          <w:szCs w:val="26"/>
          <w:rtl/>
        </w:rPr>
        <w:t xml:space="preserve">هذا التمييز ضروري لأن الخلط بين اليهودية والصهيونية يخدم طرفين: معادو السامية الذين يستهدفون كل يهودي بسبب سياسات إسرائيل، والحكومة الإسرائيلية التي تستخدم تهمة معاداة السامية كسلاح لإسكات أي نقد لسياساتها.</w:t>
      </w:r>
    </w:p>
    <w:p>
      <w:r>
        <w:br w:type="page"/>
      </w:r>
    </w:p>
    <w:p>
      <w:pPr>
        <w:pStyle w:val="Heading1"/>
        <w:pBdr>
          <w:bottom w:val="single" w:color="8B0000" w:sz="2" w:space="8"/>
        </w:pBdr>
        <w:bidi/>
        <w:spacing w:after="200" w:before="400"/>
        <w:jc w:val="right"/>
      </w:pPr>
      <w:r>
        <w:rPr>
          <w:rFonts w:ascii="Traditional Arabic" w:cs="Traditional Arabic" w:eastAsia="Traditional Arabic" w:hAnsi="Traditional Arabic"/>
          <w:b/>
          <w:bCs/>
          <w:color w:val="8B0000"/>
          <w:sz w:val="36"/>
          <w:szCs w:val="36"/>
          <w:rtl/>
        </w:rPr>
        <w:t xml:space="preserve">الفصل الحادي عشر: أرقام صادمة – الحضور اليهودي في مفاصل القوة الأمريكية</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في عالم المال والثروة</w:t>
      </w:r>
    </w:p>
    <w:p>
      <w:pPr>
        <w:bidi/>
        <w:spacing w:after="200" w:line="380"/>
        <w:jc w:val="right"/>
      </w:pPr>
      <w:r>
        <w:rPr>
          <w:rFonts w:ascii="Traditional Arabic" w:cs="Traditional Arabic" w:eastAsia="Traditional Arabic" w:hAnsi="Traditional Arabic"/>
          <w:sz w:val="26"/>
          <w:szCs w:val="26"/>
          <w:rtl/>
        </w:rPr>
        <w:t xml:space="preserve">رغم أن اليهود لا يتجاوزون 2.4% من السكان الأمريكيين، فإن حضورهم في قوائم الأثرياء يتجاوز حجمهم بأضعاف مضاعفة. فوفقًا لتحليلات ديموغرافية متعددة لقائمة فوربس 400 لأغنى الأمريكيين، يُشكّل اليهود ما بين 25% و35% من القائمة. وفي عام 2009 وثّقت وكالة الأنباء اليهودية 139 يهوديًا من أصل 400 في القائمة، منهم 20 من أغنى 50 شخصًا في أمريكا. وفي تحليل آخر عام 2010 شغل اليهود 30 مقعدًا من أغنى 100 أمريكي.</w:t>
      </w:r>
    </w:p>
    <w:p>
      <w:pPr>
        <w:bidi/>
        <w:spacing w:after="200" w:line="380"/>
        <w:jc w:val="right"/>
      </w:pPr>
      <w:r>
        <w:rPr>
          <w:rFonts w:ascii="Traditional Arabic" w:cs="Traditional Arabic" w:eastAsia="Traditional Arabic" w:hAnsi="Traditional Arabic"/>
          <w:sz w:val="26"/>
          <w:szCs w:val="26"/>
          <w:rtl/>
        </w:rPr>
        <w:t xml:space="preserve">من أبرز الأسماء: لاري إليسون مؤسس أوراكل (ثروة تقارب 150 مليار دولار)، وسيرغي برين المؤسس المشارك لغوغل (نحو 110 مليارات)، ومايكل بلومبرغ (نحو 96 مليارًا)، ومارك زوكربيرغ مؤسس فيسبوك. هذا التمثيل يعني أن نسبة الأثرياء اليهود تفوق نسبتهم السكانية بنحو 12 إلى 17 ضعفًا.</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في الجامعات الكبرى</w:t>
      </w:r>
    </w:p>
    <w:p>
      <w:pPr>
        <w:bidi/>
        <w:spacing w:after="200" w:line="380"/>
        <w:jc w:val="right"/>
      </w:pPr>
      <w:r>
        <w:rPr>
          <w:rFonts w:ascii="Traditional Arabic" w:cs="Traditional Arabic" w:eastAsia="Traditional Arabic" w:hAnsi="Traditional Arabic"/>
          <w:sz w:val="26"/>
          <w:szCs w:val="26"/>
          <w:rtl/>
        </w:rPr>
        <w:t xml:space="preserve">يحظى اليهود بحضور لافت في إدارة أعرق الجامعات الأمريكية. ففي عام 2025 كان 6 من أصل 8 رؤساء جامعات رابطة اللبلاب (Ivy League) من أصول يهودية. وبين أفضل 25 جامعة أمريكية حسب تصنيف يو إس نيوز، 13 منها يرأسها رؤساء يهود. وتاريخيًا كانت نسبة الطلاب اليهود في جامعات مثل بنسلفانيا تصل إلى 20%، وفي جامعة فلوريدا يُشكّل اليهود واحدًا من كل خمسة طلاب وفقًا لمنظمة هيلل.</w:t>
      </w:r>
    </w:p>
    <w:p>
      <w:pPr>
        <w:bidi/>
        <w:spacing w:after="200" w:line="380"/>
        <w:jc w:val="right"/>
      </w:pPr>
      <w:r>
        <w:rPr>
          <w:rFonts w:ascii="Traditional Arabic" w:cs="Traditional Arabic" w:eastAsia="Traditional Arabic" w:hAnsi="Traditional Arabic"/>
          <w:sz w:val="26"/>
          <w:szCs w:val="26"/>
          <w:rtl/>
        </w:rPr>
        <w:t xml:space="preserve">المفارقة أن هذا الحضور لم يكن دائمًا مرحبًا به. ففي مطلع القرن العشرين فرض رئيس هارفارد حينها نظام حصص (كوتا) لتقييد عدد الطلاب اليهود، وهو ما أدى لاحقًا إلى ابتكار نظام "قبول أبناء الخريجين" كوسيلة ملتوية للحدّ من القبول اليهودي. اليوم انقلبت المعادلة تمامًا.</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في المال والمصارف</w:t>
      </w:r>
    </w:p>
    <w:p>
      <w:pPr>
        <w:bidi/>
        <w:spacing w:after="200" w:line="380"/>
        <w:jc w:val="right"/>
      </w:pPr>
      <w:r>
        <w:rPr>
          <w:rFonts w:ascii="Traditional Arabic" w:cs="Traditional Arabic" w:eastAsia="Traditional Arabic" w:hAnsi="Traditional Arabic"/>
          <w:sz w:val="26"/>
          <w:szCs w:val="26"/>
          <w:rtl/>
        </w:rPr>
        <w:t xml:space="preserve">أسس يهود أمريكيون بعضًا من أعرق المؤسسات المالية في وول ستريت: غولدمان ساكس، وليمان براذرز، وسولومون براذرز، وغيرها. وبين عامي 1987 و2014 ترأّس ثلاثة يهود متتالون مجلس الاحتياطي الفيدرالي (ألان غرينسبان ثم بن برنانكي ثم جانيت يلين). كما شغل أربعة يهود من أصل ثمانية منصب وزير الخزانة الأمريكية بين عامي 1995 و2020. وثلاثة من رؤساء البنك الدولي الاثني عشر منذ تأسيسه عام 1946 كانوا يهودًا.</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في التكنولوجيا</w:t>
      </w:r>
    </w:p>
    <w:p>
      <w:pPr>
        <w:bidi/>
        <w:spacing w:after="200" w:line="380"/>
        <w:jc w:val="right"/>
      </w:pPr>
      <w:r>
        <w:rPr>
          <w:rFonts w:ascii="Traditional Arabic" w:cs="Traditional Arabic" w:eastAsia="Traditional Arabic" w:hAnsi="Traditional Arabic"/>
          <w:sz w:val="26"/>
          <w:szCs w:val="26"/>
          <w:rtl/>
        </w:rPr>
        <w:t xml:space="preserve">أسس يهود بعضًا من أكبر شركات التكنولوجيا في العالم: غوغل (لاري بيج وسيرغي برين)، فيسبوك/ميتا (مارك زوكربيرغ)، أوراكل (لاري إليسون)، ديل (مايكل ديل)، كوالكوم (أندرو فيتربي)، باي بال (ماكس ليفشين). وفي مجال الذكاء الاصطناعي يقود سام ألتمان شركة أوبن إيه آي المطورة لـ"شات جي بي تي". هذا الحضور في قطاع التكنولوجيا يمنح نفوذًا هائلًا في تشكيل الاقتصاد والثقافة الرقمية العالمية.</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في الإعلام والترفيه</w:t>
      </w:r>
    </w:p>
    <w:p>
      <w:pPr>
        <w:bidi/>
        <w:spacing w:after="200" w:line="380"/>
        <w:jc w:val="right"/>
      </w:pPr>
      <w:r>
        <w:rPr>
          <w:rFonts w:ascii="Traditional Arabic" w:cs="Traditional Arabic" w:eastAsia="Traditional Arabic" w:hAnsi="Traditional Arabic"/>
          <w:sz w:val="26"/>
          <w:szCs w:val="26"/>
          <w:rtl/>
        </w:rPr>
        <w:t xml:space="preserve">منذ تأسيس صناعة السينما في هوليوود في مطلع القرن العشرين، كان لليهود دور محوري: فمؤسسو استوديوهات هوليوود الكبرى (يونيفرسال، بارامونت، وارنر براذرز، مترو غولدوين ماير، كولومبيا بيكتشرز، فوكس) كانوا جميعًا من أصول يهودية. واليوم يتمتع يهود بحضور بارز في إدارة شبكات إعلامية كبرى ودور نشر ومنصات رقمية.</w:t>
      </w:r>
    </w:p>
    <w:p>
      <w:pPr>
        <w:bidi/>
        <w:spacing w:after="200" w:line="380"/>
        <w:jc w:val="right"/>
      </w:pPr>
      <w:r>
        <w:rPr>
          <w:rFonts w:ascii="Traditional Arabic" w:cs="Traditional Arabic" w:eastAsia="Traditional Arabic" w:hAnsi="Traditional Arabic"/>
          <w:sz w:val="26"/>
          <w:szCs w:val="26"/>
          <w:rtl/>
        </w:rPr>
        <w:t xml:space="preserve">ومع ذلك، يجب التأكيد مجددًا: هذا الحضور نتاج عوامل تاريخية وثقافية واقتصادية محددة (التركيز على التعليم، الإقصاء التاريخي من مهن أخرى، ثقافة ريادة الأعمال)، وليس دليلًا على "مؤامرة" للسيطرة. والادعاء بوجود تنسيق جماعي يهودي للتحكم في هذه القطاعات هو من أقدم وأخطر أشكال معاداة السامية.</w:t>
      </w:r>
    </w:p>
    <w:p>
      <w:r>
        <w:br w:type="page"/>
      </w:r>
    </w:p>
    <w:p>
      <w:pPr>
        <w:pStyle w:val="Heading1"/>
        <w:pBdr>
          <w:bottom w:val="single" w:color="8B0000" w:sz="2" w:space="8"/>
        </w:pBdr>
        <w:bidi/>
        <w:spacing w:after="200" w:before="400"/>
        <w:jc w:val="right"/>
      </w:pPr>
      <w:r>
        <w:rPr>
          <w:rFonts w:ascii="Traditional Arabic" w:cs="Traditional Arabic" w:eastAsia="Traditional Arabic" w:hAnsi="Traditional Arabic"/>
          <w:b/>
          <w:bCs/>
          <w:color w:val="8B0000"/>
          <w:sz w:val="36"/>
          <w:szCs w:val="36"/>
          <w:rtl/>
        </w:rPr>
        <w:t xml:space="preserve">الفصل الثاني عشر: حرب غزة والذكاء الاصطناعي – مصنع القتل الآلي</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أنظمة الذكاء الاصطناعي في حرب غزة</w:t>
      </w:r>
    </w:p>
    <w:p>
      <w:pPr>
        <w:bidi/>
        <w:spacing w:after="200" w:line="380"/>
        <w:jc w:val="right"/>
      </w:pPr>
      <w:r>
        <w:rPr>
          <w:rFonts w:ascii="Traditional Arabic" w:cs="Traditional Arabic" w:eastAsia="Traditional Arabic" w:hAnsi="Traditional Arabic"/>
          <w:sz w:val="26"/>
          <w:szCs w:val="26"/>
          <w:rtl/>
        </w:rPr>
        <w:t xml:space="preserve">كشفت تحقيقات صحفية معمّقة أجرتها مجلة +972 الإسرائيلية المستقلة وصحيفة الغارديان البريطانية أن الجيش الإسرائيلي استخدم في حربه على غزة منذ أكتوبر 2023 عدة أنظمة ذكاء اصطناعي غيّرت جذريًا طبيعة الحرب وحجم الدمار. هذه الأنظمة هي:</w:t>
      </w:r>
    </w:p>
    <w:p>
      <w:pPr>
        <w:bidi/>
        <w:spacing w:after="200" w:line="380"/>
        <w:jc w:val="right"/>
      </w:pPr>
      <w:r>
        <w:rPr>
          <w:rFonts w:ascii="Traditional Arabic" w:cs="Traditional Arabic" w:eastAsia="Traditional Arabic" w:hAnsi="Traditional Arabic"/>
          <w:b/>
          <w:bCs/>
          <w:sz w:val="26"/>
          <w:szCs w:val="26"/>
          <w:rtl/>
        </w:rPr>
        <w:t xml:space="preserve">1. نظام "الإنجيل" (هبسورا - Habsora/The Gospel):</w:t>
      </w:r>
    </w:p>
    <w:p>
      <w:pPr>
        <w:bidi/>
        <w:spacing w:after="200" w:line="380"/>
        <w:jc w:val="right"/>
      </w:pPr>
      <w:r>
        <w:rPr>
          <w:rFonts w:ascii="Traditional Arabic" w:cs="Traditional Arabic" w:eastAsia="Traditional Arabic" w:hAnsi="Traditional Arabic"/>
          <w:sz w:val="26"/>
          <w:szCs w:val="26"/>
          <w:rtl/>
        </w:rPr>
        <w:t xml:space="preserve">طوّرته الوحدة 8200 في شعبة الاستخبارات العسكرية الإسرائيلية. يقوم هذا النظام بمراجعة بيانات المراقبة تلقائيًا للبحث عن مبانٍ ومعدات وأشخاص يُعتقد أنهم تابعون للعدو، ثم يوصي بأهداف للقصف يراجعها محلل بشري. أحدث هذا النظام ثورة في عملية الاستهداف: فبينما كان المحللون البشريون يحددون نحو 50 هدفًا في السنة، أصبح "الإنجيل" يُولّد ما يصل إلى 100 هدف يوميًا. في أول 35 يومًا من الحرب أعلن الجيش الإسرائيلي أنه ضرب أكثر من 15,000 هدف.</w:t>
      </w:r>
    </w:p>
    <w:p>
      <w:pPr>
        <w:bidi/>
        <w:spacing w:after="200" w:line="380"/>
        <w:jc w:val="right"/>
      </w:pPr>
      <w:r>
        <w:rPr>
          <w:rFonts w:ascii="Traditional Arabic" w:cs="Traditional Arabic" w:eastAsia="Traditional Arabic" w:hAnsi="Traditional Arabic"/>
          <w:b/>
          <w:bCs/>
          <w:sz w:val="26"/>
          <w:szCs w:val="26"/>
          <w:rtl/>
        </w:rPr>
        <w:t xml:space="preserve">2. نظام "لافندر" (Lavender):</w:t>
      </w:r>
    </w:p>
    <w:p>
      <w:pPr>
        <w:bidi/>
        <w:spacing w:after="200" w:line="380"/>
        <w:jc w:val="right"/>
      </w:pPr>
      <w:r>
        <w:rPr>
          <w:rFonts w:ascii="Traditional Arabic" w:cs="Traditional Arabic" w:eastAsia="Traditional Arabic" w:hAnsi="Traditional Arabic"/>
          <w:sz w:val="26"/>
          <w:szCs w:val="26"/>
          <w:rtl/>
        </w:rPr>
        <w:t xml:space="preserve">قاعدة بيانات مدعومة بالذكاء الاصطناعي تستخدم التعلم الآلي لتقييم سكان غزة ومنحهم درجة رقمية تتعلق باحتمال انتمائهم لجماعة مسلحة. وضع النظام قائمة تضم 37,000 فلسطيني صُنّفوا كأهداف محتملة للاغتيال. وبحسب شهادات ستة ضباط استخبارات إسرائيليين، كان وقت المراجعة البشرية لكل هدف يقتصر على 20 ثانية فقط — مجرد التأكد من أن الهدف ذكر وليس أنثى — قبل الموافقة على القصف.</w:t>
      </w:r>
    </w:p>
    <w:p>
      <w:pPr>
        <w:bidi/>
        <w:spacing w:after="200" w:line="380"/>
        <w:jc w:val="right"/>
      </w:pPr>
      <w:r>
        <w:rPr>
          <w:rFonts w:ascii="Traditional Arabic" w:cs="Traditional Arabic" w:eastAsia="Traditional Arabic" w:hAnsi="Traditional Arabic"/>
          <w:sz w:val="26"/>
          <w:szCs w:val="26"/>
          <w:rtl/>
        </w:rPr>
        <w:t xml:space="preserve">الأخطر من ذلك أن تدريب النظام شمل بيانات موظفين مدنيين في وزارة الأمن الداخلي التابعة لحماس، مما جعله أكثر عرضة لتصنيف مدنيين كأهداف عسكرية. واعترف أحد الضباط بأن دقة النظام بلغت 90% فقط، أي أن 10% من المستهدفين — أي نحو 3,700 شخص — قد يكونون مدنيين أبرياء.</w:t>
      </w:r>
    </w:p>
    <w:p>
      <w:pPr>
        <w:bidi/>
        <w:spacing w:after="200" w:line="380"/>
        <w:jc w:val="right"/>
      </w:pPr>
      <w:r>
        <w:rPr>
          <w:rFonts w:ascii="Traditional Arabic" w:cs="Traditional Arabic" w:eastAsia="Traditional Arabic" w:hAnsi="Traditional Arabic"/>
          <w:b/>
          <w:bCs/>
          <w:sz w:val="26"/>
          <w:szCs w:val="26"/>
          <w:rtl/>
        </w:rPr>
        <w:t xml:space="preserve">3. نظام "أين أبي؟" (Where's Daddy?):</w:t>
      </w:r>
    </w:p>
    <w:p>
      <w:pPr>
        <w:bidi/>
        <w:spacing w:after="200" w:line="380"/>
        <w:jc w:val="right"/>
      </w:pPr>
      <w:r>
        <w:rPr>
          <w:rFonts w:ascii="Traditional Arabic" w:cs="Traditional Arabic" w:eastAsia="Traditional Arabic" w:hAnsi="Traditional Arabic"/>
          <w:sz w:val="26"/>
          <w:szCs w:val="26"/>
          <w:rtl/>
        </w:rPr>
        <w:t xml:space="preserve">نظام مراقبة يتتبع الأشخاص المدرجين في قائمة "لافندر" ويُنبّه الجيش عندما يعود الهدف إلى منزل عائلته. صُمّم هذا النظام عمدًا لاستهداف الأشخاص في بيوتهم ليلًا وهم بين عائلاتهم. والنتيجة: تدمير منازل بأكملها فوق رؤوس ساكنيها لاغتيال شخص واحد. وكان المسموح به من "الأضرار الجانبية" في الأسابيع الأولى من الحرب يصل إلى 20 مدنيًا لكل هدف من المستوى الأدنى.</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"القنابل الغبية" على أهداف "ذكية"</w:t>
      </w:r>
    </w:p>
    <w:p>
      <w:pPr>
        <w:bidi/>
        <w:spacing w:after="200" w:line="380"/>
        <w:jc w:val="right"/>
      </w:pPr>
      <w:r>
        <w:rPr>
          <w:rFonts w:ascii="Traditional Arabic" w:cs="Traditional Arabic" w:eastAsia="Traditional Arabic" w:hAnsi="Traditional Arabic"/>
          <w:sz w:val="26"/>
          <w:szCs w:val="26"/>
          <w:rtl/>
        </w:rPr>
        <w:t xml:space="preserve">من المفارقات المروعة أن الجيش الإسرائيلي استخدم "قنابل غبية" (غير موجهة) — وليس ذخائر دقيقة — لضرب الأهداف التي حددها الذكاء الاصطناعي من المستويات الدنيا. السبب؟ "لا تريد إهدار قنابل باهظة الثمن على أشخاص غير مهمين" كما قال أحد الضباط. هذا يعني أن خوارزمية ذكاء اصطناعي تحدد الهدف، ثم تُلقى قنبلة غير دقيقة تدمر المبنى بالكامل وتقتل كل من فيه.</w:t>
      </w:r>
    </w:p>
    <w:p>
      <w:pPr>
        <w:bidi/>
        <w:spacing w:after="200" w:line="380"/>
        <w:jc w:val="right"/>
      </w:pPr>
      <w:r>
        <w:rPr>
          <w:rFonts w:ascii="Traditional Arabic" w:cs="Traditional Arabic" w:eastAsia="Traditional Arabic" w:hAnsi="Traditional Arabic"/>
          <w:sz w:val="26"/>
          <w:szCs w:val="26"/>
          <w:rtl/>
        </w:rPr>
        <w:t xml:space="preserve">وصف الأمين العام للأمم المتحدة أنطونيو غوتيريش هذه التقارير بأنها "مقلقة للغاية"، محذرًا من أن استخدام الذكاء الاصطناعي في العمليات العسكرية يعرّض المدنيين للخطر ويُبهم المسؤولية. وقال مارك أوين جونز أستاذ جامعة حمد بن خليفة: "لنكن واضحين: هذه إبادة جماعية بمساعدة الذكاء الاصطناعي."</w:t>
      </w:r>
    </w:p>
    <w:p>
      <w:r>
        <w:br w:type="page"/>
      </w:r>
    </w:p>
    <w:p>
      <w:pPr>
        <w:pStyle w:val="Heading1"/>
        <w:pBdr>
          <w:bottom w:val="single" w:color="8B0000" w:sz="2" w:space="8"/>
        </w:pBdr>
        <w:bidi/>
        <w:spacing w:after="200" w:before="400"/>
        <w:jc w:val="right"/>
      </w:pPr>
      <w:r>
        <w:rPr>
          <w:rFonts w:ascii="Traditional Arabic" w:cs="Traditional Arabic" w:eastAsia="Traditional Arabic" w:hAnsi="Traditional Arabic"/>
          <w:b/>
          <w:bCs/>
          <w:color w:val="8B0000"/>
          <w:sz w:val="36"/>
          <w:szCs w:val="36"/>
          <w:rtl/>
        </w:rPr>
        <w:t xml:space="preserve">الفصل الثالث عشر: تسخير شركات التكنولوجيا العملاقة لخدمة إسرائيل</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مشروع نيمبوس: غوغل وأمازون في خدمة الجيش الإسرائيلي</w:t>
      </w:r>
    </w:p>
    <w:p>
      <w:pPr>
        <w:bidi/>
        <w:spacing w:after="200" w:line="380"/>
        <w:jc w:val="right"/>
      </w:pPr>
      <w:r>
        <w:rPr>
          <w:rFonts w:ascii="Traditional Arabic" w:cs="Traditional Arabic" w:eastAsia="Traditional Arabic" w:hAnsi="Traditional Arabic"/>
          <w:sz w:val="26"/>
          <w:szCs w:val="26"/>
          <w:rtl/>
        </w:rPr>
        <w:t xml:space="preserve">في عام 2021 وقّعت شركتا غوغل وأمازون عقدًا بقيمة 1.2 مليار دولار مع الحكومة الإسرائيلية يُعرف بـ"مشروع نيمبوس" لتوفير البنية التحتية للحوسبة السحابية وأدوات الذكاء الاصطناعي والتعلم الآلي لأجهزة الحكومة الإسرائيلية بما فيها المؤسسة الأمنية والعسكرية.</w:t>
      </w:r>
    </w:p>
    <w:p>
      <w:pPr>
        <w:bidi/>
        <w:spacing w:after="200" w:line="380"/>
        <w:jc w:val="right"/>
      </w:pPr>
      <w:r>
        <w:rPr>
          <w:rFonts w:ascii="Traditional Arabic" w:cs="Traditional Arabic" w:eastAsia="Traditional Arabic" w:hAnsi="Traditional Arabic"/>
          <w:sz w:val="26"/>
          <w:szCs w:val="26"/>
          <w:rtl/>
        </w:rPr>
        <w:t xml:space="preserve">أعلنت وزارة المالية الإسرائيلية صراحة أن العقد يخدم "الحكومة والمؤسسة الدفاعية وغيرهم." لكن غوغل ادّعت مرارًا أن المشروع "غير موجه لأعباء عمل عسكرية حساسة." غير أن وثائق داخلية مسرّبة كشفت أن محامي غوغل أنفسهم كانوا قلقين من أن خدماتهم السحابية "قد تُستخدم لتسهيل انتهاكات حقوق الإنسان بما في ذلك النشاط الإسرائيلي في الضفة الغربية" — وذلك قبل أربعة أشهر على الأقل من توقيع العقد.</w:t>
      </w:r>
    </w:p>
    <w:p>
      <w:pPr>
        <w:bidi/>
        <w:spacing w:after="200" w:line="380"/>
        <w:jc w:val="right"/>
      </w:pPr>
      <w:r>
        <w:rPr>
          <w:rFonts w:ascii="Traditional Arabic" w:cs="Traditional Arabic" w:eastAsia="Traditional Arabic" w:hAnsi="Traditional Arabic"/>
          <w:sz w:val="26"/>
          <w:szCs w:val="26"/>
          <w:rtl/>
        </w:rPr>
        <w:t xml:space="preserve">الأخطر من ذلك أن شروط العقد تمنع غوغل وأمازون من تقييد كيفية استخدام إسرائيل لمنتجاتهم حتى لو انتهك ذلك شروط الخدمة الخاصة بالشركتين. كما يُحظر عليهم تعليق الخدمات بسبب ضغوط المقاطعة. وتضمن العقد آلية سرية تُلزم الشركتين بتنبيه إسرائيل سرًا إذا طلبت أي دولة الوصول إلى بياناتها.</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مايكروسوفت والخدمات السحابية</w:t>
      </w:r>
    </w:p>
    <w:p>
      <w:pPr>
        <w:bidi/>
        <w:spacing w:after="200" w:line="380"/>
        <w:jc w:val="right"/>
      </w:pPr>
      <w:r>
        <w:rPr>
          <w:rFonts w:ascii="Traditional Arabic" w:cs="Traditional Arabic" w:eastAsia="Traditional Arabic" w:hAnsi="Traditional Arabic"/>
          <w:sz w:val="26"/>
          <w:szCs w:val="26"/>
          <w:rtl/>
        </w:rPr>
        <w:t xml:space="preserve">لم تقتصر القضية على غوغل وأمازون. فقد أطلق موظفو مايكروسوفت حملة بعنوان "لا أزور للفصل العنصري" للضغط على شركتهم لوقف تقديم الخدمات السحابية لإسرائيل. وفي عام 2025 تم الكشف عن أن مايكروسوفت أوقفت بعض خدماتها للحكومة الإسرائيلية، لكن البيانات نُقلت على ما يبدو إلى أمازون.</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احتجاجات الموظفين والثمن الذي دفعوه</w:t>
      </w:r>
    </w:p>
    <w:p>
      <w:pPr>
        <w:bidi/>
        <w:spacing w:after="200" w:line="380"/>
        <w:jc w:val="right"/>
      </w:pPr>
      <w:r>
        <w:rPr>
          <w:rFonts w:ascii="Traditional Arabic" w:cs="Traditional Arabic" w:eastAsia="Traditional Arabic" w:hAnsi="Traditional Arabic"/>
          <w:sz w:val="26"/>
          <w:szCs w:val="26"/>
          <w:rtl/>
        </w:rPr>
        <w:t xml:space="preserve">أثار مشروع نيمبوس موجة احتجاجات غير مسبوقة داخل شركات التكنولوجيا العملاقة. في أبريل 2024 نفّذ عشرات الموظفين اعتصامًا استمر 10 ساعات في مقرّي غوغل في نيويورك وكاليفورنيا مطالبين بإلغاء العقد. احتلوا مكتب الرئيس التنفيذي لغوغل كلاود طوماس كوريان لكنه رفض مقابلتهم. وكانت النتيجة: طرد 28 موظفًا واعتقال 9 بتهمة التعدي على ممتلكات. كما وقّع 1,700 موظف في أمازون عريضة تطالب بإلغاء العقود مع الجيش الإسرائيلي.</w:t>
      </w:r>
    </w:p>
    <w:p>
      <w:pPr>
        <w:bidi/>
        <w:spacing w:after="200" w:line="380"/>
        <w:jc w:val="right"/>
      </w:pPr>
      <w:r>
        <w:rPr>
          <w:rFonts w:ascii="Traditional Arabic" w:cs="Traditional Arabic" w:eastAsia="Traditional Arabic" w:hAnsi="Traditional Arabic"/>
          <w:sz w:val="26"/>
          <w:szCs w:val="26"/>
          <w:rtl/>
        </w:rPr>
        <w:t xml:space="preserve">وفي مارس 2024 طُرد مهندس برمجيات في غوغل كلاود بعد أن انتشر فيديو له وهو يصرخ في فعالية للشركة: "أرفض بناء تكنولوجيا تُمكّن الإبادة الجماعية." وقد استقال موظفون آخرون احتجاجًا على المشروع.</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بالانتير: شركة التجسس في خدمة إسرائيل</w:t>
      </w:r>
    </w:p>
    <w:p>
      <w:pPr>
        <w:bidi/>
        <w:spacing w:after="200" w:line="380"/>
        <w:jc w:val="right"/>
      </w:pPr>
      <w:r>
        <w:rPr>
          <w:rFonts w:ascii="Traditional Arabic" w:cs="Traditional Arabic" w:eastAsia="Traditional Arabic" w:hAnsi="Traditional Arabic"/>
          <w:sz w:val="26"/>
          <w:szCs w:val="26"/>
          <w:rtl/>
        </w:rPr>
        <w:t xml:space="preserve">كشف تقرير لجامعة براون أن شركة بالانتير تكنولوجيز الأمريكية — المتخصصة في تحليل البيانات الاستخباراتية والتي أسسها بيتر ثيل — متورطة في تقديم خدمات استخباراتية للجيش الإسرائيلي. وتُستخدم تقنيات بالانتير في مجالات المراقبة والاستهداف وتحليل البيانات الضخمة.</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الذكاء الاصطناعي كسلعة تصديرية</w:t>
      </w:r>
    </w:p>
    <w:p>
      <w:pPr>
        <w:bidi/>
        <w:spacing w:after="200" w:line="380"/>
        <w:jc w:val="right"/>
      </w:pPr>
      <w:r>
        <w:rPr>
          <w:rFonts w:ascii="Traditional Arabic" w:cs="Traditional Arabic" w:eastAsia="Traditional Arabic" w:hAnsi="Traditional Arabic"/>
          <w:sz w:val="26"/>
          <w:szCs w:val="26"/>
          <w:rtl/>
        </w:rPr>
        <w:t xml:space="preserve">الأمر الأكثر إثارة للقلق أن هذه الأنظمة لا تبقى حبيسة غزة. فبحسب الصحفي الاستقصائي يوفال إبراهيم، تُباع هذه المنظومات بعد انتهاء كل حرب لجيوش حول العالم. وقد أصبحت غزة فعليًا حقل تجارب لتقنيات الحرب المدعومة بالذكاء الاصطناعي. كما كشفت تقارير في مارس 2025 أن الجيش الإسرائيلي يطوّر أداة شبيهة بـ"شات جي بي تي" تستخدم كميات هائلة من بيانات المراقبة الفلسطينية.</w:t>
      </w:r>
    </w:p>
    <w:p>
      <w:pPr>
        <w:bidi/>
        <w:spacing w:after="200" w:line="380"/>
        <w:jc w:val="right"/>
      </w:pPr>
      <w:r>
        <w:rPr>
          <w:rFonts w:ascii="Traditional Arabic" w:cs="Traditional Arabic" w:eastAsia="Traditional Arabic" w:hAnsi="Traditional Arabic"/>
          <w:sz w:val="26"/>
          <w:szCs w:val="26"/>
          <w:rtl/>
        </w:rPr>
        <w:t xml:space="preserve">هذا يعني أن الشركات التكنولوجية الأمريكية الكبرى — بوعي أو بتواطؤ — تُساهم في بناء منظومة حرب رقمية غير مسبوقة. والثمن يدفعه المدنيون الفلسطينيون بأرواحهم، بينما تتحول غزة إلى معمل تجارب لأسلحة المستقبل التي ستُصدَّر لأنظمة قمعية حول العالم.</w:t>
      </w:r>
    </w:p>
    <w:p>
      <w:r>
        <w:br w:type="page"/>
      </w:r>
    </w:p>
    <w:p>
      <w:pPr>
        <w:pStyle w:val="Heading1"/>
        <w:pBdr>
          <w:bottom w:val="single" w:color="8B0000" w:sz="2" w:space="8"/>
        </w:pBdr>
        <w:bidi/>
        <w:spacing w:after="200" w:before="400"/>
        <w:jc w:val="right"/>
      </w:pPr>
      <w:r>
        <w:rPr>
          <w:rFonts w:ascii="Traditional Arabic" w:cs="Traditional Arabic" w:eastAsia="Traditional Arabic" w:hAnsi="Traditional Arabic"/>
          <w:b/>
          <w:bCs/>
          <w:color w:val="8B0000"/>
          <w:sz w:val="36"/>
          <w:szCs w:val="36"/>
          <w:rtl/>
        </w:rPr>
        <w:t xml:space="preserve">الفصل الرابع عشر: أبرز الشخصيات اليهودية الصهيونية في أمريكا ومواقفها من غزة</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المليارديرات الصهاينة الأكثر تأثيرًا</w:t>
      </w:r>
    </w:p>
    <w:p>
      <w:pPr>
        <w:bidi/>
        <w:spacing w:after="200" w:line="380"/>
        <w:jc w:val="right"/>
      </w:pPr>
      <w:r>
        <w:rPr>
          <w:rFonts w:ascii="Traditional Arabic" w:cs="Traditional Arabic" w:eastAsia="Traditional Arabic" w:hAnsi="Traditional Arabic"/>
          <w:b/>
          <w:bCs/>
          <w:sz w:val="26"/>
          <w:szCs w:val="26"/>
          <w:rtl/>
        </w:rPr>
        <w:t xml:space="preserve">1. لاري إليسون — مؤسس شركة أوراكل (ثروة: ~150 مليار دولار)</w:t>
      </w:r>
    </w:p>
    <w:p>
      <w:pPr>
        <w:bidi/>
        <w:spacing w:after="200" w:line="380"/>
        <w:jc w:val="right"/>
      </w:pPr>
      <w:r>
        <w:rPr>
          <w:rFonts w:ascii="Traditional Arabic" w:cs="Traditional Arabic" w:eastAsia="Traditional Arabic" w:hAnsi="Traditional Arabic"/>
          <w:sz w:val="26"/>
          <w:szCs w:val="26"/>
          <w:rtl/>
        </w:rPr>
        <w:t xml:space="preserve">أغنى يهودي في العالم. تبرع بملايين الدولارات لإسرائيل، من أبرزها 9 ملايين دولار دفعة واحدة لمنظمة "أصدقاء جيش الدفاع الإسرائيلي" (FIDF). زار مدينة سديروت الإسرائيلية وتبرع فورًا بنصف مليون دولار لتحصين مركزها المجتمعي ضد الصواريخ.</w:t>
      </w:r>
    </w:p>
    <w:p>
      <w:pPr>
        <w:bidi/>
        <w:spacing w:after="200" w:line="380"/>
        <w:jc w:val="right"/>
      </w:pPr>
      <w:r>
        <w:rPr>
          <w:rFonts w:ascii="Traditional Arabic" w:cs="Traditional Arabic" w:eastAsia="Traditional Arabic" w:hAnsi="Traditional Arabic"/>
          <w:b/>
          <w:bCs/>
          <w:sz w:val="26"/>
          <w:szCs w:val="26"/>
          <w:rtl/>
        </w:rPr>
        <w:t xml:space="preserve">2. مايكل بلومبرغ — مؤسس بلومبرغ للإعلام والبيانات المالية (~96 مليار دولار)</w:t>
      </w:r>
    </w:p>
    <w:p>
      <w:pPr>
        <w:bidi/>
        <w:spacing w:after="200" w:line="380"/>
        <w:jc w:val="right"/>
      </w:pPr>
      <w:r>
        <w:rPr>
          <w:rFonts w:ascii="Traditional Arabic" w:cs="Traditional Arabic" w:eastAsia="Traditional Arabic" w:hAnsi="Traditional Arabic"/>
          <w:sz w:val="26"/>
          <w:szCs w:val="26"/>
          <w:rtl/>
        </w:rPr>
        <w:t xml:space="preserve">عمدة نيويورك الأسبق ومن أكبر المتبرعين لإسرائيل. تبرع بأكثر من 100 مليون شيكل للقضايا الإسرائيلية. خصص جناحًا في مستشفى هداسا بالقدس باسم والدته، ووسّع فرع خدمة الإسعاف (نجمة داود الحمراء) باسم والده. فاز بجائزة جينيسيس ("نوبل اليهودية") عام 2014. وهو من أكبر المتبرعين السياسيين في الانتخابات الأمريكية.</w:t>
      </w:r>
    </w:p>
    <w:p>
      <w:pPr>
        <w:bidi/>
        <w:spacing w:after="200" w:line="380"/>
        <w:jc w:val="right"/>
      </w:pPr>
      <w:r>
        <w:rPr>
          <w:rFonts w:ascii="Traditional Arabic" w:cs="Traditional Arabic" w:eastAsia="Traditional Arabic" w:hAnsi="Traditional Arabic"/>
          <w:b/>
          <w:bCs/>
          <w:sz w:val="26"/>
          <w:szCs w:val="26"/>
          <w:rtl/>
        </w:rPr>
        <w:t xml:space="preserve">3. بيل أكمان — مستثمر ملياردير ومدير صندوق بيرشينغ سكوير (~9 مليارات دولار)</w:t>
      </w:r>
    </w:p>
    <w:p>
      <w:pPr>
        <w:bidi/>
        <w:spacing w:after="200" w:line="380"/>
        <w:jc w:val="right"/>
      </w:pPr>
      <w:r>
        <w:rPr>
          <w:rFonts w:ascii="Traditional Arabic" w:cs="Traditional Arabic" w:eastAsia="Traditional Arabic" w:hAnsi="Traditional Arabic"/>
          <w:sz w:val="26"/>
          <w:szCs w:val="26"/>
          <w:rtl/>
        </w:rPr>
        <w:t xml:space="preserve">أبرز صوت صهيوني في حرب غزة 2023-2024. قاد حملة شرسة ضد جامعة هارفارد (جامعته الأم) بسبب موقفها من معاداة السامية، وساهم في إقالة رئيستها كلودين غاي. طالب علنًا بأن تكشف جامعات اللبلاب عن أسماء الطلاب الموقعين على رسائل تنتقد إسرائيل وهدد بإدراجهم في قوائم سوداء وظيفية. وصف السابع من أكتوبر بأنه "صحوة على أهمية إسرائيل وانتشار معاداة السامية."</w:t>
      </w:r>
    </w:p>
    <w:p>
      <w:pPr>
        <w:bidi/>
        <w:spacing w:after="200" w:line="380"/>
        <w:jc w:val="right"/>
      </w:pPr>
      <w:r>
        <w:rPr>
          <w:rFonts w:ascii="Traditional Arabic" w:cs="Traditional Arabic" w:eastAsia="Traditional Arabic" w:hAnsi="Traditional Arabic"/>
          <w:b/>
          <w:bCs/>
          <w:sz w:val="26"/>
          <w:szCs w:val="26"/>
          <w:rtl/>
        </w:rPr>
        <w:t xml:space="preserve">4. مريم أديلسون — وريثة إمبراطورية كازينوهات لاس فيغاس ساندز (~35 مليار دولار)</w:t>
      </w:r>
    </w:p>
    <w:p>
      <w:pPr>
        <w:bidi/>
        <w:spacing w:after="200" w:line="380"/>
        <w:jc w:val="right"/>
      </w:pPr>
      <w:r>
        <w:rPr>
          <w:rFonts w:ascii="Traditional Arabic" w:cs="Traditional Arabic" w:eastAsia="Traditional Arabic" w:hAnsi="Traditional Arabic"/>
          <w:sz w:val="26"/>
          <w:szCs w:val="26"/>
          <w:rtl/>
        </w:rPr>
        <w:t xml:space="preserve">أرملة شيلدون أديلسون الذي كان أكبر متبرع جمهوري في تاريخ أمريكا. تبرع الزوجان بما يُقدّر بـ140 مليون دولار لبرنامج تاغليت (بيرثرايت) الذي يرسل الشباب اليهودي الأمريكي في رحلات مجانية إلى إسرائيل. أسس أديلسون صحيفة "إسرائيل اليوم" المجانية التي أصبحت الأكثر توزيعًا في إسرائيل. تبرع بـ7 ملايين دولار لحملتي ترامب 2016 و2020. مريم أديلسون واصلت هذا الإرث وهي من أكبر المتبرعين لإيباك.</w:t>
      </w:r>
    </w:p>
    <w:p>
      <w:pPr>
        <w:bidi/>
        <w:spacing w:after="200" w:line="380"/>
        <w:jc w:val="right"/>
      </w:pPr>
      <w:r>
        <w:rPr>
          <w:rFonts w:ascii="Traditional Arabic" w:cs="Traditional Arabic" w:eastAsia="Traditional Arabic" w:hAnsi="Traditional Arabic"/>
          <w:b/>
          <w:bCs/>
          <w:sz w:val="26"/>
          <w:szCs w:val="26"/>
          <w:rtl/>
        </w:rPr>
        <w:t xml:space="preserve">5. حاييم صابان — قطب الترفيه والإعلام (~3.5 مليارات دولار)</w:t>
      </w:r>
    </w:p>
    <w:p>
      <w:pPr>
        <w:bidi/>
        <w:spacing w:after="200" w:line="380"/>
        <w:jc w:val="right"/>
      </w:pPr>
      <w:r>
        <w:rPr>
          <w:rFonts w:ascii="Traditional Arabic" w:cs="Traditional Arabic" w:eastAsia="Traditional Arabic" w:hAnsi="Traditional Arabic"/>
          <w:sz w:val="26"/>
          <w:szCs w:val="26"/>
          <w:rtl/>
        </w:rPr>
        <w:t xml:space="preserve">مؤسس مجموعة صابان الترفيهية (سابان بور رينجرز). قال صراحة: "أنا مواطن أمريكي إسرائيلي واحد. أنا صهيوني." صرّح بأن هناك ثلاث طرق للتأثير في السياسة الأمريكية لصالح إسرائيل: التبرعات السياسية، وتأسيس مراكز فكرية، والسيطرة على وسائل الإعلام. يجلس في مجلس إدارة منظمة أصدقاء جيش الدفاع الإسرائيلي وتبرع بعشرات الملايين لها على مدى عقدين. أسس مركز صابان لسياسة الشرق الأوسط في معهد بروكينغز.</w:t>
      </w:r>
    </w:p>
    <w:p>
      <w:pPr>
        <w:bidi/>
        <w:spacing w:after="200" w:line="380"/>
        <w:jc w:val="right"/>
      </w:pPr>
      <w:r>
        <w:rPr>
          <w:rFonts w:ascii="Traditional Arabic" w:cs="Traditional Arabic" w:eastAsia="Traditional Arabic" w:hAnsi="Traditional Arabic"/>
          <w:b/>
          <w:bCs/>
          <w:sz w:val="26"/>
          <w:szCs w:val="26"/>
          <w:rtl/>
        </w:rPr>
        <w:t xml:space="preserve">6. بول سينغر — مؤسس صندوق إليوت مانجمنت (~6 مليارات دولار)</w:t>
      </w:r>
    </w:p>
    <w:p>
      <w:pPr>
        <w:bidi/>
        <w:spacing w:after="200" w:line="380"/>
        <w:jc w:val="right"/>
      </w:pPr>
      <w:r>
        <w:rPr>
          <w:rFonts w:ascii="Traditional Arabic" w:cs="Traditional Arabic" w:eastAsia="Traditional Arabic" w:hAnsi="Traditional Arabic"/>
          <w:sz w:val="26"/>
          <w:szCs w:val="26"/>
          <w:rtl/>
        </w:rPr>
        <w:t xml:space="preserve">تبرع بمليوني دولار لإيباك. عبر مؤسسته، تبرع بنحو 300 مليون دولار منذ 2010، خُصص جزء كبير منها للمنظمات اليهودية والمبادرات المرتبطة بإسرائيل.</w:t>
      </w:r>
    </w:p>
    <w:p>
      <w:pPr>
        <w:bidi/>
        <w:spacing w:after="200" w:line="380"/>
        <w:jc w:val="right"/>
      </w:pPr>
      <w:r>
        <w:rPr>
          <w:rFonts w:ascii="Traditional Arabic" w:cs="Traditional Arabic" w:eastAsia="Traditional Arabic" w:hAnsi="Traditional Arabic"/>
          <w:b/>
          <w:bCs/>
          <w:sz w:val="26"/>
          <w:szCs w:val="26"/>
          <w:rtl/>
        </w:rPr>
        <w:t xml:space="preserve">7. برنارد ماركوس — المؤسس المشارك لهوم ديبوت (ثروة قبل وفاته: ~11 مليار دولار)</w:t>
      </w:r>
    </w:p>
    <w:p>
      <w:pPr>
        <w:bidi/>
        <w:spacing w:after="200" w:line="380"/>
        <w:jc w:val="right"/>
      </w:pPr>
      <w:r>
        <w:rPr>
          <w:rFonts w:ascii="Traditional Arabic" w:cs="Traditional Arabic" w:eastAsia="Traditional Arabic" w:hAnsi="Traditional Arabic"/>
          <w:sz w:val="26"/>
          <w:szCs w:val="26"/>
          <w:rtl/>
        </w:rPr>
        <w:t xml:space="preserve">توفي في نوفمبر 2024. تبرع بـ3 ملايين دولار لإيباك وملايين لمنظمة أصدقاء جيش الدفاع الإسرائيلي. كان من أكبر المتبرعين للمرشحين الجمهوريين (7 ملايين لترامب). تبرع لبرامج التبادل بين الشرطة الأمريكية والإسرائيلية.</w:t>
      </w:r>
    </w:p>
    <w:p>
      <w:pPr>
        <w:bidi/>
        <w:spacing w:after="200" w:line="380"/>
        <w:jc w:val="right"/>
      </w:pPr>
      <w:r>
        <w:rPr>
          <w:rFonts w:ascii="Traditional Arabic" w:cs="Traditional Arabic" w:eastAsia="Traditional Arabic" w:hAnsi="Traditional Arabic"/>
          <w:b/>
          <w:bCs/>
          <w:sz w:val="26"/>
          <w:szCs w:val="26"/>
          <w:rtl/>
        </w:rPr>
        <w:t xml:space="preserve">8. مايكل ديل — مؤسس شركة ديل للتكنولوجيا (~113 مليار دولار)</w:t>
      </w:r>
    </w:p>
    <w:p>
      <w:pPr>
        <w:bidi/>
        <w:spacing w:after="200" w:line="380"/>
        <w:jc w:val="right"/>
      </w:pPr>
      <w:r>
        <w:rPr>
          <w:rFonts w:ascii="Traditional Arabic" w:cs="Traditional Arabic" w:eastAsia="Traditional Arabic" w:hAnsi="Traditional Arabic"/>
          <w:sz w:val="26"/>
          <w:szCs w:val="26"/>
          <w:rtl/>
        </w:rPr>
        <w:t xml:space="preserve">واصل الاستثمار في المجتمعات اليهودية خلال حرب غزة. خصّص من خلال مؤسسة ديل 15 مليون دولار لـ17 مشروعًا نشطًا في إسرائيل والخارج تشمل الإغاثة والتعليم وريادة الأعمال التكنولوجية.</w:t>
      </w:r>
    </w:p>
    <w:p>
      <w:r>
        <w:br w:type="page"/>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كيف حشد المليارديرات الصهاينة ضد الاحتجاجات الطلابية</w:t>
      </w:r>
    </w:p>
    <w:p>
      <w:pPr>
        <w:bidi/>
        <w:spacing w:after="200" w:line="380"/>
        <w:jc w:val="right"/>
      </w:pPr>
      <w:r>
        <w:rPr>
          <w:rFonts w:ascii="Traditional Arabic" w:cs="Traditional Arabic" w:eastAsia="Traditional Arabic" w:hAnsi="Traditional Arabic"/>
          <w:sz w:val="26"/>
          <w:szCs w:val="26"/>
          <w:rtl/>
        </w:rPr>
        <w:t xml:space="preserve">كشفت صحيفة واشنطن بوست عام 2024 عن محادثات واتساب مسرّبة تُظهر أن مجموعة من المليارديرات اليهود الأمريكيين كانوا يضغطون سرًا على عمدة نيويورك إريك آدامز لنشر الشرطة ضد المحتجين المؤيدين لفلسطين في جامعة كولومبيا، بل عرضوا دفع تكاليف محققين خاصين لمساعدة شرطة نيويورك.</w:t>
      </w:r>
    </w:p>
    <w:p>
      <w:pPr>
        <w:bidi/>
        <w:spacing w:after="200" w:line="380"/>
        <w:jc w:val="right"/>
      </w:pPr>
      <w:r>
        <w:rPr>
          <w:rFonts w:ascii="Traditional Arabic" w:cs="Traditional Arabic" w:eastAsia="Traditional Arabic" w:hAnsi="Traditional Arabic"/>
          <w:sz w:val="26"/>
          <w:szCs w:val="26"/>
          <w:rtl/>
        </w:rPr>
        <w:t xml:space="preserve">امتد نشاط هذه المجموعة إلى حضور إحاطات خاصة مع مسؤولين إسرائيليين رفيعي المستوى، بمن فيهم رئيس الوزراء السابق نفتالي بينيت وعضو مجلس الحرب بيني غانتس وسفير إسرائيل لدى واشنطن. كما تعاونوا مع الحكومة الإسرائيلية لعرض فيلم من إعداد الجيش الإسرائيلي في جامعة هارفارد بمساعدة بيل أكمان.</w:t>
      </w:r>
    </w:p>
    <w:p>
      <w:pPr>
        <w:bidi/>
        <w:spacing w:after="200" w:line="380"/>
        <w:jc w:val="right"/>
      </w:pPr>
      <w:r>
        <w:rPr>
          <w:rFonts w:ascii="Traditional Arabic" w:cs="Traditional Arabic" w:eastAsia="Traditional Arabic" w:hAnsi="Traditional Arabic"/>
          <w:sz w:val="26"/>
          <w:szCs w:val="26"/>
          <w:rtl/>
        </w:rPr>
        <w:t xml:space="preserve">حين سُئل مكتب العمدة عن الاجتماع، ردّ بأن "الإيحاء بأن متبرعين يهودًا تآمروا سرًا للتأثير على عمليات الحكومة هو أسلوب معاد للسامية يجب أن تخجل واشنطن بوست من السؤال عنه." لكن سجلات المحادثات أثبتت خلاف ذلك.</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حملة "حقائق من أجل السلام" الإعلامية</w:t>
      </w:r>
    </w:p>
    <w:p>
      <w:pPr>
        <w:bidi/>
        <w:spacing w:after="200" w:line="380"/>
        <w:jc w:val="right"/>
      </w:pPr>
      <w:r>
        <w:rPr>
          <w:rFonts w:ascii="Traditional Arabic" w:cs="Traditional Arabic" w:eastAsia="Traditional Arabic" w:hAnsi="Traditional Arabic"/>
          <w:sz w:val="26"/>
          <w:szCs w:val="26"/>
          <w:rtl/>
        </w:rPr>
        <w:t xml:space="preserve">أطلق الملياردير باري ستيرنليشت حملة إعلامية بعنوان "حقائق من أجل السلام" (Facts For Peace) بهدف كسب الرأي العام الأمريكي لصالح إسرائيل. استهدفت الحملة جمع 50 مليون دولار من تبرعات خاصة مع مساهمة مطابقة من مؤسسة يهودية خيرية. كتب ستيرنليشت أن الهدف هو مساعدة إسرائيل في "السيطرة على السردية" قبل أن تؤدي مشاهد المعاناة المدنية الفلسطينية إلى تآكل التعاطف الدولي.</w:t>
      </w:r>
    </w:p>
    <w:p>
      <w:r>
        <w:br w:type="page"/>
      </w:r>
    </w:p>
    <w:p>
      <w:pPr>
        <w:pStyle w:val="Heading1"/>
        <w:pBdr>
          <w:bottom w:val="single" w:color="8B0000" w:sz="2" w:space="8"/>
        </w:pBdr>
        <w:bidi/>
        <w:spacing w:after="200" w:before="400"/>
        <w:jc w:val="right"/>
      </w:pPr>
      <w:r>
        <w:rPr>
          <w:rFonts w:ascii="Traditional Arabic" w:cs="Traditional Arabic" w:eastAsia="Traditional Arabic" w:hAnsi="Traditional Arabic"/>
          <w:b/>
          <w:bCs/>
          <w:color w:val="8B0000"/>
          <w:sz w:val="36"/>
          <w:szCs w:val="36"/>
          <w:rtl/>
        </w:rPr>
        <w:t xml:space="preserve">الفصل الخامس عشر: كيف تغلغل الصهاينة في مفاصل القوة الأمريكية – البدايات والمراحل</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المرحلة الأولى: البدايات (1897-1917)</w:t>
      </w:r>
    </w:p>
    <w:p>
      <w:pPr>
        <w:bidi/>
        <w:spacing w:after="200" w:line="380"/>
        <w:jc w:val="right"/>
      </w:pPr>
      <w:r>
        <w:rPr>
          <w:rFonts w:ascii="Traditional Arabic" w:cs="Traditional Arabic" w:eastAsia="Traditional Arabic" w:hAnsi="Traditional Arabic"/>
          <w:sz w:val="26"/>
          <w:szCs w:val="26"/>
          <w:rtl/>
        </w:rPr>
        <w:t xml:space="preserve">بدأ التغلغل الصهيوني في أمريكا مبكرًا مع تأسيس الحركة الصهيونية عام 1897. كان القاضي لويس برانديس، أول يهودي يُعيَّن في المحكمة العليا الأمريكية عام 1916، من أبرز الصهاينة الأمريكيين الأوائل. لعب دورًا محوريًا في إقناع الرئيس ويلسون بدعم وعد بلفور عام 1917. تعاون المحامي الأمريكي بلاكستون مع برانديس لتحقيق الأهداف الصهيونية، بما في ذلك تقديم عريضة للرئيس هاريسون تدعو لعقد مؤتمر دولي لإعادة اليهود إلى فلسطين.</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المرحلة الثانية: بناء المؤسسات (1920-1948)</w:t>
      </w:r>
    </w:p>
    <w:p>
      <w:pPr>
        <w:bidi/>
        <w:spacing w:after="200" w:line="380"/>
        <w:jc w:val="right"/>
      </w:pPr>
      <w:r>
        <w:rPr>
          <w:rFonts w:ascii="Traditional Arabic" w:cs="Traditional Arabic" w:eastAsia="Traditional Arabic" w:hAnsi="Traditional Arabic"/>
          <w:sz w:val="26"/>
          <w:szCs w:val="26"/>
          <w:rtl/>
        </w:rPr>
        <w:t xml:space="preserve">في عشرينيات وثلاثينيات القرن العشرين بدأ اليهود الأمريكيون بناء مؤسسات ستصبح لاحقًا عصب النفوذ الصهيوني: تأسست اللجنة اليهودية الأمريكية عام 1906، ورابطة مكافحة التشهير (ADL) عام 1913، والمؤتمر اليهودي الأمريكي عام 1918. وفي الوقت ذاته، كان اليهود يبنون حضورهم في هوليوود: فمؤسسو الاستوديوهات الكبرى — يونيفرسال (كارل لاملي)، بارامونت (أدولف زوكور)، وارنر براذرز (الأخوة وارنر)، مترو غولدوين ماير (لويس ب. ماير)، كولومبيا (هاري كون)، فوكس (ويليام فوكس) — كانوا جميعًا يهودًا مهاجرين من أوروبا الشرقية.</w:t>
      </w:r>
    </w:p>
    <w:p>
      <w:pPr>
        <w:bidi/>
        <w:spacing w:after="200" w:line="380"/>
        <w:jc w:val="right"/>
      </w:pPr>
      <w:r>
        <w:rPr>
          <w:rFonts w:ascii="Traditional Arabic" w:cs="Traditional Arabic" w:eastAsia="Traditional Arabic" w:hAnsi="Traditional Arabic"/>
          <w:sz w:val="26"/>
          <w:szCs w:val="26"/>
          <w:rtl/>
        </w:rPr>
        <w:t xml:space="preserve">هذا لم يكن "مؤامرة" بل نتيجة ظروف تاريخية: كانت صناعة السينما جديدة وغير مهيمن عليها من النخبة البروتستانتية التقليدية (WASP)، مما أتاح لليهود المهاجرين دخولها وبناؤها من الصفر. الشيء نفسه حدث في المصارف الاستثمارية حيث كانت المصارف التجارية الكبرى تمارس تمييزًا فعليًا ضد اليهود.</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المرحلة الثالثة: ترسيخ النفوذ السياسي (1948-1967)</w:t>
      </w:r>
    </w:p>
    <w:p>
      <w:pPr>
        <w:bidi/>
        <w:spacing w:after="200" w:line="380"/>
        <w:jc w:val="right"/>
      </w:pPr>
      <w:r>
        <w:rPr>
          <w:rFonts w:ascii="Traditional Arabic" w:cs="Traditional Arabic" w:eastAsia="Traditional Arabic" w:hAnsi="Traditional Arabic"/>
          <w:sz w:val="26"/>
          <w:szCs w:val="26"/>
          <w:rtl/>
        </w:rPr>
        <w:t xml:space="preserve">بعد قيام إسرائيل عام 1948، بدأت مرحلة جديدة من التنظيم السياسي. تأسست إيباك عام 1953 كذراع لوبي في الكونغرس، ومؤتمر رؤساء المنظمات اليهودية الأمريكية الكبرى كذراع للتواصل مع السلطة التنفيذية. لم تكن هذه المنظمات قوية في البداية، لكنها بنت علاقات منهجية مع السياسيين والإعلاميين على مدى سنوات.</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المرحلة الرابعة: القوة الكاملة (1967-2001)</w:t>
      </w:r>
    </w:p>
    <w:p>
      <w:pPr>
        <w:bidi/>
        <w:spacing w:after="200" w:line="380"/>
        <w:jc w:val="right"/>
      </w:pPr>
      <w:r>
        <w:rPr>
          <w:rFonts w:ascii="Traditional Arabic" w:cs="Traditional Arabic" w:eastAsia="Traditional Arabic" w:hAnsi="Traditional Arabic"/>
          <w:sz w:val="26"/>
          <w:szCs w:val="26"/>
          <w:rtl/>
        </w:rPr>
        <w:t xml:space="preserve">بعد حرب 1967 تحولت إسرائيل إلى قضية مركزية في الهوية اليهودية الأمريكية. ازداد التمويل والتنظيم بشكل هائل. بحلول منتصف السبعينيات كانت إيباك قد حققت النفوذ المالي والسياسي الكافي للتأثير في قرارات الكونغرس. برزت استراتيجية "القائمة السوداء" حيث كان أي سياسي ينتقد إسرائيل يواجه حملة لإسقاطه انتخابيًا. ومن أشهر الأمثلة إسقاط السيناتور تشارلز بيرسي عام 1984، حيث قال المدير التنفيذي السابق لإيباك توم داين: "تجمّع كل يهود أمريكا من الساحل إلى الساحل لإسقاط بيرسي. وتلقى السياسيون الأمريكيون الرسالة."</w:t>
      </w:r>
    </w:p>
    <w:p>
      <w:pPr>
        <w:bidi/>
        <w:spacing w:after="200" w:line="380"/>
        <w:jc w:val="right"/>
      </w:pPr>
      <w:r>
        <w:rPr>
          <w:rFonts w:ascii="Traditional Arabic" w:cs="Traditional Arabic" w:eastAsia="Traditional Arabic" w:hAnsi="Traditional Arabic"/>
          <w:sz w:val="26"/>
          <w:szCs w:val="26"/>
          <w:rtl/>
        </w:rPr>
        <w:t xml:space="preserve">في المجال الأكاديمي، بدأت التبرعات اليهودية الضخمة للجامعات تؤتي ثمارها: كراسي أستاذية ومراكز بحثية وبرامج دراسات. في المقابل، ضخت الدول العربية وخاصة السعودية أكثر من 130 مليون دولار في الجامعات الأمريكية منذ 1986، لكن معظمها ذهب لدراسات الشرق الأوسط العامة دون تركيز سياسي منظم.</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المرحلة الخامسة: الهيمنة الرقمية (2001-الآن)</w:t>
      </w:r>
    </w:p>
    <w:p>
      <w:pPr>
        <w:bidi/>
        <w:spacing w:after="200" w:line="380"/>
        <w:jc w:val="right"/>
      </w:pPr>
      <w:r>
        <w:rPr>
          <w:rFonts w:ascii="Traditional Arabic" w:cs="Traditional Arabic" w:eastAsia="Traditional Arabic" w:hAnsi="Traditional Arabic"/>
          <w:sz w:val="26"/>
          <w:szCs w:val="26"/>
          <w:rtl/>
        </w:rPr>
        <w:t xml:space="preserve">مع صعود قطاع التكنولوجيا أصبح لليهود الأمريكيين حضور غير مسبوق في القطاع الأكثر تأثيرًا في العالم. مؤسسو غوغل وفيسبوك وأوراكل وباي بال ودِل وأوبن إيه آي كلهم يهود. هذا لا يعني تنسيقًا مباشرًا لصالح إسرائيل، لكنه يعني أن القرارات المتعلقة بالمحتوى والخوارزميات والعقود الحكومية (مثل مشروع نيمبوس) تتأثر بالحساسيات الثقافية والسياسية لقادة هذه الشركات.</w:t>
      </w:r>
    </w:p>
    <w:p>
      <w:pPr>
        <w:bidi/>
        <w:spacing w:after="200" w:line="380"/>
        <w:jc w:val="right"/>
      </w:pPr>
      <w:r>
        <w:rPr>
          <w:rFonts w:ascii="Traditional Arabic" w:cs="Traditional Arabic" w:eastAsia="Traditional Arabic" w:hAnsi="Traditional Arabic"/>
          <w:sz w:val="26"/>
          <w:szCs w:val="26"/>
          <w:rtl/>
        </w:rPr>
        <w:t xml:space="preserve">النتيجة: بنى الصهاينة على مدى قرن وربع نظامًا متكاملًا من النفوذ يشمل المال والإعلام والأكاديميا والتكنولوجيا والسياسة. ليس هذا ثمرة "مؤامرة" بل ثمرة تخطيط استراتيجي طويل المدى وتنظيم محكم واستثمار في العلاقات، وهو بالضبط ما تفتقر إليه الجالية العربية والإسلامية.</w:t>
      </w:r>
    </w:p>
    <w:p>
      <w:r>
        <w:br w:type="page"/>
      </w:r>
    </w:p>
    <w:p>
      <w:pPr>
        <w:pStyle w:val="Heading1"/>
        <w:pBdr>
          <w:bottom w:val="single" w:color="8B0000" w:sz="2" w:space="8"/>
        </w:pBdr>
        <w:bidi/>
        <w:spacing w:after="200" w:before="400"/>
        <w:jc w:val="right"/>
      </w:pPr>
      <w:r>
        <w:rPr>
          <w:rFonts w:ascii="Traditional Arabic" w:cs="Traditional Arabic" w:eastAsia="Traditional Arabic" w:hAnsi="Traditional Arabic"/>
          <w:b/>
          <w:bCs/>
          <w:color w:val="8B0000"/>
          <w:sz w:val="36"/>
          <w:szCs w:val="36"/>
          <w:rtl/>
        </w:rPr>
        <w:t xml:space="preserve">الخاتمة</w:t>
      </w:r>
    </w:p>
    <w:p>
      <w:pPr>
        <w:bidi/>
        <w:spacing w:after="200" w:line="380"/>
        <w:jc w:val="right"/>
      </w:pPr>
      <w:r>
        <w:rPr>
          <w:rFonts w:ascii="Traditional Arabic" w:cs="Traditional Arabic" w:eastAsia="Traditional Arabic" w:hAnsi="Traditional Arabic"/>
          <w:sz w:val="26"/>
          <w:szCs w:val="26"/>
          <w:rtl/>
        </w:rPr>
        <w:t xml:space="preserve">يكشف هذا الكتاب أن سر التقارب الأمريكي الإسرائيلي لا يعود إلى عامل واحد بل إلى شبكة معقدة من العوامل المتداخلة: جذور دينية وثقافية مشتركة، ومصالح استراتيجية تطورت عبر الحرب الباردة ثم حقبة مكافحة الإرهاب، ولوبي منظم وفعّال، وجالية يهودية اندمجت بعمق في النسيج الأمريكي.</w:t>
      </w:r>
    </w:p>
    <w:p>
      <w:pPr>
        <w:bidi/>
        <w:spacing w:after="200" w:line="380"/>
        <w:jc w:val="right"/>
      </w:pPr>
      <w:r>
        <w:rPr>
          <w:rFonts w:ascii="Traditional Arabic" w:cs="Traditional Arabic" w:eastAsia="Traditional Arabic" w:hAnsi="Traditional Arabic"/>
          <w:sz w:val="26"/>
          <w:szCs w:val="26"/>
          <w:rtl/>
        </w:rPr>
        <w:t xml:space="preserve">أما سؤال "مَن يقود مَن؟" فالإجابة ليست بسيطة. الأرجح أن العلاقة تطورت إلى شراكة استراتيجية متبادلة المنفعة يُؤثّر فيها كل طرف على الآخر. اللوبي الإسرائيلي قوي بلا شك، لكنه يعمل ضمن بيئة سياسية أمريكية تجد في دعم إسرائيل مصلحة ذاتية أيضًا.</w:t>
      </w:r>
    </w:p>
    <w:p>
      <w:pPr>
        <w:bidi/>
        <w:spacing w:after="200" w:line="380"/>
        <w:jc w:val="right"/>
      </w:pPr>
      <w:r>
        <w:rPr>
          <w:rFonts w:ascii="Traditional Arabic" w:cs="Traditional Arabic" w:eastAsia="Traditional Arabic" w:hAnsi="Traditional Arabic"/>
          <w:sz w:val="26"/>
          <w:szCs w:val="26"/>
          <w:rtl/>
        </w:rPr>
        <w:t xml:space="preserve">أما غياب التأثير العربي والإسلامي الفعّال فيعود إلى عوامل بنيوية: التشتت التنظيمي، وضعف التمويل السياسي، وغياب القاعدة الشعبية، وتبعات سبتمبر 2001. والدرس الأهم هو أن التأثير في النظام الديمقراطي يتطلب استراتيجية طويلة المدى تجمع بين التنظيم المحكم والتمويل الكافي والمشاركة المدنية وبناء التحالفات.</w:t>
      </w:r>
    </w:p>
    <w:p>
      <w:pPr>
        <w:bidi/>
        <w:spacing w:after="200" w:line="380"/>
        <w:jc w:val="right"/>
      </w:pPr>
      <w:r>
        <w:rPr>
          <w:rFonts w:ascii="Traditional Arabic" w:cs="Traditional Arabic" w:eastAsia="Traditional Arabic" w:hAnsi="Traditional Arabic"/>
          <w:sz w:val="26"/>
          <w:szCs w:val="26"/>
          <w:rtl/>
        </w:rPr>
        <w:t xml:space="preserve">إن فهم آليات هذا التحالف وعوامل قوته ونقاط ضعفه ليس ترفًا أكاديميًا، بل هو ضرورة لكل مهتم بمستقبل المنطقة العربية وعلاقاتها مع القوة العظمى الأولى في العالم.</w:t>
      </w:r>
    </w:p>
    <w:p>
      <w:r>
        <w:br w:type="page"/>
      </w:r>
    </w:p>
    <w:p>
      <w:pPr>
        <w:pStyle w:val="Heading1"/>
        <w:pBdr>
          <w:bottom w:val="single" w:color="8B0000" w:sz="2" w:space="8"/>
        </w:pBdr>
        <w:bidi/>
        <w:spacing w:after="200" w:before="400"/>
        <w:jc w:val="right"/>
      </w:pPr>
      <w:r>
        <w:rPr>
          <w:rFonts w:ascii="Traditional Arabic" w:cs="Traditional Arabic" w:eastAsia="Traditional Arabic" w:hAnsi="Traditional Arabic"/>
          <w:b/>
          <w:bCs/>
          <w:color w:val="8B0000"/>
          <w:sz w:val="36"/>
          <w:szCs w:val="36"/>
          <w:rtl/>
        </w:rPr>
        <w:t xml:space="preserve">المراجع والمصادر</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أولًا: الكتب والدراسات الأكاديمية</w:t>
      </w:r>
    </w:p>
    <w:p>
      <w:pPr>
        <w:spacing w:after="120" w:line="300"/>
        <w:jc w:val="left"/>
      </w:pPr>
      <w:r>
        <w:rPr>
          <w:rFonts w:ascii="Georgia" w:cs="Georgia" w:eastAsia="Georgia" w:hAnsi="Georgia"/>
          <w:sz w:val="22"/>
          <w:szCs w:val="22"/>
        </w:rPr>
        <w:t xml:space="preserve">1. Mearsheimer, J. &amp; Walt, S. (2007). The Israel Lobby and U.S. Foreign Policy. Farrar, Straus and Giroux.</w:t>
      </w:r>
    </w:p>
    <w:p>
      <w:pPr>
        <w:spacing w:after="120" w:line="300"/>
        <w:jc w:val="left"/>
      </w:pPr>
      <w:r>
        <w:rPr>
          <w:rFonts w:ascii="Georgia" w:cs="Georgia" w:eastAsia="Georgia" w:hAnsi="Georgia"/>
          <w:sz w:val="22"/>
          <w:szCs w:val="22"/>
        </w:rPr>
        <w:t xml:space="preserve">2. Tal, D. (2022). The Making of an Alliance: The Origins and Development of the US-Israel Relationship. Cambridge University Press.</w:t>
      </w:r>
    </w:p>
    <w:p>
      <w:pPr>
        <w:spacing w:after="120" w:line="300"/>
        <w:jc w:val="left"/>
      </w:pPr>
      <w:r>
        <w:rPr>
          <w:rFonts w:ascii="Georgia" w:cs="Georgia" w:eastAsia="Georgia" w:hAnsi="Georgia"/>
          <w:sz w:val="22"/>
          <w:szCs w:val="22"/>
        </w:rPr>
        <w:t xml:space="preserve">3. Kaplan, A. (2018). Our American Israel: The Story of an Entangled Alliance. Harvard University Press.</w:t>
      </w:r>
    </w:p>
    <w:p>
      <w:pPr>
        <w:spacing w:after="120" w:line="300"/>
        <w:jc w:val="left"/>
      </w:pPr>
      <w:r>
        <w:rPr>
          <w:rFonts w:ascii="Georgia" w:cs="Georgia" w:eastAsia="Georgia" w:hAnsi="Georgia"/>
          <w:sz w:val="22"/>
          <w:szCs w:val="22"/>
        </w:rPr>
        <w:t xml:space="preserve">4. Spector, S. (2009). Evangelicals and Israel: The Story of American Christian Zionism. Oxford University Press.</w:t>
      </w:r>
    </w:p>
    <w:p>
      <w:pPr>
        <w:spacing w:after="120" w:line="300"/>
        <w:jc w:val="left"/>
      </w:pPr>
      <w:r>
        <w:rPr>
          <w:rFonts w:ascii="Georgia" w:cs="Georgia" w:eastAsia="Georgia" w:hAnsi="Georgia"/>
          <w:sz w:val="22"/>
          <w:szCs w:val="22"/>
        </w:rPr>
        <w:t xml:space="preserve">5. Inbari, M. &amp; Bumin, K. (2022). Christian Zionism in the Twenty-First Century. Oxford University Press.</w:t>
      </w:r>
    </w:p>
    <w:p>
      <w:pPr>
        <w:spacing w:after="120" w:line="300"/>
        <w:jc w:val="left"/>
      </w:pPr>
      <w:r>
        <w:rPr>
          <w:rFonts w:ascii="Georgia" w:cs="Georgia" w:eastAsia="Georgia" w:hAnsi="Georgia"/>
          <w:sz w:val="22"/>
          <w:szCs w:val="22"/>
        </w:rPr>
        <w:t xml:space="preserve">6. Bard, M. (2010). The Arab Lobby: The Invisible Alliance That Undermines America's Interests in the Middle East. Harper.</w:t>
      </w:r>
    </w:p>
    <w:p>
      <w:pPr>
        <w:spacing w:after="120" w:line="300"/>
        <w:jc w:val="left"/>
      </w:pPr>
      <w:r>
        <w:rPr>
          <w:rFonts w:ascii="Georgia" w:cs="Georgia" w:eastAsia="Georgia" w:hAnsi="Georgia"/>
          <w:sz w:val="22"/>
          <w:szCs w:val="22"/>
        </w:rPr>
        <w:t xml:space="preserve">7. Waxman, D. (2016). Trouble in the Tribe: The American Jewish Conflict over Israel. Princeton University Press.</w:t>
      </w:r>
    </w:p>
    <w:p>
      <w:pPr>
        <w:spacing w:after="120" w:line="300"/>
        <w:jc w:val="left"/>
      </w:pPr>
      <w:r>
        <w:rPr>
          <w:rFonts w:ascii="Georgia" w:cs="Georgia" w:eastAsia="Georgia" w:hAnsi="Georgia"/>
          <w:sz w:val="22"/>
          <w:szCs w:val="22"/>
        </w:rPr>
        <w:t xml:space="preserve">8. Botticini, M. &amp; Eckstein, Z. (2012). The Chosen Few: How Education Shaped Jewish History, 70-1492. Princeton University Press.</w:t>
      </w:r>
    </w:p>
    <w:p>
      <w:pPr>
        <w:spacing w:after="120" w:line="300"/>
        <w:jc w:val="left"/>
      </w:pPr>
      <w:r>
        <w:rPr>
          <w:rFonts w:ascii="Georgia" w:cs="Georgia" w:eastAsia="Georgia" w:hAnsi="Georgia"/>
          <w:sz w:val="22"/>
          <w:szCs w:val="22"/>
        </w:rPr>
        <w:t xml:space="preserve">9. Tivnan, E. (1987). The Lobby: Jewish Political Power and American Foreign Policy. Simon &amp; Schuster.</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ثانيًا: المقالات والتقارير البحثية</w:t>
      </w:r>
    </w:p>
    <w:p>
      <w:pPr>
        <w:spacing w:after="120" w:line="300"/>
        <w:jc w:val="left"/>
      </w:pPr>
      <w:r>
        <w:rPr>
          <w:rFonts w:ascii="Georgia" w:cs="Georgia" w:eastAsia="Georgia" w:hAnsi="Georgia"/>
          <w:sz w:val="22"/>
          <w:szCs w:val="22"/>
        </w:rPr>
        <w:t xml:space="preserve">10. Bar-Siman-Tov, Y. (1998). "The United States and Israel since 1948: A Special Relationship?" Diplomatic History, Vol. 22, No. 2.</w:t>
      </w:r>
    </w:p>
    <w:p>
      <w:pPr>
        <w:spacing w:after="120" w:line="300"/>
        <w:jc w:val="left"/>
      </w:pPr>
      <w:r>
        <w:rPr>
          <w:rFonts w:ascii="Georgia" w:cs="Georgia" w:eastAsia="Georgia" w:hAnsi="Georgia"/>
          <w:sz w:val="22"/>
          <w:szCs w:val="22"/>
        </w:rPr>
        <w:t xml:space="preserve">11. Spiegel, S. (2008). "The American-Israeli Relationship: Past and Future." Emory University ISMI.</w:t>
      </w:r>
    </w:p>
    <w:p>
      <w:pPr>
        <w:spacing w:after="120" w:line="300"/>
        <w:jc w:val="left"/>
      </w:pPr>
      <w:r>
        <w:rPr>
          <w:rFonts w:ascii="Georgia" w:cs="Georgia" w:eastAsia="Georgia" w:hAnsi="Georgia"/>
          <w:sz w:val="22"/>
          <w:szCs w:val="22"/>
        </w:rPr>
        <w:t xml:space="preserve">12. Congressional Research Service. (2025). "U.S. Foreign Aid to Israel: Overview and Developments since October 7, 2023." Congress.gov.</w:t>
      </w:r>
    </w:p>
    <w:p>
      <w:pPr>
        <w:spacing w:after="120" w:line="300"/>
        <w:jc w:val="left"/>
      </w:pPr>
      <w:r>
        <w:rPr>
          <w:rFonts w:ascii="Georgia" w:cs="Georgia" w:eastAsia="Georgia" w:hAnsi="Georgia"/>
          <w:sz w:val="22"/>
          <w:szCs w:val="22"/>
        </w:rPr>
        <w:t xml:space="preserve">13. Quincy Institute for Responsible Statecraft. (2025). "U.S. Military Aid and Arms Transfers to Israel, October 2023–September 2025."</w:t>
      </w:r>
    </w:p>
    <w:p>
      <w:pPr>
        <w:spacing w:after="120" w:line="300"/>
        <w:jc w:val="left"/>
      </w:pPr>
      <w:r>
        <w:rPr>
          <w:rFonts w:ascii="Georgia" w:cs="Georgia" w:eastAsia="Georgia" w:hAnsi="Georgia"/>
          <w:sz w:val="22"/>
          <w:szCs w:val="22"/>
        </w:rPr>
        <w:t xml:space="preserve">14. Council on Foreign Relations. (2025). "U.S. Aid to Israel in Four Charts."</w:t>
      </w:r>
    </w:p>
    <w:p>
      <w:pPr>
        <w:spacing w:after="120" w:line="300"/>
        <w:jc w:val="left"/>
      </w:pPr>
      <w:r>
        <w:rPr>
          <w:rFonts w:ascii="Georgia" w:cs="Georgia" w:eastAsia="Georgia" w:hAnsi="Georgia"/>
          <w:sz w:val="22"/>
          <w:szCs w:val="22"/>
        </w:rPr>
        <w:t xml:space="preserve">15. Foundation for Defense of Democracies. (2025). "Beyond the U.S.-Israel MOU: The Case for a Strategic Partnership Agreement."</w:t>
      </w:r>
    </w:p>
    <w:p>
      <w:pPr>
        <w:spacing w:after="120" w:line="300"/>
        <w:jc w:val="left"/>
      </w:pPr>
      <w:r>
        <w:rPr>
          <w:rFonts w:ascii="Georgia" w:cs="Georgia" w:eastAsia="Georgia" w:hAnsi="Georgia"/>
          <w:sz w:val="22"/>
          <w:szCs w:val="22"/>
        </w:rPr>
        <w:t xml:space="preserve">16. U.S. Department of State, Bureau of Political-Military Affairs. "U.S. Security Cooperation with Israel."</w:t>
      </w:r>
    </w:p>
    <w:p>
      <w:pPr>
        <w:spacing w:after="120" w:line="300"/>
        <w:jc w:val="left"/>
      </w:pPr>
      <w:r>
        <w:rPr>
          <w:rFonts w:ascii="Georgia" w:cs="Georgia" w:eastAsia="Georgia" w:hAnsi="Georgia"/>
          <w:sz w:val="22"/>
          <w:szCs w:val="22"/>
        </w:rPr>
        <w:t xml:space="preserve">17. Pew Research Center. (2021). "Jewish Americans in 2020."</w:t>
      </w:r>
    </w:p>
    <w:p>
      <w:pPr>
        <w:spacing w:after="120" w:line="300"/>
        <w:jc w:val="left"/>
      </w:pPr>
      <w:r>
        <w:rPr>
          <w:rFonts w:ascii="Georgia" w:cs="Georgia" w:eastAsia="Georgia" w:hAnsi="Georgia"/>
          <w:sz w:val="22"/>
          <w:szCs w:val="22"/>
        </w:rPr>
        <w:t xml:space="preserve">18. Manhattan Institute. (2024). "Polling a People: Survey Analysis of the 2024 Jewish Electorate."</w:t>
      </w:r>
    </w:p>
    <w:p>
      <w:pPr>
        <w:spacing w:after="120" w:line="300"/>
        <w:jc w:val="left"/>
      </w:pPr>
      <w:r>
        <w:rPr>
          <w:rFonts w:ascii="Georgia" w:cs="Georgia" w:eastAsia="Georgia" w:hAnsi="Georgia"/>
          <w:sz w:val="22"/>
          <w:szCs w:val="22"/>
        </w:rPr>
        <w:t xml:space="preserve">19. Jewish Electorate Institute. (2024). "National Survey of Jewish Voters."</w:t>
      </w:r>
    </w:p>
    <w:p>
      <w:pPr>
        <w:spacing w:after="120" w:line="300"/>
        <w:jc w:val="left"/>
      </w:pPr>
      <w:r>
        <w:rPr>
          <w:rFonts w:ascii="Georgia" w:cs="Georgia" w:eastAsia="Georgia" w:hAnsi="Georgia"/>
          <w:sz w:val="22"/>
          <w:szCs w:val="22"/>
        </w:rPr>
        <w:t xml:space="preserve">20. American Enterprise Institute. (2024). "The Politics of Jews in 2024."</w:t>
      </w:r>
    </w:p>
    <w:p>
      <w:pPr>
        <w:pStyle w:val="Heading2"/>
        <w:bidi/>
        <w:spacing w:after="150" w:before="300"/>
        <w:jc w:val="right"/>
      </w:pPr>
      <w:r>
        <w:rPr>
          <w:rFonts w:ascii="Traditional Arabic" w:cs="Traditional Arabic" w:eastAsia="Traditional Arabic" w:hAnsi="Traditional Arabic"/>
          <w:b/>
          <w:bCs/>
          <w:color w:val="1a1a2e"/>
          <w:sz w:val="30"/>
          <w:szCs w:val="30"/>
          <w:rtl/>
        </w:rPr>
        <w:t xml:space="preserve">ثالثًا: المصادر الإلكترونية والموسوعية</w:t>
      </w:r>
    </w:p>
    <w:p>
      <w:pPr>
        <w:spacing w:after="120" w:line="300"/>
        <w:jc w:val="left"/>
      </w:pPr>
      <w:r>
        <w:rPr>
          <w:rFonts w:ascii="Georgia" w:cs="Georgia" w:eastAsia="Georgia" w:hAnsi="Georgia"/>
          <w:sz w:val="22"/>
          <w:szCs w:val="22"/>
        </w:rPr>
        <w:t xml:space="preserve">21. Wikipedia: Israel–United States relations; AIPAC; Israel lobby in the United States; Christian Zionism; Arab lobby in the United States.</w:t>
      </w:r>
    </w:p>
    <w:p>
      <w:pPr>
        <w:spacing w:after="120" w:line="300"/>
        <w:jc w:val="left"/>
      </w:pPr>
      <w:r>
        <w:rPr>
          <w:rFonts w:ascii="Georgia" w:cs="Georgia" w:eastAsia="Georgia" w:hAnsi="Georgia"/>
          <w:sz w:val="22"/>
          <w:szCs w:val="22"/>
        </w:rPr>
        <w:t xml:space="preserve">22. Anti-Defamation League (ADL). "Alleged Jewish Control of the American Motion Picture Industry."</w:t>
      </w:r>
    </w:p>
    <w:p>
      <w:pPr>
        <w:spacing w:after="120" w:line="300"/>
        <w:jc w:val="left"/>
      </w:pPr>
      <w:r>
        <w:rPr>
          <w:rFonts w:ascii="Georgia" w:cs="Georgia" w:eastAsia="Georgia" w:hAnsi="Georgia"/>
          <w:sz w:val="22"/>
          <w:szCs w:val="22"/>
        </w:rPr>
        <w:t xml:space="preserve">23. Wilson Center. "Arab American Political Participation."</w:t>
      </w:r>
    </w:p>
    <w:p>
      <w:pPr>
        <w:spacing w:after="120" w:line="300"/>
        <w:jc w:val="left"/>
      </w:pPr>
      <w:r>
        <w:rPr>
          <w:rFonts w:ascii="Georgia" w:cs="Georgia" w:eastAsia="Georgia" w:hAnsi="Georgia"/>
          <w:sz w:val="22"/>
          <w:szCs w:val="22"/>
        </w:rPr>
        <w:t xml:space="preserve">24. Brookings Institution. Haim Saban Center. "Testing the Israel Lobby Thesis."</w:t>
      </w:r>
    </w:p>
    <w:p>
      <w:pPr>
        <w:spacing w:after="120" w:line="300"/>
        <w:jc w:val="left"/>
      </w:pPr>
      <w:r>
        <w:rPr>
          <w:rFonts w:ascii="Georgia" w:cs="Georgia" w:eastAsia="Georgia" w:hAnsi="Georgia"/>
          <w:sz w:val="22"/>
          <w:szCs w:val="22"/>
        </w:rPr>
        <w:t xml:space="preserve">25. USC Dornsife. "A Brief History of the US-Israel Special Relationship." (2023).</w:t>
      </w:r>
    </w:p>
    <w:p>
      <w:pPr>
        <w:spacing w:after="120" w:line="300"/>
        <w:jc w:val="left"/>
      </w:pPr>
      <w:r>
        <w:rPr>
          <w:rFonts w:ascii="Georgia" w:cs="Georgia" w:eastAsia="Georgia" w:hAnsi="Georgia"/>
          <w:sz w:val="22"/>
          <w:szCs w:val="22"/>
        </w:rPr>
        <w:t xml:space="preserve">26. The Conversation. "Christian Zionism hasn't always been a conservative evangelical creed." (2026).</w:t>
      </w:r>
    </w:p>
    <w:p>
      <w:pPr>
        <w:spacing w:after="120" w:line="300"/>
        <w:jc w:val="left"/>
      </w:pPr>
      <w:r>
        <w:rPr>
          <w:rFonts w:ascii="Georgia" w:cs="Georgia" w:eastAsia="Georgia" w:hAnsi="Georgia"/>
          <w:sz w:val="22"/>
          <w:szCs w:val="22"/>
        </w:rPr>
        <w:t xml:space="preserve">27. Britannica. "Christian Zionism." (2025).</w:t>
      </w:r>
    </w:p>
    <w:p>
      <w:pPr>
        <w:spacing w:after="120" w:line="300"/>
        <w:jc w:val="left"/>
      </w:pPr>
      <w:r>
        <w:rPr>
          <w:rFonts w:ascii="Georgia" w:cs="Georgia" w:eastAsia="Georgia" w:hAnsi="Georgia"/>
          <w:sz w:val="22"/>
          <w:szCs w:val="22"/>
        </w:rPr>
        <w:t xml:space="preserve">28. Middle East Monitor. "US election: How AIPAC shapes American politics." (2024).</w:t>
      </w:r>
    </w:p>
    <w:p>
      <w:pPr>
        <w:spacing w:after="120" w:line="300"/>
        <w:jc w:val="left"/>
      </w:pPr>
      <w:r>
        <w:rPr>
          <w:rFonts w:ascii="Georgia" w:cs="Georgia" w:eastAsia="Georgia" w:hAnsi="Georgia"/>
          <w:sz w:val="22"/>
          <w:szCs w:val="22"/>
        </w:rPr>
        <w:t xml:space="preserve">29. Middle East Forum. "The Arab Lobby: The American Component." (2010).</w:t>
      </w:r>
    </w:p>
    <w:p>
      <w:pPr>
        <w:spacing w:after="120" w:line="300"/>
        <w:jc w:val="left"/>
      </w:pPr>
      <w:r>
        <w:rPr>
          <w:rFonts w:ascii="Georgia" w:cs="Georgia" w:eastAsia="Georgia" w:hAnsi="Georgia"/>
          <w:sz w:val="22"/>
          <w:szCs w:val="22"/>
        </w:rPr>
        <w:t xml:space="preserve">30. CAIR. "US Lobbying Efforts Influence Mideast Policy."</w:t>
      </w:r>
    </w:p>
    <w:p>
      <w:pPr>
        <w:sectPr>
          <w:pgSz w:w="12240" w:h="15840" w:orient="portrait"/>
          <w:pgMar w:top="1440" w:right="1440" w:bottom="1440" w:left="1440" w:header="708" w:footer="708" w:gutter="0"/>
          <w:pgNumType/>
          <w:docGrid w:linePitch="360"/>
        </w:sectPr>
      </w:pPr>
    </w:p>
    <w:p>
      <w:pPr>
        <w:bidi/>
        <w:spacing w:after="50"/>
        <w:jc w:val="center"/>
      </w:pPr>
      <w:r>
        <w:rPr>
          <w:rFonts w:ascii="Arial" w:cs="Arial" w:eastAsia="Arial" w:hAnsi="Arial"/>
          <w:color w:val="C19A3E"/>
          <w:sz w:val="16"/>
          <w:szCs w:val="16"/>
          <w:rtl/>
        </w:rPr>
        <w:t xml:space="preserve">━━━━━━━━━━━━━━━━━━━━━━━━━━━━━━━━━━━━━━━━━━</w:t>
      </w:r>
    </w:p>
    <w:p>
      <w:pPr>
        <w:bidi/>
        <w:spacing w:after="300"/>
        <w:jc w:val="center"/>
      </w:pPr>
      <w:r>
        <w:rPr>
          <w:rFonts w:ascii="Arial" w:cs="Arial" w:eastAsia="Arial" w:hAnsi="Arial"/>
          <w:color w:val="C19A3E"/>
          <w:sz w:val="18"/>
          <w:szCs w:val="18"/>
          <w:rtl/>
        </w:rPr>
        <w:t xml:space="preserve">◆</w:t>
      </w:r>
    </w:p>
    <w:p>
      <w:pPr>
        <w:pStyle w:val="Heading1"/>
        <w:pBdr>
          <w:bottom w:val="single" w:color="8B0000" w:sz="2" w:space="8"/>
        </w:pBdr>
        <w:bidi/>
        <w:spacing w:after="200" w:before="400"/>
        <w:jc w:val="right"/>
      </w:pPr>
      <w:r>
        <w:rPr>
          <w:rFonts w:ascii="Traditional Arabic" w:cs="Traditional Arabic" w:eastAsia="Traditional Arabic" w:hAnsi="Traditional Arabic"/>
          <w:b/>
          <w:bCs/>
          <w:color w:val="8B0000"/>
          <w:sz w:val="36"/>
          <w:szCs w:val="36"/>
          <w:rtl/>
        </w:rPr>
        <w:t xml:space="preserve">مراجع الفصول الإضافية</w:t>
      </w:r>
    </w:p>
    <w:p>
      <w:pPr>
        <w:spacing w:after="120" w:line="300"/>
        <w:jc w:val="left"/>
      </w:pPr>
      <w:r>
        <w:rPr>
          <w:rFonts w:ascii="Georgia" w:cs="Georgia" w:eastAsia="Georgia" w:hAnsi="Georgia"/>
          <w:sz w:val="22"/>
          <w:szCs w:val="22"/>
        </w:rPr>
        <w:t xml:space="preserve">31. Yuval Abraham. (April 2024). "'Lavender': The AI machine directing Israel's bombing spree in Gaza." +972 Magazine.</w:t>
      </w:r>
    </w:p>
    <w:p>
      <w:pPr>
        <w:spacing w:after="120" w:line="300"/>
        <w:jc w:val="left"/>
      </w:pPr>
      <w:r>
        <w:rPr>
          <w:rFonts w:ascii="Georgia" w:cs="Georgia" w:eastAsia="Georgia" w:hAnsi="Georgia"/>
          <w:sz w:val="22"/>
          <w:szCs w:val="22"/>
        </w:rPr>
        <w:t xml:space="preserve">32. Human Rights Watch. (September 2024). "Questions and Answers: Israeli Military's Use of Digital Tools in Gaza."</w:t>
      </w:r>
    </w:p>
    <w:p>
      <w:pPr>
        <w:spacing w:after="120" w:line="300"/>
        <w:jc w:val="left"/>
      </w:pPr>
      <w:r>
        <w:rPr>
          <w:rFonts w:ascii="Georgia" w:cs="Georgia" w:eastAsia="Georgia" w:hAnsi="Georgia"/>
          <w:sz w:val="22"/>
          <w:szCs w:val="22"/>
        </w:rPr>
        <w:t xml:space="preserve">33. GRIP. (December 2025). "Algorithmic targeting: the role of AI in Israeli strikes in Gaza."</w:t>
      </w:r>
    </w:p>
    <w:p>
      <w:pPr>
        <w:spacing w:after="120" w:line="300"/>
        <w:jc w:val="left"/>
      </w:pPr>
      <w:r>
        <w:rPr>
          <w:rFonts w:ascii="Georgia" w:cs="Georgia" w:eastAsia="Georgia" w:hAnsi="Georgia"/>
          <w:sz w:val="22"/>
          <w:szCs w:val="22"/>
        </w:rPr>
        <w:t xml:space="preserve">34. SETA Foundation. (July 2025). "Gaza as a testing ground: Israel's AI warfare."</w:t>
      </w:r>
    </w:p>
    <w:p>
      <w:pPr>
        <w:spacing w:after="120" w:line="300"/>
        <w:jc w:val="left"/>
      </w:pPr>
      <w:r>
        <w:rPr>
          <w:rFonts w:ascii="Georgia" w:cs="Georgia" w:eastAsia="Georgia" w:hAnsi="Georgia"/>
          <w:sz w:val="22"/>
          <w:szCs w:val="22"/>
        </w:rPr>
        <w:t xml:space="preserve">35. Wikipedia. "AI-assisted targeting in the Gaza Strip." (2026).</w:t>
      </w:r>
    </w:p>
    <w:p>
      <w:pPr>
        <w:spacing w:after="120" w:line="300"/>
        <w:jc w:val="left"/>
      </w:pPr>
      <w:r>
        <w:rPr>
          <w:rFonts w:ascii="Georgia" w:cs="Georgia" w:eastAsia="Georgia" w:hAnsi="Georgia"/>
          <w:sz w:val="22"/>
          <w:szCs w:val="22"/>
        </w:rPr>
        <w:t xml:space="preserve">36. Wikipedia. "Project Nimbus." (2026).</w:t>
      </w:r>
    </w:p>
    <w:p>
      <w:pPr>
        <w:spacing w:after="120" w:line="300"/>
        <w:jc w:val="left"/>
      </w:pPr>
      <w:r>
        <w:rPr>
          <w:rFonts w:ascii="Georgia" w:cs="Georgia" w:eastAsia="Georgia" w:hAnsi="Georgia"/>
          <w:sz w:val="22"/>
          <w:szCs w:val="22"/>
        </w:rPr>
        <w:t xml:space="preserve">37. The Intercept. (December 2024). "Documents Contradict Google's Claims About Project Nimbus."</w:t>
      </w:r>
    </w:p>
    <w:p>
      <w:pPr>
        <w:spacing w:after="120" w:line="300"/>
        <w:jc w:val="left"/>
      </w:pPr>
      <w:r>
        <w:rPr>
          <w:rFonts w:ascii="Georgia" w:cs="Georgia" w:eastAsia="Georgia" w:hAnsi="Georgia"/>
          <w:sz w:val="22"/>
          <w:szCs w:val="22"/>
        </w:rPr>
        <w:t xml:space="preserve">38. +972 Magazine/The Guardian. (October 2025). "Inside Israel's deal with Google and Amazon."</w:t>
      </w:r>
    </w:p>
    <w:p>
      <w:pPr>
        <w:spacing w:after="120" w:line="300"/>
        <w:jc w:val="left"/>
      </w:pPr>
      <w:r>
        <w:rPr>
          <w:rFonts w:ascii="Georgia" w:cs="Georgia" w:eastAsia="Georgia" w:hAnsi="Georgia"/>
          <w:sz w:val="22"/>
          <w:szCs w:val="22"/>
        </w:rPr>
        <w:t xml:space="preserve">39. TIME Magazine. (April 2024). "Google Contract Shows Deal With Israel Defense Ministry."</w:t>
      </w:r>
    </w:p>
    <w:p>
      <w:pPr>
        <w:spacing w:after="120" w:line="300"/>
        <w:jc w:val="left"/>
      </w:pPr>
      <w:r>
        <w:rPr>
          <w:rFonts w:ascii="Georgia" w:cs="Georgia" w:eastAsia="Georgia" w:hAnsi="Georgia"/>
          <w:sz w:val="22"/>
          <w:szCs w:val="22"/>
        </w:rPr>
        <w:t xml:space="preserve">40. TechCrunch. (April 2024). "Google fires 28 employees after sit-in protest over Project Nimbus."</w:t>
      </w:r>
    </w:p>
    <w:p>
      <w:pPr>
        <w:spacing w:after="120" w:line="300"/>
        <w:jc w:val="left"/>
      </w:pPr>
      <w:r>
        <w:rPr>
          <w:rFonts w:ascii="Georgia" w:cs="Georgia" w:eastAsia="Georgia" w:hAnsi="Georgia"/>
          <w:sz w:val="22"/>
          <w:szCs w:val="22"/>
        </w:rPr>
        <w:t xml:space="preserve">41. Al Jazeera. (April 2024). "What is Project Nimbus, and why are Google workers protesting Israel deal?"</w:t>
      </w:r>
    </w:p>
    <w:p>
      <w:pPr>
        <w:spacing w:after="120" w:line="300"/>
        <w:jc w:val="left"/>
      </w:pPr>
      <w:r>
        <w:rPr>
          <w:rFonts w:ascii="Georgia" w:cs="Georgia" w:eastAsia="Georgia" w:hAnsi="Georgia"/>
          <w:sz w:val="22"/>
          <w:szCs w:val="22"/>
        </w:rPr>
        <w:t xml:space="preserve">42. Privacy International. "Big Tech's bind with military and intelligence agencies." (2025).</w:t>
      </w:r>
    </w:p>
    <w:p>
      <w:pPr>
        <w:spacing w:after="120" w:line="300"/>
        <w:jc w:val="left"/>
      </w:pPr>
      <w:r>
        <w:rPr>
          <w:rFonts w:ascii="Georgia" w:cs="Georgia" w:eastAsia="Georgia" w:hAnsi="Georgia"/>
          <w:sz w:val="22"/>
          <w:szCs w:val="22"/>
        </w:rPr>
        <w:t xml:space="preserve">43. JTA. (October 2009). "At least 139 of the Forbes 400 are Jewish."</w:t>
      </w:r>
    </w:p>
    <w:p>
      <w:pPr>
        <w:spacing w:after="120" w:line="300"/>
        <w:jc w:val="left"/>
      </w:pPr>
      <w:r>
        <w:rPr>
          <w:rFonts w:ascii="Georgia" w:cs="Georgia" w:eastAsia="Georgia" w:hAnsi="Georgia"/>
          <w:sz w:val="22"/>
          <w:szCs w:val="22"/>
        </w:rPr>
        <w:t xml:space="preserve">44. Forbes 400 - Wikipedia. Ethnic-demographic breakdown (2010).</w:t>
      </w:r>
    </w:p>
    <w:p>
      <w:pPr>
        <w:spacing w:after="120" w:line="300"/>
        <w:jc w:val="left"/>
      </w:pPr>
      <w:r>
        <w:rPr>
          <w:rFonts w:ascii="Georgia" w:cs="Georgia" w:eastAsia="Georgia" w:hAnsi="Georgia"/>
          <w:sz w:val="22"/>
          <w:szCs w:val="22"/>
        </w:rPr>
        <w:t xml:space="preserve">45. Akhlaq Substack. (February 2025). "A snapshot of university presidents who are Jewish."</w:t>
      </w:r>
    </w:p>
    <w:p>
      <w:pPr>
        <w:spacing w:after="120" w:line="300"/>
        <w:jc w:val="left"/>
      </w:pPr>
      <w:r>
        <w:rPr>
          <w:rFonts w:ascii="Georgia" w:cs="Georgia" w:eastAsia="Georgia" w:hAnsi="Georgia"/>
          <w:sz w:val="22"/>
          <w:szCs w:val="22"/>
        </w:rPr>
        <w:t xml:space="preserve">46. My Jewish Learning. "Jews and Finance."</w:t>
      </w:r>
    </w:p>
    <w:p>
      <w:pPr>
        <w:spacing w:after="120" w:line="300"/>
        <w:jc w:val="left"/>
      </w:pPr>
      <w:r>
        <w:rPr>
          <w:rFonts w:ascii="Georgia" w:cs="Georgia" w:eastAsia="Georgia" w:hAnsi="Georgia"/>
          <w:sz w:val="22"/>
          <w:szCs w:val="22"/>
        </w:rPr>
        <w:t xml:space="preserve">47. Democracy Now! (April 2024). "Lavender &amp; Where's Daddy: How Israel Used AI."</w:t>
      </w:r>
    </w:p>
    <w:p>
      <w:pPr>
        <w:spacing w:after="120" w:line="300"/>
        <w:jc w:val="left"/>
      </w:pPr>
      <w:r>
        <w:rPr>
          <w:rFonts w:ascii="Georgia" w:cs="Georgia" w:eastAsia="Georgia" w:hAnsi="Georgia"/>
          <w:sz w:val="22"/>
          <w:szCs w:val="22"/>
        </w:rPr>
        <w:t xml:space="preserve">48. ICJ Palestine. "Israel's Use of AI targeting in Gaza and the West Bank." (2025).</w:t>
      </w:r>
    </w:p>
    <w:p>
      <w:pPr>
        <w:pStyle w:val="Heading1"/>
        <w:pBdr>
          <w:bottom w:val="single" w:color="8B0000" w:sz="2" w:space="8"/>
        </w:pBdr>
        <w:bidi/>
        <w:spacing w:after="200" w:before="400"/>
        <w:jc w:val="right"/>
      </w:pPr>
      <w:r>
        <w:rPr>
          <w:rFonts w:ascii="Traditional Arabic" w:cs="Traditional Arabic" w:eastAsia="Traditional Arabic" w:hAnsi="Traditional Arabic"/>
          <w:b/>
          <w:bCs/>
          <w:color w:val="8B0000"/>
          <w:sz w:val="36"/>
          <w:szCs w:val="36"/>
          <w:rtl/>
        </w:rPr>
        <w:t xml:space="preserve">مراجع الفصلين الرابع عشر والخامس عشر</w:t>
      </w:r>
    </w:p>
    <w:p>
      <w:pPr>
        <w:spacing w:after="120" w:line="300"/>
        <w:jc w:val="left"/>
      </w:pPr>
      <w:r>
        <w:rPr>
          <w:rFonts w:ascii="Georgia" w:cs="Georgia" w:eastAsia="Georgia" w:hAnsi="Georgia"/>
          <w:sz w:val="22"/>
          <w:szCs w:val="22"/>
        </w:rPr>
        <w:t xml:space="preserve">49. Jerusalem Post. (September 2025). "The billionaires of the Jewish world."</w:t>
      </w:r>
    </w:p>
    <w:p>
      <w:pPr>
        <w:spacing w:after="120" w:line="300"/>
        <w:jc w:val="left"/>
      </w:pPr>
      <w:r>
        <w:rPr>
          <w:rFonts w:ascii="Georgia" w:cs="Georgia" w:eastAsia="Georgia" w:hAnsi="Georgia"/>
          <w:sz w:val="22"/>
          <w:szCs w:val="22"/>
        </w:rPr>
        <w:t xml:space="preserve">50. Al Jazeera. (November 2023). "Billionaires are teaming up for pro-Israel, anti-Hamas media drive."</w:t>
      </w:r>
    </w:p>
    <w:p>
      <w:pPr>
        <w:spacing w:after="120" w:line="300"/>
        <w:jc w:val="left"/>
      </w:pPr>
      <w:r>
        <w:rPr>
          <w:rFonts w:ascii="Georgia" w:cs="Georgia" w:eastAsia="Georgia" w:hAnsi="Georgia"/>
          <w:sz w:val="22"/>
          <w:szCs w:val="22"/>
        </w:rPr>
        <w:t xml:space="preserve">51. Press TV. (March 2025). "Bankrolling genocide: The biggest donors to AIPAC."</w:t>
      </w:r>
    </w:p>
    <w:p>
      <w:pPr>
        <w:spacing w:after="120" w:line="300"/>
        <w:jc w:val="left"/>
      </w:pPr>
      <w:r>
        <w:rPr>
          <w:rFonts w:ascii="Georgia" w:cs="Georgia" w:eastAsia="Georgia" w:hAnsi="Georgia"/>
          <w:sz w:val="22"/>
          <w:szCs w:val="22"/>
        </w:rPr>
        <w:t xml:space="preserve">52. TrackAIPAC. "AIPAC's Top Donors." trackaipac.com/donors.</w:t>
      </w:r>
    </w:p>
    <w:p>
      <w:pPr>
        <w:spacing w:after="120" w:line="300"/>
        <w:jc w:val="left"/>
      </w:pPr>
      <w:r>
        <w:rPr>
          <w:rFonts w:ascii="Georgia" w:cs="Georgia" w:eastAsia="Georgia" w:hAnsi="Georgia"/>
          <w:sz w:val="22"/>
          <w:szCs w:val="22"/>
        </w:rPr>
        <w:t xml:space="preserve">53. Truthout. (January 2025). "These Billionaires Subsidize the Israeli Military Through a US Nonprofit."</w:t>
      </w:r>
    </w:p>
    <w:p>
      <w:pPr>
        <w:spacing w:after="120" w:line="300"/>
        <w:jc w:val="left"/>
      </w:pPr>
      <w:r>
        <w:rPr>
          <w:rFonts w:ascii="Georgia" w:cs="Georgia" w:eastAsia="Georgia" w:hAnsi="Georgia"/>
          <w:sz w:val="22"/>
          <w:szCs w:val="22"/>
        </w:rPr>
        <w:t xml:space="preserve">54. Middle East Monitor. (May 2024). "Pro-Israel Jewish billionaires caught secretly plotting to crackdown student protests."</w:t>
      </w:r>
    </w:p>
    <w:p>
      <w:pPr>
        <w:spacing w:after="120" w:line="300"/>
        <w:jc w:val="left"/>
      </w:pPr>
      <w:r>
        <w:rPr>
          <w:rFonts w:ascii="Georgia" w:cs="Georgia" w:eastAsia="Georgia" w:hAnsi="Georgia"/>
          <w:sz w:val="22"/>
          <w:szCs w:val="22"/>
        </w:rPr>
        <w:t xml:space="preserve">55. Washington Post. (May 2024). WhatsApp chat logs revealing billionaire pressure on Columbia University protests.</w:t>
      </w:r>
    </w:p>
    <w:p>
      <w:pPr>
        <w:spacing w:after="120" w:line="300"/>
        <w:jc w:val="left"/>
      </w:pPr>
      <w:r>
        <w:rPr>
          <w:rFonts w:ascii="Georgia" w:cs="Georgia" w:eastAsia="Georgia" w:hAnsi="Georgia"/>
          <w:sz w:val="22"/>
          <w:szCs w:val="22"/>
        </w:rPr>
        <w:t xml:space="preserve">56. Israel365 News. "Meet America's Top 20 Zionaires: Billionaires Who Support Israel."</w:t>
      </w:r>
    </w:p>
    <w:p>
      <w:pPr>
        <w:spacing w:after="120" w:line="300"/>
        <w:jc w:val="left"/>
      </w:pPr>
      <w:r>
        <w:rPr>
          <w:rFonts w:ascii="Georgia" w:cs="Georgia" w:eastAsia="Georgia" w:hAnsi="Georgia"/>
          <w:sz w:val="22"/>
          <w:szCs w:val="22"/>
        </w:rPr>
        <w:t xml:space="preserve">57. JNS. (January 2022). "The billionaire who cared about Israel and the Jews" (on Sheldon Adelson).</w:t>
      </w:r>
    </w:p>
    <w:p>
      <w:pPr>
        <w:spacing w:after="120" w:line="300"/>
        <w:jc w:val="left"/>
      </w:pPr>
      <w:r>
        <w:rPr>
          <w:rFonts w:ascii="Georgia" w:cs="Georgia" w:eastAsia="Georgia" w:hAnsi="Georgia"/>
          <w:sz w:val="22"/>
          <w:szCs w:val="22"/>
        </w:rPr>
        <w:t xml:space="preserve">58. eJewishPhilanthropy. (March 2025). "Bloomberg again tops biggest donor list, giving $3.7B in 2024."</w:t>
      </w:r>
    </w:p>
    <w:p>
      <w:pPr>
        <w:bidi/>
        <w:spacing w:after="300"/>
        <w:jc w:val="center"/>
      </w:pPr>
      <w:r>
        <w:rPr>
          <w:rFonts w:ascii="Traditional Arabic" w:cs="Traditional Arabic" w:eastAsia="Traditional Arabic" w:hAnsi="Traditional Arabic"/>
          <w:b/>
          <w:bCs/>
          <w:color w:val="8B0000"/>
          <w:sz w:val="40"/>
          <w:szCs w:val="40"/>
          <w:rtl/>
        </w:rPr>
        <w:t xml:space="preserve">عن المؤلف</w:t>
      </w:r>
    </w:p>
    <w:p>
      <w:pPr>
        <w:bidi/>
        <w:spacing w:after="300"/>
        <w:jc w:val="center"/>
      </w:pPr>
      <w:r>
        <w:rPr>
          <w:rFonts w:ascii="Arial" w:cs="Arial" w:eastAsia="Arial" w:hAnsi="Arial"/>
          <w:color w:val="C19A3E"/>
          <w:sz w:val="24"/>
          <w:szCs w:val="24"/>
          <w:rtl/>
        </w:rPr>
        <w:t xml:space="preserve">─── ◇ ───</w:t>
      </w:r>
    </w:p>
    <w:p>
      <w:pPr>
        <w:bidi/>
        <w:spacing w:after="200"/>
        <w:jc w:val="right"/>
      </w:pPr>
      <w:r>
        <w:rPr>
          <w:rFonts w:ascii="Traditional Arabic" w:cs="Traditional Arabic" w:eastAsia="Traditional Arabic" w:hAnsi="Traditional Arabic"/>
          <w:b/>
          <w:bCs/>
          <w:color w:val="1a1a2e"/>
          <w:sz w:val="34"/>
          <w:szCs w:val="34"/>
          <w:rtl/>
        </w:rPr>
        <w:t xml:space="preserve">د. فضل محمد الأكوع</w:t>
      </w:r>
    </w:p>
    <w:p>
      <w:pPr>
        <w:spacing w:after="300"/>
        <w:jc w:val="center"/>
      </w:pPr>
      <w:r>
        <w:rPr>
          <w:rFonts w:ascii="Georgia" w:hAnsi="Georgia"/>
          <w:sz w:val="32"/>
          <w:szCs w:val="32"/>
          <w:color w:val="888888"/>
        </w:rPr>
        <w:t>Dr. Fadhl Mohammed Al-Akwa</w:t>
      </w:r>
    </w:p>
    <w:p>
      <w:pPr>
        <w:bidi/>
        <w:spacing w:after="200" w:line="380"/>
        <w:jc w:val="right"/>
      </w:pPr>
      <w:r>
        <w:rPr>
          <w:rFonts w:ascii="Traditional Arabic" w:cs="Traditional Arabic" w:eastAsia="Traditional Arabic" w:hAnsi="Traditional Arabic"/>
          <w:sz w:val="26"/>
          <w:szCs w:val="26"/>
          <w:rtl/>
        </w:rPr>
        <w:t xml:space="preserve">باحث وأكاديمي متخصص في العلوم الحيوية الحاسوبية والمعلوماتية الحيوية، يعمل في جامعة ميشيغان بالولايات المتحدة الأمريكية. تتركز أبحاثه في مجالات الجينوميكس المكاني وتحليل الصور النسيجية ومعالجة البيانات الجينومية.</w:t>
      </w:r>
    </w:p>
    <w:p>
      <w:pPr>
        <w:bidi/>
        <w:spacing w:after="200" w:line="380"/>
        <w:jc w:val="right"/>
      </w:pPr>
      <w:r>
        <w:rPr>
          <w:rFonts w:ascii="Traditional Arabic" w:cs="Traditional Arabic" w:eastAsia="Traditional Arabic" w:hAnsi="Traditional Arabic"/>
          <w:sz w:val="26"/>
          <w:szCs w:val="26"/>
          <w:rtl/>
        </w:rPr>
        <w:t xml:space="preserve">إلى جانب تخصصه العلمي، يهتم د. الأكوع بالشأن السياسي والعلاقات الدولية، خاصة ما يتعلق بالصراع العربي الإسرائيلي وتأثير جماعات الضغط على السياسة الخارجية الأمريكية. دفعته أحداث غزة منذ أكتوبر 2023 إلى تكريس جزء من وقته لدراسة جذور العلاقة الأمريكية الإسرائيلية وآلياتها، ليقدم للقارئ العربي تحليلًا علميًا موثقًا بعيدًا عن الشعارات ونظريات المؤامرة.</w:t>
      </w:r>
    </w:p>
    <w:p>
      <w:pPr>
        <w:bidi/>
        <w:spacing w:after="200" w:line="380"/>
        <w:jc w:val="right"/>
      </w:pPr>
      <w:r>
        <w:rPr>
          <w:rFonts w:ascii="Traditional Arabic" w:cs="Traditional Arabic" w:eastAsia="Traditional Arabic" w:hAnsi="Traditional Arabic"/>
          <w:sz w:val="26"/>
          <w:szCs w:val="26"/>
          <w:rtl/>
        </w:rPr>
        <w:t xml:space="preserve">يؤمن د. الأكوع بأن الفهم العميق للآليات السياسية والاقتصادية التي تحكم العلاقات الدولية هو الخطوة الأولى نحو بناء استراتيجية عربية فعّالة للتأثير في صنع القرار الدولي.</w:t>
      </w:r>
    </w:p>
    <w:p>
      <w:pPr>
        <w:spacing w:after="100"/>
      </w:pPr>
    </w:p>
    <w:p>
      <w:pPr>
        <w:spacing w:after="100"/>
      </w:pPr>
    </w:p>
    <w:p>
      <w:pPr>
        <w:bidi/>
        <w:spacing w:after="300"/>
        <w:jc w:val="center"/>
      </w:pPr>
      <w:r>
        <w:rPr>
          <w:rFonts w:ascii="Arial" w:cs="Arial" w:eastAsia="Arial" w:hAnsi="Arial"/>
          <w:color w:val="C19A3E"/>
          <w:sz w:val="24"/>
          <w:szCs w:val="24"/>
          <w:rtl/>
        </w:rPr>
        <w:t xml:space="preserve">─── ◇ ───</w:t>
      </w:r>
    </w:p>
    <w:p>
      <w:pPr>
        <w:bidi/>
        <w:spacing w:after="200"/>
        <w:jc w:val="center"/>
      </w:pPr>
      <w:r>
        <w:rPr>
          <w:rFonts w:ascii="Traditional Arabic" w:cs="Traditional Arabic" w:eastAsia="Traditional Arabic" w:hAnsi="Traditional Arabic"/>
          <w:b/>
          <w:bCs/>
          <w:color w:val="8B0000"/>
          <w:sz w:val="34"/>
          <w:szCs w:val="34"/>
          <w:rtl/>
        </w:rPr>
        <w:t xml:space="preserve">عن الكتاب</w:t>
      </w:r>
    </w:p>
    <w:p>
      <w:pPr>
        <w:bidi/>
        <w:spacing w:after="200" w:line="380"/>
        <w:jc w:val="right"/>
      </w:pPr>
      <w:r>
        <w:rPr>
          <w:rFonts w:ascii="Traditional Arabic" w:cs="Traditional Arabic" w:eastAsia="Traditional Arabic" w:hAnsi="Traditional Arabic"/>
          <w:sz w:val="26"/>
          <w:szCs w:val="26"/>
          <w:rtl/>
        </w:rPr>
        <w:t xml:space="preserve">لماذا تدعم أمريكا المسيحية إسرائيل اليهودية دعمًا غير مشروط؟ مَن يتحكم في مَن: هل تُوظّف واشنطن تل أبيب أم العكس؟ كيف نجح 2% من الأمريكيين في بناء أقوى لوبي في العالم؟ ولماذا فشل العرب والمسلمون رغم أعدادهم الأكبر في تحقيق تأثير مماثل؟</w:t>
      </w:r>
    </w:p>
    <w:p>
      <w:pPr>
        <w:bidi/>
        <w:spacing w:after="200" w:line="380"/>
        <w:jc w:val="right"/>
      </w:pPr>
      <w:r>
        <w:rPr>
          <w:rFonts w:ascii="Traditional Arabic" w:cs="Traditional Arabic" w:eastAsia="Traditional Arabic" w:hAnsi="Traditional Arabic"/>
          <w:sz w:val="26"/>
          <w:szCs w:val="26"/>
          <w:rtl/>
        </w:rPr>
        <w:t xml:space="preserve">يُجيب هذا الكتاب عن هذه الأسئلة من خلال تسعة فصول تتناول الجذور التاريخية والدينية والسياسية والعسكرية والاقتصادية لهذا التحالف الفريد، معتمدًا على المصادر الأكاديمية والإحصاءات الرسمية.</w:t>
      </w:r>
    </w:p>
    <w:p>
      <w:pPr>
        <w:spacing w:after="100"/>
      </w:pPr>
    </w:p>
    <w:p>
      <w:pPr>
        <w:spacing w:after="100"/>
      </w:pPr>
    </w:p>
    <w:p>
      <w:pPr>
        <w:bidi/>
        <w:spacing w:after="50"/>
        <w:jc w:val="center"/>
      </w:pPr>
      <w:r>
        <w:rPr>
          <w:rFonts w:ascii="Arial" w:cs="Arial" w:eastAsia="Arial" w:hAnsi="Arial"/>
          <w:color w:val="C19A3E"/>
          <w:sz w:val="18"/>
          <w:szCs w:val="18"/>
          <w:rtl/>
        </w:rPr>
        <w:t xml:space="preserve">◆</w:t>
      </w:r>
    </w:p>
    <w:p>
      <w:pPr>
        <w:bidi/>
        <w:spacing/>
        <w:jc w:val="center"/>
      </w:pPr>
      <w:r>
        <w:rPr>
          <w:rFonts w:ascii="Arial" w:cs="Arial" w:eastAsia="Arial" w:hAnsi="Arial"/>
          <w:color w:val="C19A3E"/>
          <w:sz w:val="16"/>
          <w:szCs w:val="16"/>
          <w:rtl/>
        </w:rPr>
        <w:t xml:space="preserve">━━━━━━━━━━━━━━━━━━━━━━━━━━━━━━━━━━━━━━━━━━</w:t>
      </w:r>
    </w:p>
    <w:p>
      <w:r>
        <w:br w:type="page"/>
      </w:r>
    </w:p>
    <w:p>
      <w:pPr>
        <w:spacing w:before="2000"/>
      </w:pPr>
    </w:p>
    <w:p>
      <w:pPr>
        <w:spacing w:after="400"/>
        <w:jc w:val="center"/>
      </w:pPr>
      <w:r>
        <w:rPr>
          <w:rFonts w:ascii="Georgia" w:cs="Georgia" w:eastAsia="Georgia" w:hAnsi="Georgia"/>
          <w:color w:val="888888"/>
          <w:sz w:val="22"/>
          <w:szCs w:val="22"/>
        </w:rPr>
        <w:t xml:space="preserve">ENGLISH EDITION</w:t>
      </w:r>
    </w:p>
    <w:p>
      <w:pPr>
        <w:spacing w:after="100"/>
        <w:jc w:val="center"/>
      </w:pPr>
      <w:r>
        <w:rPr>
          <w:rFonts w:ascii="Georgia" w:cs="Georgia" w:eastAsia="Georgia" w:hAnsi="Georgia"/>
          <w:b/>
          <w:bCs/>
          <w:color w:val="8B0000"/>
          <w:sz w:val="56"/>
          <w:szCs w:val="56"/>
        </w:rPr>
        <w:t xml:space="preserve">The Secret Behind</w:t>
      </w:r>
    </w:p>
    <w:p>
      <w:pPr>
        <w:spacing w:after="300"/>
        <w:jc w:val="center"/>
      </w:pPr>
      <w:r>
        <w:rPr>
          <w:rFonts w:ascii="Georgia" w:cs="Georgia" w:eastAsia="Georgia" w:hAnsi="Georgia"/>
          <w:b/>
          <w:bCs/>
          <w:color w:val="8B0000"/>
          <w:sz w:val="48"/>
          <w:szCs w:val="48"/>
        </w:rPr>
        <w:t xml:space="preserve">the American-Israeli Alliance</w:t>
      </w:r>
    </w:p>
    <w:p>
      <w:pPr>
        <w:spacing w:after="400"/>
        <w:jc w:val="center"/>
      </w:pPr>
      <w:r>
        <w:rPr>
          <w:rFonts w:ascii="Georgia" w:cs="Georgia" w:eastAsia="Georgia" w:hAnsi="Georgia"/>
          <w:b/>
          <w:bCs/>
          <w:color w:val="C19A3E"/>
          <w:sz w:val="40"/>
          <w:szCs w:val="40"/>
        </w:rPr>
        <w:t xml:space="preserve">Who Leads Whom?</w:t>
      </w:r>
    </w:p>
    <w:p>
      <w:pPr>
        <w:spacing w:after="200" w:before="200"/>
        <w:jc w:val="center"/>
      </w:pPr>
      <w:r>
        <w:rPr>
          <w:rFonts w:ascii="Arial" w:cs="Arial" w:eastAsia="Arial" w:hAnsi="Arial"/>
          <w:color w:val="8B0000"/>
          <w:sz w:val="20"/>
          <w:szCs w:val="20"/>
        </w:rPr>
        <w:t xml:space="preserve">✦ ✦ ✦</w:t>
      </w:r>
    </w:p>
    <w:p>
      <w:pPr>
        <w:spacing w:after="80"/>
        <w:jc w:val="center"/>
      </w:pPr>
      <w:r>
        <w:rPr>
          <w:rFonts w:ascii="Georgia" w:cs="Georgia" w:eastAsia="Georgia" w:hAnsi="Georgia"/>
          <w:color w:val="555555"/>
          <w:sz w:val="24"/>
          <w:szCs w:val="24"/>
        </w:rPr>
        <w:t xml:space="preserve">A Comprehensive Analytical Study of the Roots,</w:t>
      </w:r>
    </w:p>
    <w:p>
      <w:pPr>
        <w:spacing w:after="300"/>
        <w:jc w:val="center"/>
      </w:pPr>
      <w:r>
        <w:rPr>
          <w:rFonts w:ascii="Georgia" w:cs="Georgia" w:eastAsia="Georgia" w:hAnsi="Georgia"/>
          <w:color w:val="555555"/>
          <w:sz w:val="24"/>
          <w:szCs w:val="24"/>
        </w:rPr>
        <w:t xml:space="preserve">Mechanisms, and Future of the Alliance</w:t>
      </w:r>
    </w:p>
    <w:p>
      <w:pPr>
        <w:spacing w:after="200" w:before="200"/>
        <w:jc w:val="center"/>
      </w:pPr>
      <w:r>
        <w:rPr>
          <w:rFonts w:ascii="Arial" w:cs="Arial" w:eastAsia="Arial" w:hAnsi="Arial"/>
          <w:color w:val="8B0000"/>
          <w:sz w:val="20"/>
          <w:szCs w:val="20"/>
        </w:rPr>
        <w:t xml:space="preserve">✦ ✦ ✦</w:t>
      </w:r>
    </w:p>
    <w:p>
      <w:pPr>
        <w:spacing w:after="100"/>
        <w:jc w:val="center"/>
      </w:pPr>
      <w:r>
        <w:rPr>
          <w:rFonts w:ascii="Georgia" w:cs="Georgia" w:eastAsia="Georgia" w:hAnsi="Georgia"/>
          <w:color w:val="888888"/>
          <w:sz w:val="22"/>
          <w:szCs w:val="22"/>
        </w:rPr>
        <w:t xml:space="preserve">By</w:t>
      </w:r>
    </w:p>
    <w:p>
      <w:pPr>
        <w:spacing w:after="200"/>
        <w:jc w:val="center"/>
      </w:pPr>
      <w:r>
        <w:rPr>
          <w:rFonts w:ascii="Georgia" w:cs="Georgia" w:eastAsia="Georgia" w:hAnsi="Georgia"/>
          <w:b/>
          <w:bCs/>
          <w:color w:val="1a1a2e"/>
          <w:sz w:val="36"/>
          <w:szCs w:val="36"/>
        </w:rPr>
        <w:t xml:space="preserve">Dr. Fadhl Mohammed Al-Akwa</w:t>
      </w:r>
    </w:p>
    <w:p>
      <w:r>
        <w:br w:type="page"/>
      </w:r>
    </w:p>
    <w:p>
      <w:pPr>
        <w:spacing w:before="2000"/>
      </w:pPr>
    </w:p>
    <w:p>
      <w:pPr>
        <w:spacing w:after="400"/>
        <w:jc w:val="center"/>
      </w:pPr>
      <w:r>
        <w:rPr>
          <w:rFonts w:ascii="Georgia" w:cs="Georgia" w:eastAsia="Georgia" w:hAnsi="Georgia"/>
          <w:b/>
          <w:bCs/>
          <w:color w:val="8B0000"/>
          <w:sz w:val="40"/>
          <w:szCs w:val="40"/>
        </w:rPr>
        <w:t xml:space="preserve">DEDICATION</w:t>
      </w:r>
    </w:p>
    <w:p>
      <w:pPr>
        <w:spacing w:after="200" w:before="200"/>
        <w:jc w:val="center"/>
      </w:pPr>
      <w:r>
        <w:rPr>
          <w:rFonts w:ascii="Arial" w:cs="Arial" w:eastAsia="Arial" w:hAnsi="Arial"/>
          <w:color w:val="8B0000"/>
          <w:sz w:val="20"/>
          <w:szCs w:val="20"/>
        </w:rPr>
        <w:t xml:space="preserve">✦ ✦ ✦</w:t>
      </w:r>
    </w:p>
    <w:p>
      <w:pPr>
        <w:spacing w:after="200"/>
        <w:jc w:val="center"/>
      </w:pPr>
      <w:r>
        <w:rPr>
          <w:rFonts w:ascii="Georgia" w:cs="Georgia" w:eastAsia="Georgia" w:hAnsi="Georgia"/>
          <w:b/>
          <w:bCs/>
          <w:color w:val="1a1a2e"/>
          <w:sz w:val="30"/>
          <w:szCs w:val="30"/>
        </w:rPr>
        <w:t xml:space="preserve">To the martyrs of Gaza</w:t>
      </w:r>
    </w:p>
    <w:p>
      <w:pPr>
        <w:spacing w:after="150"/>
        <w:jc w:val="center"/>
      </w:pPr>
      <w:r>
        <w:rPr>
          <w:rFonts w:ascii="Georgia" w:cs="Georgia" w:eastAsia="Georgia" w:hAnsi="Georgia"/>
          <w:color w:val="333333"/>
          <w:sz w:val="28"/>
          <w:szCs w:val="28"/>
        </w:rPr>
        <w:t xml:space="preserve">Who awakened us from our slumber</w:t>
      </w:r>
    </w:p>
    <w:p>
      <w:pPr>
        <w:spacing w:after="150"/>
        <w:jc w:val="center"/>
      </w:pPr>
      <w:r>
        <w:rPr>
          <w:rFonts w:ascii="Georgia" w:cs="Georgia" w:eastAsia="Georgia" w:hAnsi="Georgia"/>
          <w:color w:val="333333"/>
          <w:sz w:val="28"/>
          <w:szCs w:val="28"/>
        </w:rPr>
        <w:t xml:space="preserve">And restored our conscience</w:t>
      </w:r>
    </w:p>
    <w:p>
      <w:pPr>
        <w:spacing w:after="400"/>
        <w:jc w:val="center"/>
      </w:pPr>
      <w:r>
        <w:rPr>
          <w:rFonts w:ascii="Georgia" w:cs="Georgia" w:eastAsia="Georgia" w:hAnsi="Georgia"/>
          <w:color w:val="333333"/>
          <w:sz w:val="28"/>
          <w:szCs w:val="28"/>
        </w:rPr>
        <w:t xml:space="preserve">And revealed to us the truth of this world</w:t>
      </w:r>
    </w:p>
    <w:p>
      <w:pPr>
        <w:spacing w:after="200" w:before="200"/>
        <w:jc w:val="center"/>
      </w:pPr>
      <w:r>
        <w:rPr>
          <w:rFonts w:ascii="Arial" w:cs="Arial" w:eastAsia="Arial" w:hAnsi="Arial"/>
          <w:color w:val="8B0000"/>
          <w:sz w:val="20"/>
          <w:szCs w:val="20"/>
        </w:rPr>
        <w:t xml:space="preserve">✦ ✦ ✦</w:t>
      </w:r>
    </w:p>
    <w:p>
      <w:pPr>
        <w:spacing w:after="120"/>
        <w:jc w:val="center"/>
      </w:pPr>
      <w:r>
        <w:rPr>
          <w:rFonts w:ascii="Georgia" w:cs="Georgia" w:eastAsia="Georgia" w:hAnsi="Georgia"/>
          <w:i/>
          <w:iCs/>
          <w:color w:val="555555"/>
          <w:sz w:val="24"/>
          <w:szCs w:val="24"/>
        </w:rPr>
        <w:t xml:space="preserve">To every child who lost parents under the rubble</w:t>
      </w:r>
    </w:p>
    <w:p>
      <w:pPr>
        <w:spacing w:after="120"/>
        <w:jc w:val="center"/>
      </w:pPr>
      <w:r>
        <w:rPr>
          <w:rFonts w:ascii="Georgia" w:cs="Georgia" w:eastAsia="Georgia" w:hAnsi="Georgia"/>
          <w:i/>
          <w:iCs/>
          <w:color w:val="555555"/>
          <w:sz w:val="24"/>
          <w:szCs w:val="24"/>
        </w:rPr>
        <w:t xml:space="preserve">To every mother who held the remains of her children with trembling hands</w:t>
      </w:r>
    </w:p>
    <w:p>
      <w:pPr>
        <w:spacing w:after="120"/>
        <w:jc w:val="center"/>
      </w:pPr>
      <w:r>
        <w:rPr>
          <w:rFonts w:ascii="Georgia" w:cs="Georgia" w:eastAsia="Georgia" w:hAnsi="Georgia"/>
          <w:i/>
          <w:iCs/>
          <w:color w:val="555555"/>
          <w:sz w:val="24"/>
          <w:szCs w:val="24"/>
        </w:rPr>
        <w:t xml:space="preserve">To every doctor who faced death with bare courage</w:t>
      </w:r>
    </w:p>
    <w:p>
      <w:pPr>
        <w:spacing w:after="400"/>
        <w:jc w:val="center"/>
      </w:pPr>
      <w:r>
        <w:rPr>
          <w:rFonts w:ascii="Georgia" w:cs="Georgia" w:eastAsia="Georgia" w:hAnsi="Georgia"/>
          <w:i/>
          <w:iCs/>
          <w:color w:val="555555"/>
          <w:sz w:val="24"/>
          <w:szCs w:val="24"/>
        </w:rPr>
        <w:t xml:space="preserve">To every journalist who carried the camera as a weapon and truth as a shield</w:t>
      </w:r>
    </w:p>
    <w:p>
      <w:pPr>
        <w:spacing w:after="200" w:before="200"/>
        <w:jc w:val="center"/>
      </w:pPr>
      <w:r>
        <w:rPr>
          <w:rFonts w:ascii="Arial" w:cs="Arial" w:eastAsia="Arial" w:hAnsi="Arial"/>
          <w:color w:val="8B0000"/>
          <w:sz w:val="20"/>
          <w:szCs w:val="20"/>
        </w:rPr>
        <w:t xml:space="preserve">✦ ✦ ✦</w:t>
      </w:r>
    </w:p>
    <w:p>
      <w:pPr>
        <w:spacing w:after="100"/>
        <w:jc w:val="center"/>
      </w:pPr>
      <w:r>
        <w:rPr>
          <w:rFonts w:ascii="Georgia" w:cs="Georgia" w:eastAsia="Georgia" w:hAnsi="Georgia"/>
          <w:b/>
          <w:bCs/>
          <w:color w:val="8B0000"/>
          <w:sz w:val="28"/>
          <w:szCs w:val="28"/>
        </w:rPr>
        <w:t xml:space="preserve">You awakened the human conscience</w:t>
      </w:r>
    </w:p>
    <w:p>
      <w:pPr>
        <w:spacing w:after="200"/>
        <w:jc w:val="center"/>
      </w:pPr>
      <w:r>
        <w:rPr>
          <w:rFonts w:ascii="Georgia" w:cs="Georgia" w:eastAsia="Georgia" w:hAnsi="Georgia"/>
          <w:b/>
          <w:bCs/>
          <w:color w:val="8B0000"/>
          <w:sz w:val="28"/>
          <w:szCs w:val="28"/>
        </w:rPr>
        <w:t xml:space="preserve">We will never forget you, and we will never let you down</w:t>
      </w:r>
    </w:p>
    <w:p>
      <w:r>
        <w:br w:type="page"/>
      </w:r>
    </w:p>
    <w:p>
      <w:pPr>
        <w:spacing w:after="300"/>
        <w:jc w:val="center"/>
      </w:pPr>
      <w:r>
        <w:rPr>
          <w:rFonts w:ascii="Georgia" w:cs="Georgia" w:eastAsia="Georgia" w:hAnsi="Georgia"/>
          <w:b/>
          <w:bCs/>
          <w:color w:val="8B0000"/>
          <w:sz w:val="36"/>
          <w:szCs w:val="36"/>
        </w:rPr>
        <w:t xml:space="preserve">TABLE OF CONTENTS</w:t>
      </w:r>
    </w:p>
    <w:p>
      <w:pPr>
        <w:spacing w:after="120"/>
        <w:jc w:val="left"/>
      </w:pPr>
      <w:r>
        <w:rPr>
          <w:rFonts w:ascii="Georgia" w:cs="Georgia" w:eastAsia="Georgia" w:hAnsi="Georgia"/>
          <w:b/>
          <w:bCs/>
          <w:sz w:val="24"/>
          <w:szCs w:val="24"/>
        </w:rPr>
        <w:t xml:space="preserve">Introduction</w:t>
      </w:r>
    </w:p>
    <w:p>
      <w:pPr>
        <w:spacing w:after="120"/>
        <w:jc w:val="left"/>
      </w:pPr>
      <w:r>
        <w:rPr>
          <w:rFonts w:ascii="Georgia" w:cs="Georgia" w:eastAsia="Georgia" w:hAnsi="Georgia"/>
          <w:b/>
          <w:bCs/>
          <w:sz w:val="24"/>
          <w:szCs w:val="24"/>
        </w:rPr>
        <w:t xml:space="preserve">Chapter 1: Historical Roots of the American-Israeli Relationship</w:t>
      </w:r>
    </w:p>
    <w:p>
      <w:pPr>
        <w:spacing w:after="120"/>
        <w:jc w:val="left"/>
      </w:pPr>
      <w:r>
        <w:rPr>
          <w:rFonts w:ascii="Georgia" w:cs="Georgia" w:eastAsia="Georgia" w:hAnsi="Georgia"/>
          <w:b/>
          <w:bCs/>
          <w:sz w:val="24"/>
          <w:szCs w:val="24"/>
        </w:rPr>
        <w:t xml:space="preserve">Chapter 2: Religion and Politics — How Christian Zionism Bridged the Gap</w:t>
      </w:r>
    </w:p>
    <w:p>
      <w:pPr>
        <w:spacing w:after="120"/>
        <w:jc w:val="left"/>
      </w:pPr>
      <w:r>
        <w:rPr>
          <w:rFonts w:ascii="Georgia" w:cs="Georgia" w:eastAsia="Georgia" w:hAnsi="Georgia"/>
          <w:b/>
          <w:bCs/>
          <w:sz w:val="24"/>
          <w:szCs w:val="24"/>
        </w:rPr>
        <w:t xml:space="preserve">Chapter 3: The Israel Lobby — Mechanisms of Influence</w:t>
      </w:r>
    </w:p>
    <w:p>
      <w:pPr>
        <w:spacing w:after="120"/>
        <w:jc w:val="left"/>
      </w:pPr>
      <w:r>
        <w:rPr>
          <w:rFonts w:ascii="Georgia" w:cs="Georgia" w:eastAsia="Georgia" w:hAnsi="Georgia"/>
          <w:b/>
          <w:bCs/>
          <w:sz w:val="24"/>
          <w:szCs w:val="24"/>
        </w:rPr>
        <w:t xml:space="preserve">Chapter 4: Who Leads Whom? The Follower-Leader Dialectic</w:t>
      </w:r>
    </w:p>
    <w:p>
      <w:pPr>
        <w:spacing w:after="120"/>
        <w:jc w:val="left"/>
      </w:pPr>
      <w:r>
        <w:rPr>
          <w:rFonts w:ascii="Georgia" w:cs="Georgia" w:eastAsia="Georgia" w:hAnsi="Georgia"/>
          <w:b/>
          <w:bCs/>
          <w:sz w:val="24"/>
          <w:szCs w:val="24"/>
        </w:rPr>
        <w:t xml:space="preserve">Chapter 5: Military, Research, and Intelligence Cooperation</w:t>
      </w:r>
    </w:p>
    <w:p>
      <w:pPr>
        <w:spacing w:after="120"/>
        <w:jc w:val="left"/>
      </w:pPr>
      <w:r>
        <w:rPr>
          <w:rFonts w:ascii="Georgia" w:cs="Georgia" w:eastAsia="Georgia" w:hAnsi="Georgia"/>
          <w:b/>
          <w:bCs/>
          <w:sz w:val="24"/>
          <w:szCs w:val="24"/>
        </w:rPr>
        <w:t xml:space="preserve">Chapter 6: The Jewish Community in America — Integration and Influence</w:t>
      </w:r>
    </w:p>
    <w:p>
      <w:pPr>
        <w:spacing w:after="120"/>
        <w:jc w:val="left"/>
      </w:pPr>
      <w:r>
        <w:rPr>
          <w:rFonts w:ascii="Georgia" w:cs="Georgia" w:eastAsia="Georgia" w:hAnsi="Georgia"/>
          <w:b/>
          <w:bCs/>
          <w:sz w:val="24"/>
          <w:szCs w:val="24"/>
        </w:rPr>
        <w:t xml:space="preserve">Chapter 7: The Arab and Muslim Community — Why the Absence of Influence?</w:t>
      </w:r>
    </w:p>
    <w:p>
      <w:pPr>
        <w:spacing w:after="120"/>
        <w:jc w:val="left"/>
      </w:pPr>
      <w:r>
        <w:rPr>
          <w:rFonts w:ascii="Georgia" w:cs="Georgia" w:eastAsia="Georgia" w:hAnsi="Georgia"/>
          <w:b/>
          <w:bCs/>
          <w:sz w:val="24"/>
          <w:szCs w:val="24"/>
        </w:rPr>
        <w:t xml:space="preserve">Chapter 8: Comparing the Two Lobbies</w:t>
      </w:r>
    </w:p>
    <w:p>
      <w:pPr>
        <w:spacing w:after="120"/>
        <w:jc w:val="left"/>
      </w:pPr>
      <w:r>
        <w:rPr>
          <w:rFonts w:ascii="Georgia" w:cs="Georgia" w:eastAsia="Georgia" w:hAnsi="Georgia"/>
          <w:b/>
          <w:bCs/>
          <w:sz w:val="24"/>
          <w:szCs w:val="24"/>
        </w:rPr>
        <w:t xml:space="preserve">Chapter 9: The Future of the Relationship</w:t>
      </w:r>
    </w:p>
    <w:p>
      <w:pPr>
        <w:spacing w:after="120"/>
        <w:jc w:val="left"/>
      </w:pPr>
      <w:r>
        <w:rPr>
          <w:rFonts w:ascii="Georgia" w:cs="Georgia" w:eastAsia="Georgia" w:hAnsi="Georgia"/>
          <w:b/>
          <w:bCs/>
          <w:sz w:val="24"/>
          <w:szCs w:val="24"/>
        </w:rPr>
        <w:t xml:space="preserve">Chapter 10: Zionism vs. Judaism — The Fundamental Distinction</w:t>
      </w:r>
    </w:p>
    <w:p>
      <w:pPr>
        <w:spacing w:after="120"/>
        <w:jc w:val="left"/>
      </w:pPr>
      <w:r>
        <w:rPr>
          <w:rFonts w:ascii="Georgia" w:cs="Georgia" w:eastAsia="Georgia" w:hAnsi="Georgia"/>
          <w:b/>
          <w:bCs/>
          <w:sz w:val="24"/>
          <w:szCs w:val="24"/>
        </w:rPr>
        <w:t xml:space="preserve">Chapter 11: Shocking Numbers — Jewish Presence in American Power Centers</w:t>
      </w:r>
    </w:p>
    <w:p>
      <w:pPr>
        <w:spacing w:after="120"/>
        <w:jc w:val="left"/>
      </w:pPr>
      <w:r>
        <w:rPr>
          <w:rFonts w:ascii="Georgia" w:cs="Georgia" w:eastAsia="Georgia" w:hAnsi="Georgia"/>
          <w:b/>
          <w:bCs/>
          <w:sz w:val="24"/>
          <w:szCs w:val="24"/>
        </w:rPr>
        <w:t xml:space="preserve">Chapter 12: The Gaza War and AI — The Automated Killing Factory</w:t>
      </w:r>
    </w:p>
    <w:p>
      <w:pPr>
        <w:spacing w:after="120"/>
        <w:jc w:val="left"/>
      </w:pPr>
      <w:r>
        <w:rPr>
          <w:rFonts w:ascii="Georgia" w:cs="Georgia" w:eastAsia="Georgia" w:hAnsi="Georgia"/>
          <w:b/>
          <w:bCs/>
          <w:sz w:val="24"/>
          <w:szCs w:val="24"/>
        </w:rPr>
        <w:t xml:space="preserve">Chapter 13: Big Tech Corporations in the Service of Israel</w:t>
      </w:r>
    </w:p>
    <w:p>
      <w:pPr>
        <w:spacing w:after="120"/>
        <w:jc w:val="left"/>
      </w:pPr>
      <w:r>
        <w:rPr>
          <w:rFonts w:ascii="Georgia" w:cs="Georgia" w:eastAsia="Georgia" w:hAnsi="Georgia"/>
          <w:b/>
          <w:bCs/>
          <w:sz w:val="24"/>
          <w:szCs w:val="24"/>
        </w:rPr>
        <w:t xml:space="preserve">Conclusion</w:t>
      </w:r>
    </w:p>
    <w:p>
      <w:pPr>
        <w:spacing w:after="120"/>
        <w:jc w:val="left"/>
      </w:pPr>
      <w:r>
        <w:rPr>
          <w:rFonts w:ascii="Georgia" w:cs="Georgia" w:eastAsia="Georgia" w:hAnsi="Georgia"/>
          <w:b/>
          <w:bCs/>
          <w:sz w:val="24"/>
          <w:szCs w:val="24"/>
        </w:rPr>
        <w:t xml:space="preserve">References</w:t>
      </w:r>
    </w:p>
    <w:p>
      <w:r>
        <w:br w:type="page"/>
      </w:r>
    </w:p>
    <w:p>
      <w:pPr>
        <w:pStyle w:val="Heading1"/>
        <w:pBdr>
          <w:bottom w:val="single" w:color="8B0000" w:sz="2" w:space="8"/>
        </w:pBdr>
        <w:spacing w:after="200" w:before="400"/>
        <w:jc w:val="left"/>
      </w:pPr>
      <w:r>
        <w:rPr>
          <w:rFonts w:ascii="Georgia" w:cs="Georgia" w:eastAsia="Georgia" w:hAnsi="Georgia"/>
          <w:b/>
          <w:bCs/>
          <w:color w:val="8B0000"/>
          <w:sz w:val="36"/>
          <w:szCs w:val="36"/>
        </w:rPr>
        <w:t xml:space="preserve">Introduction</w:t>
      </w:r>
    </w:p>
    <w:p>
      <w:pPr>
        <w:spacing w:after="200" w:line="360"/>
        <w:jc w:val="both"/>
      </w:pPr>
      <w:r>
        <w:rPr>
          <w:rFonts w:ascii="Georgia" w:cs="Georgia" w:eastAsia="Georgia" w:hAnsi="Georgia"/>
          <w:sz w:val="24"/>
          <w:szCs w:val="24"/>
        </w:rPr>
        <w:t xml:space="preserve">The American-Israeli relationship stands as one of the most complex and controversial bilateral relationships in contemporary international relations. Despite the fundamental difference in religious foundations between the two nations — the United States was founded on secular Christian principles while Israel was declared a Jewish state — an alliance emerged that has been repeatedly described as a "special relationship" unparalleled in international affairs.</w:t>
      </w:r>
    </w:p>
    <w:p>
      <w:pPr>
        <w:spacing w:after="200" w:line="360"/>
        <w:jc w:val="both"/>
      </w:pPr>
      <w:r>
        <w:rPr>
          <w:rFonts w:ascii="Georgia" w:cs="Georgia" w:eastAsia="Georgia" w:hAnsi="Georgia"/>
          <w:sz w:val="24"/>
          <w:szCs w:val="24"/>
        </w:rPr>
        <w:t xml:space="preserve">President John F. Kennedy was the first to coin the term "special relationship" in 1962 when he told Israeli Foreign Minister Golda Meir that the U.S. relationship with Israel in the Middle East was comparable only to its relationship with Britain on the global stage. Since then, this relationship has solidified through decades of political, military, economic, and intelligence cooperation until it became a cornerstone of American foreign policy.</w:t>
      </w:r>
    </w:p>
    <w:p>
      <w:pPr>
        <w:spacing w:after="200" w:line="360"/>
        <w:jc w:val="both"/>
      </w:pPr>
      <w:r>
        <w:rPr>
          <w:rFonts w:ascii="Georgia" w:cs="Georgia" w:eastAsia="Georgia" w:hAnsi="Georgia"/>
          <w:sz w:val="24"/>
          <w:szCs w:val="24"/>
        </w:rPr>
        <w:t xml:space="preserve">This book seeks to deconstruct the dimensions of this alliance by answering pivotal questions: How did this alliance emerge? What keeps it standing despite religious differences? Who leads whom: does America employ Israel to serve its strategic interests, or does the Israeli lobby shape American policy in the Middle East? And how did American Jews, despite their small numbers, build effective political, economic, and media influence, while the larger Arab and Muslim community failed to achieve similar impact?</w:t>
      </w:r>
    </w:p>
    <w:p>
      <w:r>
        <w:br w:type="page"/>
      </w:r>
    </w:p>
    <w:p>
      <w:pPr>
        <w:pStyle w:val="Heading1"/>
        <w:pBdr>
          <w:bottom w:val="single" w:color="8B0000" w:sz="2" w:space="8"/>
        </w:pBdr>
        <w:spacing w:after="200" w:before="400"/>
        <w:jc w:val="left"/>
      </w:pPr>
      <w:r>
        <w:rPr>
          <w:rFonts w:ascii="Georgia" w:cs="Georgia" w:eastAsia="Georgia" w:hAnsi="Georgia"/>
          <w:b/>
          <w:bCs/>
          <w:color w:val="8B0000"/>
          <w:sz w:val="36"/>
          <w:szCs w:val="36"/>
        </w:rPr>
        <w:t xml:space="preserve">Chapter 1: Historical Roots of the American-Israeli Relationship</w:t>
      </w:r>
    </w:p>
    <w:p>
      <w:pPr>
        <w:pStyle w:val="Heading2"/>
        <w:spacing w:after="150" w:before="300"/>
        <w:jc w:val="left"/>
      </w:pPr>
      <w:r>
        <w:rPr>
          <w:rFonts w:ascii="Georgia" w:cs="Georgia" w:eastAsia="Georgia" w:hAnsi="Georgia"/>
          <w:b/>
          <w:bCs/>
          <w:color w:val="1a1a2e"/>
          <w:sz w:val="28"/>
          <w:szCs w:val="28"/>
        </w:rPr>
        <w:t xml:space="preserve">Early Seeds: From the Balfour Declaration to Statehood</w:t>
      </w:r>
    </w:p>
    <w:p>
      <w:pPr>
        <w:spacing w:after="200" w:line="360"/>
        <w:jc w:val="both"/>
      </w:pPr>
      <w:r>
        <w:rPr>
          <w:rFonts w:ascii="Georgia" w:cs="Georgia" w:eastAsia="Georgia" w:hAnsi="Georgia"/>
          <w:sz w:val="24"/>
          <w:szCs w:val="24"/>
        </w:rPr>
        <w:t xml:space="preserve">The American relationship with the Zionist project did not begin with Israel's declaration of independence in 1948. Its roots extend decades earlier. In 1844, President John Tyler appointed the first American consul in Jerusalem, and by 1857, a permanent American consular presence was established near the Jaffa Gate of the Old City. President Woodrow Wilson was the first to declare his support for Zionism when he endorsed the Balfour Declaration of 1917.</w:t>
      </w:r>
    </w:p>
    <w:p>
      <w:pPr>
        <w:spacing w:after="200" w:line="360"/>
        <w:jc w:val="both"/>
      </w:pPr>
      <w:r>
        <w:rPr>
          <w:rFonts w:ascii="Georgia" w:cs="Georgia" w:eastAsia="Georgia" w:hAnsi="Georgia"/>
          <w:sz w:val="24"/>
          <w:szCs w:val="24"/>
        </w:rPr>
        <w:t xml:space="preserve">World War II and the Nazi Holocaust constituted a decisive turning point. The revelation of the horrors of Nazi camps triggered a wave of sympathy for the idea of establishing a safe haven for Jews — something the Zionist movement brilliantly leveraged to win American political support.</w:t>
      </w:r>
    </w:p>
    <w:p>
      <w:pPr>
        <w:spacing w:after="200" w:line="360"/>
        <w:jc w:val="both"/>
      </w:pPr>
      <w:r>
        <w:rPr>
          <w:rFonts w:ascii="Georgia" w:cs="Georgia" w:eastAsia="Georgia" w:hAnsi="Georgia"/>
          <w:sz w:val="24"/>
          <w:szCs w:val="24"/>
        </w:rPr>
        <w:t xml:space="preserve">In May 1948, President Harry Truman recognized the State of Israel just eleven minutes after its declaration, making him the first world leader to grant this recognition. However, the State Department strongly opposed this decision, fearing its impact on American interests in the Arab and oil-producing world.</w:t>
      </w:r>
    </w:p>
    <w:p>
      <w:pPr>
        <w:pStyle w:val="Heading2"/>
        <w:spacing w:after="150" w:before="300"/>
        <w:jc w:val="left"/>
      </w:pPr>
      <w:r>
        <w:rPr>
          <w:rFonts w:ascii="Georgia" w:cs="Georgia" w:eastAsia="Georgia" w:hAnsi="Georgia"/>
          <w:b/>
          <w:bCs/>
          <w:color w:val="1a1a2e"/>
          <w:sz w:val="28"/>
          <w:szCs w:val="28"/>
        </w:rPr>
        <w:t xml:space="preserve">The Foundation Phase: From Eisenhower to Kennedy</w:t>
      </w:r>
    </w:p>
    <w:p>
      <w:pPr>
        <w:spacing w:after="200" w:line="360"/>
        <w:jc w:val="both"/>
      </w:pPr>
      <w:r>
        <w:rPr>
          <w:rFonts w:ascii="Georgia" w:cs="Georgia" w:eastAsia="Georgia" w:hAnsi="Georgia"/>
          <w:sz w:val="24"/>
          <w:szCs w:val="24"/>
        </w:rPr>
        <w:t xml:space="preserve">The American-Israeli relationship was not always "rock solid." Under President Eisenhower, the U.S. sought neutrality toward the Arab-Israeli conflict to prevent Soviet penetration. Eisenhower even threatened to cut off all aid and expel Israel from the UN to force its withdrawal from Egyptian territory (Sinai) in 1957.</w:t>
      </w:r>
    </w:p>
    <w:p>
      <w:pPr>
        <w:spacing w:after="200" w:line="360"/>
        <w:jc w:val="both"/>
      </w:pPr>
      <w:r>
        <w:rPr>
          <w:rFonts w:ascii="Georgia" w:cs="Georgia" w:eastAsia="Georgia" w:hAnsi="Georgia"/>
          <w:sz w:val="24"/>
          <w:szCs w:val="24"/>
        </w:rPr>
        <w:t xml:space="preserve">President Kennedy brought a qualitative shift: he was the first to end the arms embargo imposed by the Truman and Eisenhower administrations, describing the protection of Israel as a moral and national commitment. In 1962, he sold Israel the Hawk anti-aircraft missile system — the first major American weapons deal with Israel.</w:t>
      </w:r>
    </w:p>
    <w:p>
      <w:pPr>
        <w:pStyle w:val="Heading2"/>
        <w:spacing w:after="150" w:before="300"/>
        <w:jc w:val="left"/>
      </w:pPr>
      <w:r>
        <w:rPr>
          <w:rFonts w:ascii="Georgia" w:cs="Georgia" w:eastAsia="Georgia" w:hAnsi="Georgia"/>
          <w:b/>
          <w:bCs/>
          <w:color w:val="1a1a2e"/>
          <w:sz w:val="28"/>
          <w:szCs w:val="28"/>
        </w:rPr>
        <w:t xml:space="preserve">The 1967 War and Strategic Transformation</w:t>
      </w:r>
    </w:p>
    <w:p>
      <w:pPr>
        <w:spacing w:after="200" w:line="360"/>
        <w:jc w:val="both"/>
      </w:pPr>
      <w:r>
        <w:rPr>
          <w:rFonts w:ascii="Georgia" w:cs="Georgia" w:eastAsia="Georgia" w:hAnsi="Georgia"/>
          <w:sz w:val="24"/>
          <w:szCs w:val="24"/>
        </w:rPr>
        <w:t xml:space="preserve">The June 1967 war (Six-Day War) marked a radical turning point. Israel's swift victory transformed it in Washington's eyes from a small, weak state into a strategic asset against growing Soviet influence. Military and economic aid began flowing generously. Since then, annual U.S. aid to Israel has ranged between $3-4 billion, with total assistance since World War II exceeding $130 billion.</w:t>
      </w:r>
    </w:p>
    <w:p>
      <w:r>
        <w:br w:type="page"/>
      </w:r>
    </w:p>
    <w:p>
      <w:pPr>
        <w:pStyle w:val="Heading1"/>
        <w:pBdr>
          <w:bottom w:val="single" w:color="8B0000" w:sz="2" w:space="8"/>
        </w:pBdr>
        <w:spacing w:after="200" w:before="400"/>
        <w:jc w:val="left"/>
      </w:pPr>
      <w:r>
        <w:rPr>
          <w:rFonts w:ascii="Georgia" w:cs="Georgia" w:eastAsia="Georgia" w:hAnsi="Georgia"/>
          <w:b/>
          <w:bCs/>
          <w:color w:val="8B0000"/>
          <w:sz w:val="36"/>
          <w:szCs w:val="36"/>
        </w:rPr>
        <w:t xml:space="preserve">Chapter 2: Religion and Politics — How Christian Zionism Bridged the Gap</w:t>
      </w:r>
    </w:p>
    <w:p>
      <w:pPr>
        <w:pStyle w:val="Heading2"/>
        <w:spacing w:after="150" w:before="300"/>
        <w:jc w:val="left"/>
      </w:pPr>
      <w:r>
        <w:rPr>
          <w:rFonts w:ascii="Georgia" w:cs="Georgia" w:eastAsia="Georgia" w:hAnsi="Georgia"/>
          <w:b/>
          <w:bCs/>
          <w:color w:val="1a1a2e"/>
          <w:sz w:val="28"/>
          <w:szCs w:val="28"/>
        </w:rPr>
        <w:t xml:space="preserve">The Religious Paradox</w:t>
      </w:r>
    </w:p>
    <w:p>
      <w:pPr>
        <w:spacing w:after="200" w:line="360"/>
        <w:jc w:val="both"/>
      </w:pPr>
      <w:r>
        <w:rPr>
          <w:rFonts w:ascii="Georgia" w:cs="Georgia" w:eastAsia="Georgia" w:hAnsi="Georgia"/>
          <w:sz w:val="24"/>
          <w:szCs w:val="24"/>
        </w:rPr>
        <w:t xml:space="preserve">The American-Israeli alliance seems surprising from a purely religious perspective: a predominantly Christian nation closely allied with a Jewish state. Yet this alliance derives much of its strength from the religious dimension itself, specifically from the phenomenon of Christian Zionism — one of the most powerful grassroots and political tributaries of support for Israel in the United States.</w:t>
      </w:r>
    </w:p>
    <w:p>
      <w:pPr>
        <w:pStyle w:val="Heading2"/>
        <w:spacing w:after="150" w:before="300"/>
        <w:jc w:val="left"/>
      </w:pPr>
      <w:r>
        <w:rPr>
          <w:rFonts w:ascii="Georgia" w:cs="Georgia" w:eastAsia="Georgia" w:hAnsi="Georgia"/>
          <w:b/>
          <w:bCs/>
          <w:color w:val="1a1a2e"/>
          <w:sz w:val="28"/>
          <w:szCs w:val="28"/>
        </w:rPr>
        <w:t xml:space="preserve">What is Christian Zionism?</w:t>
      </w:r>
    </w:p>
    <w:p>
      <w:pPr>
        <w:spacing w:after="200" w:line="360"/>
        <w:jc w:val="both"/>
      </w:pPr>
      <w:r>
        <w:rPr>
          <w:rFonts w:ascii="Georgia" w:cs="Georgia" w:eastAsia="Georgia" w:hAnsi="Georgia"/>
          <w:sz w:val="24"/>
          <w:szCs w:val="24"/>
        </w:rPr>
        <w:t xml:space="preserve">Christian Zionism is a religious and political movement that believes the return of Jews to the Promised Land (Palestine) is a prerequisite for the Second Coming of Christ and the end of the world. An estimated 30+ million Christian Zionists live in the United States, mostly conservative evangelicals concentrated in the southeastern and south-central regions known as the "Bible Belt." The largest Christian Zionist organization, Christians United for Israel (CUFI), boasts 10 million members led by Pastor John Hagee.</w:t>
      </w:r>
    </w:p>
    <w:p>
      <w:pPr>
        <w:spacing w:after="200" w:line="360"/>
        <w:jc w:val="both"/>
      </w:pPr>
      <w:r>
        <w:rPr>
          <w:rFonts w:ascii="Georgia" w:cs="Georgia" w:eastAsia="Georgia" w:hAnsi="Georgia"/>
          <w:sz w:val="24"/>
          <w:szCs w:val="24"/>
        </w:rPr>
        <w:t xml:space="preserve">According to a 2003 Pew Research survey, over 60% of American evangelicals agreed that Israel's existence fulfills biblical prophecy. A 2017 poll found that 80% of evangelicals believe Israel's founding in 1948 fulfilled a biblical prophecy heralding Christ's return. Christian Zionism has become a central part of the Republican Party platform, with evangelicals constituting roughly one-third of the party's electoral base.</w:t>
      </w:r>
    </w:p>
    <w:p>
      <w:r>
        <w:br w:type="page"/>
      </w:r>
    </w:p>
    <w:p>
      <w:pPr>
        <w:pStyle w:val="Heading1"/>
        <w:pBdr>
          <w:bottom w:val="single" w:color="8B0000" w:sz="2" w:space="8"/>
        </w:pBdr>
        <w:spacing w:after="200" w:before="400"/>
        <w:jc w:val="left"/>
      </w:pPr>
      <w:r>
        <w:rPr>
          <w:rFonts w:ascii="Georgia" w:cs="Georgia" w:eastAsia="Georgia" w:hAnsi="Georgia"/>
          <w:b/>
          <w:bCs/>
          <w:color w:val="8B0000"/>
          <w:sz w:val="36"/>
          <w:szCs w:val="36"/>
        </w:rPr>
        <w:t xml:space="preserve">Chapter 3: The Israel Lobby — Mechanisms of Influence</w:t>
      </w:r>
    </w:p>
    <w:p>
      <w:pPr>
        <w:pStyle w:val="Heading2"/>
        <w:spacing w:after="150" w:before="300"/>
        <w:jc w:val="left"/>
      </w:pPr>
      <w:r>
        <w:rPr>
          <w:rFonts w:ascii="Georgia" w:cs="Georgia" w:eastAsia="Georgia" w:hAnsi="Georgia"/>
          <w:b/>
          <w:bCs/>
          <w:color w:val="1a1a2e"/>
          <w:sz w:val="28"/>
          <w:szCs w:val="28"/>
        </w:rPr>
        <w:t xml:space="preserve">AIPAC: The Spearhead</w:t>
      </w:r>
    </w:p>
    <w:p>
      <w:pPr>
        <w:spacing w:after="200" w:line="360"/>
        <w:jc w:val="both"/>
      </w:pPr>
      <w:r>
        <w:rPr>
          <w:rFonts w:ascii="Georgia" w:cs="Georgia" w:eastAsia="Georgia" w:hAnsi="Georgia"/>
          <w:sz w:val="24"/>
          <w:szCs w:val="24"/>
        </w:rPr>
        <w:t xml:space="preserve">The American Israel Public Affairs Committee (AIPAC), founded in 1953, is the most prominent pro-Israel lobbying organization. In 1997, Fortune magazine ranked AIPAC as the second most powerful lobby in Washington. AIPAC spent $3.5 million on lobbying in 2018 alone. In 2021, it launched two electoral arms: the AIPAC PAC and the United Democracy Project super PAC, which raised over $100 million to support pro-Israel candidates.</w:t>
      </w:r>
    </w:p>
    <w:p>
      <w:pPr>
        <w:pStyle w:val="Heading2"/>
        <w:spacing w:after="150" w:before="300"/>
        <w:jc w:val="left"/>
      </w:pPr>
      <w:r>
        <w:rPr>
          <w:rFonts w:ascii="Georgia" w:cs="Georgia" w:eastAsia="Georgia" w:hAnsi="Georgia"/>
          <w:b/>
          <w:bCs/>
          <w:color w:val="1a1a2e"/>
          <w:sz w:val="28"/>
          <w:szCs w:val="28"/>
        </w:rPr>
        <w:t xml:space="preserve">Mechanisms of Influence</w:t>
      </w:r>
    </w:p>
    <w:p>
      <w:pPr>
        <w:spacing w:after="200" w:line="360"/>
        <w:jc w:val="both"/>
      </w:pPr>
      <w:r>
        <w:rPr>
          <w:rFonts w:ascii="Georgia" w:cs="Georgia" w:eastAsia="Georgia" w:hAnsi="Georgia"/>
          <w:sz w:val="24"/>
          <w:szCs w:val="24"/>
        </w:rPr>
        <w:t xml:space="preserve">The Israel lobby operates on multiple parallel tracks: First, electoral funding — OpenSecrets data shows pro-Israel interests contributed $56.8 million in donations to federal candidates from 1990 to 2006, compared to less than $800,000 from Arab-American and Muslim PACs during the same period. Second, the "stick and carrot" policy — any member of Congress who criticizes Israel faces multi-million dollar campaigns supporting their opponents. This was clearly demonstrated in the primary defeats of Representatives Jamaal Bowman and Cori Bush after AIPAC spent approximately $23 million backing their challengers.</w:t>
      </w:r>
    </w:p>
    <w:p>
      <w:r>
        <w:br w:type="page"/>
      </w:r>
    </w:p>
    <w:p>
      <w:pPr>
        <w:pStyle w:val="Heading1"/>
        <w:pBdr>
          <w:bottom w:val="single" w:color="8B0000" w:sz="2" w:space="8"/>
        </w:pBdr>
        <w:spacing w:after="200" w:before="400"/>
        <w:jc w:val="left"/>
      </w:pPr>
      <w:r>
        <w:rPr>
          <w:rFonts w:ascii="Georgia" w:cs="Georgia" w:eastAsia="Georgia" w:hAnsi="Georgia"/>
          <w:b/>
          <w:bCs/>
          <w:color w:val="8B0000"/>
          <w:sz w:val="36"/>
          <w:szCs w:val="36"/>
        </w:rPr>
        <w:t xml:space="preserve">Chapter 4: Who Leads Whom? The Follower-Leader Dialectic</w:t>
      </w:r>
    </w:p>
    <w:p>
      <w:pPr>
        <w:spacing w:after="200" w:line="360"/>
        <w:jc w:val="both"/>
      </w:pPr>
      <w:r>
        <w:rPr>
          <w:rFonts w:ascii="Georgia" w:cs="Georgia" w:eastAsia="Georgia" w:hAnsi="Georgia"/>
          <w:sz w:val="24"/>
          <w:szCs w:val="24"/>
        </w:rPr>
        <w:t xml:space="preserve">Political scientists John Mearsheimer (University of Chicago) and Stephen Walt (Harvard) argue in their landmark book that American commitment to Israel is primarily due to lobby activities rather than genuine strategic interests. In contrast, Israeli academic Jeff Halper argues that Israel is a "handmaiden of American Empire," and Noam Chomsky contends that far more powerful interests than AIPAC — such as oil companies and the arms industry — control American policy toward the region.</w:t>
      </w:r>
    </w:p>
    <w:p>
      <w:pPr>
        <w:spacing w:after="200" w:line="360"/>
        <w:jc w:val="both"/>
      </w:pPr>
      <w:r>
        <w:rPr>
          <w:rFonts w:ascii="Georgia" w:cs="Georgia" w:eastAsia="Georgia" w:hAnsi="Georgia"/>
          <w:sz w:val="24"/>
          <w:szCs w:val="24"/>
        </w:rPr>
        <w:t xml:space="preserve">The truth likely lies between both theories. The relationship rests on a unique combination of "hard elements" (shared strategic interests) and "soft elements" (shared values, cultural and religious ties). Former Secretary of State George Shultz flatly rejected the notion that U.S. policy on Israel results from lobby influence, and diplomat Dennis Ross confirmed that during his negotiations, no steps were taken or avoided because of the lobby.</w:t>
      </w:r>
    </w:p>
    <w:p>
      <w:r>
        <w:br w:type="page"/>
      </w:r>
    </w:p>
    <w:p>
      <w:pPr>
        <w:pStyle w:val="Heading1"/>
        <w:pBdr>
          <w:bottom w:val="single" w:color="8B0000" w:sz="2" w:space="8"/>
        </w:pBdr>
        <w:spacing w:after="200" w:before="400"/>
        <w:jc w:val="left"/>
      </w:pPr>
      <w:r>
        <w:rPr>
          <w:rFonts w:ascii="Georgia" w:cs="Georgia" w:eastAsia="Georgia" w:hAnsi="Georgia"/>
          <w:b/>
          <w:bCs/>
          <w:color w:val="8B0000"/>
          <w:sz w:val="36"/>
          <w:szCs w:val="36"/>
        </w:rPr>
        <w:t xml:space="preserve">Chapter 5: Military, Research, and Intelligence Cooperation</w:t>
      </w:r>
    </w:p>
    <w:p>
      <w:pPr>
        <w:spacing w:after="200" w:line="360"/>
        <w:jc w:val="both"/>
      </w:pPr>
      <w:r>
        <w:rPr>
          <w:rFonts w:ascii="Georgia" w:cs="Georgia" w:eastAsia="Georgia" w:hAnsi="Georgia"/>
          <w:sz w:val="24"/>
          <w:szCs w:val="24"/>
        </w:rPr>
        <w:t xml:space="preserve">Israel is the largest cumulative recipient of U.S. military assistance since World War II, exceeding $130 billion. Under the 2016 Memorandum of Understanding (2019-2028), the U.S. provides $3.3 billion annually in Foreign Military Financing and $500 million for cooperative missile defense programs. Since October 2023, the U.S. has provided at least $21.7 billion in additional military aid, delivering approximately 90,000 tons of arms via 800 transport planes and 140 ships.</w:t>
      </w:r>
    </w:p>
    <w:p>
      <w:pPr>
        <w:spacing w:after="200" w:line="360"/>
        <w:jc w:val="both"/>
      </w:pPr>
      <w:r>
        <w:rPr>
          <w:rFonts w:ascii="Georgia" w:cs="Georgia" w:eastAsia="Georgia" w:hAnsi="Georgia"/>
          <w:sz w:val="24"/>
          <w:szCs w:val="24"/>
        </w:rPr>
        <w:t xml:space="preserve">The two countries cooperate on advanced weapons systems including the Merkava tank, the Arrow missile system, and the F-35 program. Bilateral trade reaches approximately $50 billion annually. Israel ranks 8th globally in arms exports (2020-2024), accounting for 3.1% of world deliveries.</w:t>
      </w:r>
    </w:p>
    <w:p>
      <w:r>
        <w:br w:type="page"/>
      </w:r>
    </w:p>
    <w:p>
      <w:pPr>
        <w:pStyle w:val="Heading1"/>
        <w:pBdr>
          <w:bottom w:val="single" w:color="8B0000" w:sz="2" w:space="8"/>
        </w:pBdr>
        <w:spacing w:after="200" w:before="400"/>
        <w:jc w:val="left"/>
      </w:pPr>
      <w:r>
        <w:rPr>
          <w:rFonts w:ascii="Georgia" w:cs="Georgia" w:eastAsia="Georgia" w:hAnsi="Georgia"/>
          <w:b/>
          <w:bCs/>
          <w:color w:val="8B0000"/>
          <w:sz w:val="36"/>
          <w:szCs w:val="36"/>
        </w:rPr>
        <w:t xml:space="preserve">Chapter 6: The Jewish Community in America — Integration and Influence</w:t>
      </w:r>
    </w:p>
    <w:p>
      <w:pPr>
        <w:spacing w:after="200" w:line="360"/>
        <w:jc w:val="both"/>
      </w:pPr>
      <w:r>
        <w:rPr>
          <w:rFonts w:ascii="Georgia" w:cs="Georgia" w:eastAsia="Georgia" w:hAnsi="Georgia"/>
          <w:sz w:val="24"/>
          <w:szCs w:val="24"/>
        </w:rPr>
        <w:t xml:space="preserve">American Jews number approximately 7.7 million (2.4% of the population), yet their political influence far exceeds their numerical size. They are concentrated in electorally critical states and vote at rates reaching 80% or higher. About 70% identify with the Democratic Party, and 50% describe themselves as liberal. Approximately 60% of Jewish adults hold college degrees.</w:t>
      </w:r>
    </w:p>
    <w:p>
      <w:pPr>
        <w:spacing w:after="200" w:line="360"/>
        <w:jc w:val="both"/>
      </w:pPr>
      <w:r>
        <w:rPr>
          <w:rFonts w:ascii="Georgia" w:cs="Georgia" w:eastAsia="Georgia" w:hAnsi="Georgia"/>
          <w:sz w:val="24"/>
          <w:szCs w:val="24"/>
        </w:rPr>
        <w:t xml:space="preserve">Jews have founded some of the most prominent American companies: Google (Page and Brin), Facebook/Meta (Zuckerberg), Oracle (Ellison), Dell (Dell), PayPal (Levchin). In finance, Jews founded Goldman Sachs, Lehman Brothers, and Salomon Brothers. Between 1987 and 2014, three consecutive Federal Reserve chairs were Jewish. Four of eight Treasury Secretaries between 1995 and 2020 were Jewish. However, this presence does not mean "control" in any conspiratorial sense — individuals work as individuals pursuing their ambitions, not as representatives of their religious group.</w:t>
      </w:r>
    </w:p>
    <w:p>
      <w:r>
        <w:br w:type="page"/>
      </w:r>
    </w:p>
    <w:p>
      <w:pPr>
        <w:pStyle w:val="Heading1"/>
        <w:pBdr>
          <w:bottom w:val="single" w:color="8B0000" w:sz="2" w:space="8"/>
        </w:pBdr>
        <w:spacing w:after="200" w:before="400"/>
        <w:jc w:val="left"/>
      </w:pPr>
      <w:r>
        <w:rPr>
          <w:rFonts w:ascii="Georgia" w:cs="Georgia" w:eastAsia="Georgia" w:hAnsi="Georgia"/>
          <w:b/>
          <w:bCs/>
          <w:color w:val="8B0000"/>
          <w:sz w:val="36"/>
          <w:szCs w:val="36"/>
        </w:rPr>
        <w:t xml:space="preserve">Chapter 7: The Arab and Muslim Community — Why the Absence of Influence?</w:t>
      </w:r>
    </w:p>
    <w:p>
      <w:pPr>
        <w:spacing w:after="200" w:line="360"/>
        <w:jc w:val="both"/>
      </w:pPr>
      <w:r>
        <w:rPr>
          <w:rFonts w:ascii="Georgia" w:cs="Georgia" w:eastAsia="Georgia" w:hAnsi="Georgia"/>
          <w:sz w:val="24"/>
          <w:szCs w:val="24"/>
        </w:rPr>
        <w:t xml:space="preserve">Arab Americans number approximately 3 million, and Muslim Americans 3.5-4 million. Despite this, several structural factors prevent translating this population into effective political influence:</w:t>
      </w:r>
    </w:p>
    <w:p>
      <w:pPr>
        <w:spacing w:after="200" w:line="360"/>
        <w:jc w:val="both"/>
      </w:pPr>
      <w:r>
        <w:rPr>
          <w:rFonts w:ascii="Georgia" w:cs="Georgia" w:eastAsia="Georgia" w:hAnsi="Georgia"/>
          <w:b/>
          <w:bCs/>
          <w:sz w:val="24"/>
          <w:szCs w:val="24"/>
        </w:rPr>
        <w:t xml:space="preserve">1. Internal Fragmentation: The community lacks the organizational cohesion of its Jewish counterpart, divided between Christians and Muslims, and immigrants from different countries with different priorities.</w:t>
      </w:r>
    </w:p>
    <w:p>
      <w:pPr>
        <w:spacing w:after="200" w:line="360"/>
        <w:jc w:val="both"/>
      </w:pPr>
      <w:r>
        <w:rPr>
          <w:rFonts w:ascii="Georgia" w:cs="Georgia" w:eastAsia="Georgia" w:hAnsi="Georgia"/>
          <w:b/>
          <w:bCs/>
          <w:sz w:val="24"/>
          <w:szCs w:val="24"/>
        </w:rPr>
        <w:t xml:space="preserve">2. Massive Financial Gap: Pro-Israel interests contributed $56.8 million in electoral donations (1990-2006) versus less than $800,000 from Arab and Muslim PACs.</w:t>
      </w:r>
    </w:p>
    <w:p>
      <w:pPr>
        <w:spacing w:after="200" w:line="360"/>
        <w:jc w:val="both"/>
      </w:pPr>
      <w:r>
        <w:rPr>
          <w:rFonts w:ascii="Georgia" w:cs="Georgia" w:eastAsia="Georgia" w:hAnsi="Georgia"/>
          <w:b/>
          <w:bCs/>
          <w:sz w:val="24"/>
          <w:szCs w:val="24"/>
        </w:rPr>
        <w:t xml:space="preserve">3. Post-9/11 Consequences: The 2001 attacks created a wave of suspicion and discrimination that made political mainstream integration difficult.</w:t>
      </w:r>
    </w:p>
    <w:p>
      <w:pPr>
        <w:spacing w:after="200" w:line="360"/>
        <w:jc w:val="both"/>
      </w:pPr>
      <w:r>
        <w:rPr>
          <w:rFonts w:ascii="Georgia" w:cs="Georgia" w:eastAsia="Georgia" w:hAnsi="Georgia"/>
          <w:b/>
          <w:bCs/>
          <w:sz w:val="24"/>
          <w:szCs w:val="24"/>
        </w:rPr>
        <w:t xml:space="preserve">4. Absence of a Supportive Popular Base: Unlike the pro-Israel lobby backed by tens of millions of evangelicals, Arab causes lack a comparable popular support base in America.</w:t>
      </w:r>
    </w:p>
    <w:p>
      <w:pPr>
        <w:spacing w:after="200" w:line="360"/>
        <w:jc w:val="both"/>
      </w:pPr>
      <w:r>
        <w:rPr>
          <w:rFonts w:ascii="Georgia" w:cs="Georgia" w:eastAsia="Georgia" w:hAnsi="Georgia"/>
          <w:b/>
          <w:bCs/>
          <w:sz w:val="24"/>
          <w:szCs w:val="24"/>
        </w:rPr>
        <w:t xml:space="preserve">5. Limited Understanding of the Political System: As James Zogby noted, the community suffered from insufficient understanding of how the American political system works.</w:t>
      </w:r>
    </w:p>
    <w:p>
      <w:r>
        <w:br w:type="page"/>
      </w:r>
    </w:p>
    <w:p>
      <w:pPr>
        <w:pStyle w:val="Heading1"/>
        <w:pBdr>
          <w:bottom w:val="single" w:color="8B0000" w:sz="2" w:space="8"/>
        </w:pBdr>
        <w:spacing w:after="200" w:before="400"/>
        <w:jc w:val="left"/>
      </w:pPr>
      <w:r>
        <w:rPr>
          <w:rFonts w:ascii="Georgia" w:cs="Georgia" w:eastAsia="Georgia" w:hAnsi="Georgia"/>
          <w:b/>
          <w:bCs/>
          <w:color w:val="8B0000"/>
          <w:sz w:val="36"/>
          <w:szCs w:val="36"/>
        </w:rPr>
        <w:t xml:space="preserve">Chapter 8: Comparing the Two Lobbies</w:t>
      </w:r>
    </w:p>
    <w:p>
      <w:pPr>
        <w:spacing w:after="200" w:line="360"/>
        <w:jc w:val="both"/>
      </w:pPr>
      <w:r>
        <w:rPr>
          <w:rFonts w:ascii="Georgia" w:cs="Georgia" w:eastAsia="Georgia" w:hAnsi="Georgia"/>
          <w:sz w:val="24"/>
          <w:szCs w:val="24"/>
        </w:rPr>
        <w:t xml:space="preserve">The organizational gap is enormous. The pro-Israel lobby includes dozens of specialized, coordinated organizations led by AIPAC and the Conference of Presidents of Major American Jewish Organizations. In contrast, Arab-American spokesperson Hussein Ibish admitted that numerous Arab-Muslim organizations exist but none are strong or effective enough to represent the community.</w:t>
      </w:r>
    </w:p>
    <w:p>
      <w:pPr>
        <w:spacing w:after="200" w:line="360"/>
        <w:jc w:val="both"/>
      </w:pPr>
      <w:r>
        <w:rPr>
          <w:rFonts w:ascii="Georgia" w:cs="Georgia" w:eastAsia="Georgia" w:hAnsi="Georgia"/>
          <w:sz w:val="24"/>
          <w:szCs w:val="24"/>
        </w:rPr>
        <w:t xml:space="preserve">The financial disparity is stark: tens of millions annually from the Israeli lobby versus very limited spending from Arab Americans. While Arab governments spend millions on professional lobbying firms in Washington, this does not translate into grassroots support or electoral power. Over 70% of Americans favor strong ties with Israel, while Saudi Arabia's disapproval rating reached 66% in 2004.</w:t>
      </w:r>
    </w:p>
    <w:p>
      <w:r>
        <w:br w:type="page"/>
      </w:r>
    </w:p>
    <w:p>
      <w:pPr>
        <w:pStyle w:val="Heading1"/>
        <w:pBdr>
          <w:bottom w:val="single" w:color="8B0000" w:sz="2" w:space="8"/>
        </w:pBdr>
        <w:spacing w:after="200" w:before="400"/>
        <w:jc w:val="left"/>
      </w:pPr>
      <w:r>
        <w:rPr>
          <w:rFonts w:ascii="Georgia" w:cs="Georgia" w:eastAsia="Georgia" w:hAnsi="Georgia"/>
          <w:b/>
          <w:bCs/>
          <w:color w:val="8B0000"/>
          <w:sz w:val="36"/>
          <w:szCs w:val="36"/>
        </w:rPr>
        <w:t xml:space="preserve">Chapter 9: The Future of the Relationship</w:t>
      </w:r>
    </w:p>
    <w:p>
      <w:pPr>
        <w:spacing w:after="200" w:line="360"/>
        <w:jc w:val="both"/>
      </w:pPr>
      <w:r>
        <w:rPr>
          <w:rFonts w:ascii="Georgia" w:cs="Georgia" w:eastAsia="Georgia" w:hAnsi="Georgia"/>
          <w:sz w:val="24"/>
          <w:szCs w:val="24"/>
        </w:rPr>
        <w:t xml:space="preserve">Despite its strength, cracks have appeared: the decline of bipartisan consensus with growing critical voices within the Democratic Party, and younger generations of American Jews distancing themselves emotionally from Israel. The number of Congress members supporting Palestinian rights has risen from near-zero to approximately 70-80. Polls show declining support for military aid to Israel — only 10% of Democrats supported increasing aid in September 2024 versus 35% of Republicans.</w:t>
      </w:r>
    </w:p>
    <w:p>
      <w:r>
        <w:br w:type="page"/>
      </w:r>
    </w:p>
    <w:p>
      <w:pPr>
        <w:pStyle w:val="Heading1"/>
        <w:pBdr>
          <w:bottom w:val="single" w:color="8B0000" w:sz="2" w:space="8"/>
        </w:pBdr>
        <w:spacing w:after="200" w:before="400"/>
        <w:jc w:val="left"/>
      </w:pPr>
      <w:r>
        <w:rPr>
          <w:rFonts w:ascii="Georgia" w:cs="Georgia" w:eastAsia="Georgia" w:hAnsi="Georgia"/>
          <w:b/>
          <w:bCs/>
          <w:color w:val="8B0000"/>
          <w:sz w:val="36"/>
          <w:szCs w:val="36"/>
        </w:rPr>
        <w:t xml:space="preserve">Chapter 10: Zionism vs. Judaism — The Fundamental Distinction</w:t>
      </w:r>
    </w:p>
    <w:p>
      <w:pPr>
        <w:pStyle w:val="Heading2"/>
        <w:spacing w:after="150" w:before="300"/>
        <w:jc w:val="left"/>
      </w:pPr>
      <w:r>
        <w:rPr>
          <w:rFonts w:ascii="Georgia" w:cs="Georgia" w:eastAsia="Georgia" w:hAnsi="Georgia"/>
          <w:b/>
          <w:bCs/>
          <w:color w:val="1a1a2e"/>
          <w:sz w:val="28"/>
          <w:szCs w:val="28"/>
        </w:rPr>
        <w:t xml:space="preserve">Judaism: A Religion and Identity</w:t>
      </w:r>
    </w:p>
    <w:p>
      <w:pPr>
        <w:spacing w:after="200" w:line="360"/>
        <w:jc w:val="both"/>
      </w:pPr>
      <w:r>
        <w:rPr>
          <w:rFonts w:ascii="Georgia" w:cs="Georgia" w:eastAsia="Georgia" w:hAnsi="Georgia"/>
          <w:sz w:val="24"/>
          <w:szCs w:val="24"/>
        </w:rPr>
        <w:t xml:space="preserve">Judaism is a monotheistic religion thousands of years old. Jews as a people lived for centuries in diaspora across Europe, the Middle East, and North Africa, developing diverse religious and cultural communities including Ashkenazi (Eastern European), Sephardi (Spanish and Portuguese), and Mizrahi (Middle Eastern and North African) Jews. Jews are not a monolithic bloc — they range from ultra-Orthodox (Haredi) to Modern Orthodox, Conservative, Reform, and secular.</w:t>
      </w:r>
    </w:p>
    <w:p>
      <w:pPr>
        <w:pStyle w:val="Heading2"/>
        <w:spacing w:after="150" w:before="300"/>
        <w:jc w:val="left"/>
      </w:pPr>
      <w:r>
        <w:rPr>
          <w:rFonts w:ascii="Georgia" w:cs="Georgia" w:eastAsia="Georgia" w:hAnsi="Georgia"/>
          <w:b/>
          <w:bCs/>
          <w:color w:val="1a1a2e"/>
          <w:sz w:val="28"/>
          <w:szCs w:val="28"/>
        </w:rPr>
        <w:t xml:space="preserve">Zionism: A Political Nationalist Project</w:t>
      </w:r>
    </w:p>
    <w:p>
      <w:pPr>
        <w:spacing w:after="200" w:line="360"/>
        <w:jc w:val="both"/>
      </w:pPr>
      <w:r>
        <w:rPr>
          <w:rFonts w:ascii="Georgia" w:cs="Georgia" w:eastAsia="Georgia" w:hAnsi="Georgia"/>
          <w:sz w:val="24"/>
          <w:szCs w:val="24"/>
        </w:rPr>
        <w:t xml:space="preserve">Zionism is a political nationalist movement that emerged in the late 19th century under Theodor Herzl, who called at the 1897 Basel Congress for establishing a Jewish state in Palestine. Zionism is not a religion or a branch of Judaism — it is a political ideology that drew from European nationalism and applied it to Jewish identity.</w:t>
      </w:r>
    </w:p>
    <w:p>
      <w:pPr>
        <w:spacing w:after="200" w:line="360"/>
        <w:jc w:val="both"/>
      </w:pPr>
      <w:r>
        <w:rPr>
          <w:rFonts w:ascii="Georgia" w:cs="Georgia" w:eastAsia="Georgia" w:hAnsi="Georgia"/>
          <w:sz w:val="24"/>
          <w:szCs w:val="24"/>
        </w:rPr>
        <w:t xml:space="preserve">The fundamental difference: Judaism is a religion to which both Zionists and non-Zionists can belong. Zionism is a political project that can be supported by Jews and non-Jews alike (such as Christian Zionists). Some of the most devout Jewish movements, such as Neturei Karta, reject Zionism entirely and consider the establishment of Israel a violation of Jewish law that prohibits creating a Jewish state before the coming of the Messiah.</w:t>
      </w:r>
    </w:p>
    <w:p>
      <w:pPr>
        <w:spacing w:after="200" w:line="360"/>
        <w:jc w:val="both"/>
      </w:pPr>
      <w:r>
        <w:rPr>
          <w:rFonts w:ascii="Georgia" w:cs="Georgia" w:eastAsia="Georgia" w:hAnsi="Georgia"/>
          <w:sz w:val="24"/>
          <w:szCs w:val="24"/>
        </w:rPr>
        <w:t xml:space="preserve">Prominent Jewish critics of Zionism include Noam Chomsky, Norman Finkelstein, and Judith Butler. Organizations like Jewish Voice for Peace actively oppose Israeli policies and support Palestinian rights. This distinction is crucial because conflating Judaism with Zionism serves two parties: antisemites who target every Jew because of Israel's policies, and the Israeli government that uses the charge of antisemitism to silence any criticism.</w:t>
      </w:r>
    </w:p>
    <w:p>
      <w:r>
        <w:br w:type="page"/>
      </w:r>
    </w:p>
    <w:p>
      <w:pPr>
        <w:pStyle w:val="Heading1"/>
        <w:pBdr>
          <w:bottom w:val="single" w:color="8B0000" w:sz="2" w:space="8"/>
        </w:pBdr>
        <w:spacing w:after="200" w:before="400"/>
        <w:jc w:val="left"/>
      </w:pPr>
      <w:r>
        <w:rPr>
          <w:rFonts w:ascii="Georgia" w:cs="Georgia" w:eastAsia="Georgia" w:hAnsi="Georgia"/>
          <w:b/>
          <w:bCs/>
          <w:color w:val="8B0000"/>
          <w:sz w:val="36"/>
          <w:szCs w:val="36"/>
        </w:rPr>
        <w:t xml:space="preserve">Chapter 11: Shocking Numbers — Jewish Presence in American Power Centers</w:t>
      </w:r>
    </w:p>
    <w:p>
      <w:pPr>
        <w:pStyle w:val="Heading2"/>
        <w:spacing w:after="150" w:before="300"/>
        <w:jc w:val="left"/>
      </w:pPr>
      <w:r>
        <w:rPr>
          <w:rFonts w:ascii="Georgia" w:cs="Georgia" w:eastAsia="Georgia" w:hAnsi="Georgia"/>
          <w:b/>
          <w:bCs/>
          <w:color w:val="1a1a2e"/>
          <w:sz w:val="28"/>
          <w:szCs w:val="28"/>
        </w:rPr>
        <w:t xml:space="preserve">Wealth and Finance</w:t>
      </w:r>
    </w:p>
    <w:p>
      <w:pPr>
        <w:spacing w:after="200" w:line="360"/>
        <w:jc w:val="both"/>
      </w:pPr>
      <w:r>
        <w:rPr>
          <w:rFonts w:ascii="Georgia" w:cs="Georgia" w:eastAsia="Georgia" w:hAnsi="Georgia"/>
          <w:sz w:val="24"/>
          <w:szCs w:val="24"/>
        </w:rPr>
        <w:t xml:space="preserve">Though Jews constitute only 2.4% of the American population, they represent 25-35% of the Forbes 400 richest Americans. In 2009, the Jewish Telegraphic Agency documented 139 Jews among the Forbes 400, including 20 of the richest 50. In a 2010 analysis, Jews held 30 of the richest 100 spots. This means Jewish representation among the wealthiest Americans exceeds their population share by 12 to 17 times.</w:t>
      </w:r>
    </w:p>
    <w:p>
      <w:pPr>
        <w:spacing w:after="200" w:line="360"/>
        <w:jc w:val="both"/>
      </w:pPr>
      <w:r>
        <w:rPr>
          <w:rFonts w:ascii="Georgia" w:cs="Georgia" w:eastAsia="Georgia" w:hAnsi="Georgia"/>
          <w:sz w:val="24"/>
          <w:szCs w:val="24"/>
        </w:rPr>
        <w:t xml:space="preserve">Notable names include Larry Ellison (Oracle founder, ~$150 billion), Sergey Brin (Google co-founder, ~$110 billion), Michael Bloomberg (~$96 billion), and Mark Zuckerberg (Meta founder). Between 1987 and 2014, three consecutive Federal Reserve chairs were Jewish (Greenspan, Bernanke, Yellen). Four of eight Treasury Secretaries between 1995 and 2020 were Jewish. Three of twelve World Bank presidents since 1946 were Jewish.</w:t>
      </w:r>
    </w:p>
    <w:p>
      <w:pPr>
        <w:pStyle w:val="Heading2"/>
        <w:spacing w:after="150" w:before="300"/>
        <w:jc w:val="left"/>
      </w:pPr>
      <w:r>
        <w:rPr>
          <w:rFonts w:ascii="Georgia" w:cs="Georgia" w:eastAsia="Georgia" w:hAnsi="Georgia"/>
          <w:b/>
          <w:bCs/>
          <w:color w:val="1a1a2e"/>
          <w:sz w:val="28"/>
          <w:szCs w:val="28"/>
        </w:rPr>
        <w:t xml:space="preserve">Universities</w:t>
      </w:r>
    </w:p>
    <w:p>
      <w:pPr>
        <w:spacing w:after="200" w:line="360"/>
        <w:jc w:val="both"/>
      </w:pPr>
      <w:r>
        <w:rPr>
          <w:rFonts w:ascii="Georgia" w:cs="Georgia" w:eastAsia="Georgia" w:hAnsi="Georgia"/>
          <w:sz w:val="24"/>
          <w:szCs w:val="24"/>
        </w:rPr>
        <w:t xml:space="preserve">As of 2025, 6 of 8 Ivy League university presidents were Jewish. Among the top 25 U.S. universities by U.S. News ranking, 13 had Jewish presidents. Jewish student enrollment at universities like Penn reached 20%, and at the University of Florida, Jews comprise one in five students according to Hillel International.</w:t>
      </w:r>
    </w:p>
    <w:p>
      <w:pPr>
        <w:pStyle w:val="Heading2"/>
        <w:spacing w:after="150" w:before="300"/>
        <w:jc w:val="left"/>
      </w:pPr>
      <w:r>
        <w:rPr>
          <w:rFonts w:ascii="Georgia" w:cs="Georgia" w:eastAsia="Georgia" w:hAnsi="Georgia"/>
          <w:b/>
          <w:bCs/>
          <w:color w:val="1a1a2e"/>
          <w:sz w:val="28"/>
          <w:szCs w:val="28"/>
        </w:rPr>
        <w:t xml:space="preserve">Technology</w:t>
      </w:r>
    </w:p>
    <w:p>
      <w:pPr>
        <w:spacing w:after="200" w:line="360"/>
        <w:jc w:val="both"/>
      </w:pPr>
      <w:r>
        <w:rPr>
          <w:rFonts w:ascii="Georgia" w:cs="Georgia" w:eastAsia="Georgia" w:hAnsi="Georgia"/>
          <w:sz w:val="24"/>
          <w:szCs w:val="24"/>
        </w:rPr>
        <w:t xml:space="preserve">Jews founded some of the world's largest tech companies: Google (Larry Page and Sergey Brin), Facebook/Meta (Mark Zuckerberg), Oracle (Larry Ellison), Dell (Michael Dell), Qualcomm (Andrew Viterbi), PayPal (Max Levchin). In artificial intelligence, Sam Altman leads OpenAI, developer of ChatGPT. This presence in the tech sector grants enormous influence over the global digital economy and culture.</w:t>
      </w:r>
    </w:p>
    <w:p>
      <w:r>
        <w:br w:type="page"/>
      </w:r>
    </w:p>
    <w:p>
      <w:pPr>
        <w:pStyle w:val="Heading1"/>
        <w:pBdr>
          <w:bottom w:val="single" w:color="8B0000" w:sz="2" w:space="8"/>
        </w:pBdr>
        <w:spacing w:after="200" w:before="400"/>
        <w:jc w:val="left"/>
      </w:pPr>
      <w:r>
        <w:rPr>
          <w:rFonts w:ascii="Georgia" w:cs="Georgia" w:eastAsia="Georgia" w:hAnsi="Georgia"/>
          <w:b/>
          <w:bCs/>
          <w:color w:val="8B0000"/>
          <w:sz w:val="36"/>
          <w:szCs w:val="36"/>
        </w:rPr>
        <w:t xml:space="preserve">Chapter 12: The Gaza War and AI — The Automated Killing Factory</w:t>
      </w:r>
    </w:p>
    <w:p>
      <w:pPr>
        <w:pStyle w:val="Heading2"/>
        <w:spacing w:after="150" w:before="300"/>
        <w:jc w:val="left"/>
      </w:pPr>
      <w:r>
        <w:rPr>
          <w:rFonts w:ascii="Georgia" w:cs="Georgia" w:eastAsia="Georgia" w:hAnsi="Georgia"/>
          <w:b/>
          <w:bCs/>
          <w:color w:val="1a1a2e"/>
          <w:sz w:val="28"/>
          <w:szCs w:val="28"/>
        </w:rPr>
        <w:t xml:space="preserve">AI Systems in the Gaza War</w:t>
      </w:r>
    </w:p>
    <w:p>
      <w:pPr>
        <w:spacing w:after="200" w:line="360"/>
        <w:jc w:val="both"/>
      </w:pPr>
      <w:r>
        <w:rPr>
          <w:rFonts w:ascii="Georgia" w:cs="Georgia" w:eastAsia="Georgia" w:hAnsi="Georgia"/>
          <w:sz w:val="24"/>
          <w:szCs w:val="24"/>
        </w:rPr>
        <w:t xml:space="preserve">Investigative journalism by +972 Magazine and The Guardian revealed that the Israeli military deployed several AI systems in its Gaza war since October 2023 that fundamentally changed the nature and scale of destruction:</w:t>
      </w:r>
    </w:p>
    <w:p>
      <w:pPr>
        <w:spacing w:after="200" w:line="360"/>
        <w:jc w:val="both"/>
      </w:pPr>
      <w:r>
        <w:rPr>
          <w:rFonts w:ascii="Georgia" w:cs="Georgia" w:eastAsia="Georgia" w:hAnsi="Georgia"/>
          <w:b/>
          <w:bCs/>
          <w:sz w:val="24"/>
          <w:szCs w:val="24"/>
        </w:rPr>
        <w:t xml:space="preserve">1. "The Gospel" (Habsora):</w:t>
      </w:r>
    </w:p>
    <w:p>
      <w:pPr>
        <w:spacing w:after="200" w:line="360"/>
        <w:jc w:val="both"/>
      </w:pPr>
      <w:r>
        <w:rPr>
          <w:rFonts w:ascii="Georgia" w:cs="Georgia" w:eastAsia="Georgia" w:hAnsi="Georgia"/>
          <w:sz w:val="24"/>
          <w:szCs w:val="24"/>
        </w:rPr>
        <w:t xml:space="preserve">Developed by Unit 8200 of Israeli Military Intelligence, this system automatically reviews surveillance data to identify buildings, equipment, and people believed to belong to the enemy, then recommends bombing targets. It revolutionized the targeting process: while human analysts previously identified about 50 targets per year, the Gospel generates up to 100 targets per day. In the first 35 days of the war, the Israeli military struck over 15,000 targets.</w:t>
      </w:r>
    </w:p>
    <w:p>
      <w:pPr>
        <w:spacing w:after="200" w:line="360"/>
        <w:jc w:val="both"/>
      </w:pPr>
      <w:r>
        <w:rPr>
          <w:rFonts w:ascii="Georgia" w:cs="Georgia" w:eastAsia="Georgia" w:hAnsi="Georgia"/>
          <w:b/>
          <w:bCs/>
          <w:sz w:val="24"/>
          <w:szCs w:val="24"/>
        </w:rPr>
        <w:t xml:space="preserve">2. "Lavender":</w:t>
      </w:r>
    </w:p>
    <w:p>
      <w:pPr>
        <w:spacing w:after="200" w:line="360"/>
        <w:jc w:val="both"/>
      </w:pPr>
      <w:r>
        <w:rPr>
          <w:rFonts w:ascii="Georgia" w:cs="Georgia" w:eastAsia="Georgia" w:hAnsi="Georgia"/>
          <w:sz w:val="24"/>
          <w:szCs w:val="24"/>
        </w:rPr>
        <w:t xml:space="preserve">An AI-powered database that uses machine learning to rate Gaza residents on their suspected likelihood of belonging to an armed group, listing 37,000 Palestinian men as potential assassination targets. According to six Israeli intelligence officers, the average human review time for each target was just 20 seconds — merely confirming the target was male before approving the strike. The system's accuracy was reportedly 90%, meaning approximately 3,700 people may have been innocent civilians.</w:t>
      </w:r>
    </w:p>
    <w:p>
      <w:pPr>
        <w:spacing w:after="200" w:line="360"/>
        <w:jc w:val="both"/>
      </w:pPr>
      <w:r>
        <w:rPr>
          <w:rFonts w:ascii="Georgia" w:cs="Georgia" w:eastAsia="Georgia" w:hAnsi="Georgia"/>
          <w:b/>
          <w:bCs/>
          <w:sz w:val="24"/>
          <w:szCs w:val="24"/>
        </w:rPr>
        <w:t xml:space="preserve">3. "Where's Daddy?":</w:t>
      </w:r>
    </w:p>
    <w:p>
      <w:pPr>
        <w:spacing w:after="200" w:line="360"/>
        <w:jc w:val="both"/>
      </w:pPr>
      <w:r>
        <w:rPr>
          <w:rFonts w:ascii="Georgia" w:cs="Georgia" w:eastAsia="Georgia" w:hAnsi="Georgia"/>
          <w:sz w:val="24"/>
          <w:szCs w:val="24"/>
        </w:rPr>
        <w:t xml:space="preserve">A surveillance system that tracks individuals on Lavender's kill list and alerts the military when a target returns to their family home. This system was deliberately designed to target individuals at home at night with their families. The result: entire houses destroyed over their occupants to assassinate one person. The permitted "collateral damage" in the first weeks was up to 20 civilians per low-ranking target.</w:t>
      </w:r>
    </w:p>
    <w:p>
      <w:pPr>
        <w:pStyle w:val="Heading2"/>
        <w:spacing w:after="150" w:before="300"/>
        <w:jc w:val="left"/>
      </w:pPr>
      <w:r>
        <w:rPr>
          <w:rFonts w:ascii="Georgia" w:cs="Georgia" w:eastAsia="Georgia" w:hAnsi="Georgia"/>
          <w:b/>
          <w:bCs/>
          <w:color w:val="1a1a2e"/>
          <w:sz w:val="28"/>
          <w:szCs w:val="28"/>
        </w:rPr>
        <w:t xml:space="preserve">"Dumb Bombs" on "Smart" Targets</w:t>
      </w:r>
    </w:p>
    <w:p>
      <w:pPr>
        <w:spacing w:after="200" w:line="360"/>
        <w:jc w:val="both"/>
      </w:pPr>
      <w:r>
        <w:rPr>
          <w:rFonts w:ascii="Georgia" w:cs="Georgia" w:eastAsia="Georgia" w:hAnsi="Georgia"/>
          <w:sz w:val="24"/>
          <w:szCs w:val="24"/>
        </w:rPr>
        <w:t xml:space="preserve">In a grotesque irony, the Israeli military used unguided "dumb bombs" — not precision munitions — to strike AI-identified low-level targets. The reason? "You don't want to waste expensive bombs on unimportant people," as one officer stated. This means an AI algorithm identifies the target, then an imprecise bomb destroys the entire building and kills everyone inside. UN Secretary-General Guterres called these reports "deeply troubling," and Professor Marc Owen Jones stated: "Let's be clear: This is an AI-assisted genocide."</w:t>
      </w:r>
    </w:p>
    <w:p>
      <w:r>
        <w:br w:type="page"/>
      </w:r>
    </w:p>
    <w:p>
      <w:pPr>
        <w:pStyle w:val="Heading1"/>
        <w:pBdr>
          <w:bottom w:val="single" w:color="8B0000" w:sz="2" w:space="8"/>
        </w:pBdr>
        <w:spacing w:after="200" w:before="400"/>
        <w:jc w:val="left"/>
      </w:pPr>
      <w:r>
        <w:rPr>
          <w:rFonts w:ascii="Georgia" w:cs="Georgia" w:eastAsia="Georgia" w:hAnsi="Georgia"/>
          <w:b/>
          <w:bCs/>
          <w:color w:val="8B0000"/>
          <w:sz w:val="36"/>
          <w:szCs w:val="36"/>
        </w:rPr>
        <w:t xml:space="preserve">Chapter 13: Big Tech Corporations in the Service of Israel</w:t>
      </w:r>
    </w:p>
    <w:p>
      <w:pPr>
        <w:pStyle w:val="Heading2"/>
        <w:spacing w:after="150" w:before="300"/>
        <w:jc w:val="left"/>
      </w:pPr>
      <w:r>
        <w:rPr>
          <w:rFonts w:ascii="Georgia" w:cs="Georgia" w:eastAsia="Georgia" w:hAnsi="Georgia"/>
          <w:b/>
          <w:bCs/>
          <w:color w:val="1a1a2e"/>
          <w:sz w:val="28"/>
          <w:szCs w:val="28"/>
        </w:rPr>
        <w:t xml:space="preserve">Project Nimbus: Google and Amazon Serving the Israeli Military</w:t>
      </w:r>
    </w:p>
    <w:p>
      <w:pPr>
        <w:spacing w:after="200" w:line="360"/>
        <w:jc w:val="both"/>
      </w:pPr>
      <w:r>
        <w:rPr>
          <w:rFonts w:ascii="Georgia" w:cs="Georgia" w:eastAsia="Georgia" w:hAnsi="Georgia"/>
          <w:sz w:val="24"/>
          <w:szCs w:val="24"/>
        </w:rPr>
        <w:t xml:space="preserve">In 2021, Google and Amazon signed a $1.2 billion contract with the Israeli government known as "Project Nimbus" to provide cloud computing infrastructure, AI, and machine learning tools to Israeli government agencies including the defense and security establishment. Israel's Finance Ministry explicitly stated the contract serves "the government, the defense establishment, and others."</w:t>
      </w:r>
    </w:p>
    <w:p>
      <w:pPr>
        <w:spacing w:after="200" w:line="360"/>
        <w:jc w:val="both"/>
      </w:pPr>
      <w:r>
        <w:rPr>
          <w:rFonts w:ascii="Georgia" w:cs="Georgia" w:eastAsia="Georgia" w:hAnsi="Georgia"/>
          <w:sz w:val="24"/>
          <w:szCs w:val="24"/>
        </w:rPr>
        <w:t xml:space="preserve">Leaked internal documents revealed that Google's own lawyers were concerned their cloud services "could be used for the facilitation of human rights violations, including Israeli activity in the West Bank" — at least four months before signing. The contract prohibits Google and Amazon from restricting how Israel uses their products, even if it violates their terms of service, and bans them from suspending services due to boycott pressure. A secret mechanism requires the companies to alert Israel if any country requests access to its data.</w:t>
      </w:r>
    </w:p>
    <w:p>
      <w:pPr>
        <w:pStyle w:val="Heading2"/>
        <w:spacing w:after="150" w:before="300"/>
        <w:jc w:val="left"/>
      </w:pPr>
      <w:r>
        <w:rPr>
          <w:rFonts w:ascii="Georgia" w:cs="Georgia" w:eastAsia="Georgia" w:hAnsi="Georgia"/>
          <w:b/>
          <w:bCs/>
          <w:color w:val="1a1a2e"/>
          <w:sz w:val="28"/>
          <w:szCs w:val="28"/>
        </w:rPr>
        <w:t xml:space="preserve">Employee Protests and Their Price</w:t>
      </w:r>
    </w:p>
    <w:p>
      <w:pPr>
        <w:spacing w:after="200" w:line="360"/>
        <w:jc w:val="both"/>
      </w:pPr>
      <w:r>
        <w:rPr>
          <w:rFonts w:ascii="Georgia" w:cs="Georgia" w:eastAsia="Georgia" w:hAnsi="Georgia"/>
          <w:sz w:val="24"/>
          <w:szCs w:val="24"/>
        </w:rPr>
        <w:t xml:space="preserve">In April 2024, dozens of employees staged a 10-hour sit-in at Google's New York and California offices demanding the contract's cancellation. They occupied Google Cloud CEO Thomas Kurian's office. The result: 28 employees fired and 9 arrested. In March 2024, a Google Cloud engineer was fired after a viral video of him shouting: "I refuse to build technology that empowers genocide." Some 1,700 Amazon employees petitioned CEO Andy Jassy to cancel all contracts with the Israeli military.</w:t>
      </w:r>
    </w:p>
    <w:p>
      <w:pPr>
        <w:pStyle w:val="Heading2"/>
        <w:spacing w:after="150" w:before="300"/>
        <w:jc w:val="left"/>
      </w:pPr>
      <w:r>
        <w:rPr>
          <w:rFonts w:ascii="Georgia" w:cs="Georgia" w:eastAsia="Georgia" w:hAnsi="Georgia"/>
          <w:b/>
          <w:bCs/>
          <w:color w:val="1a1a2e"/>
          <w:sz w:val="28"/>
          <w:szCs w:val="28"/>
        </w:rPr>
        <w:t xml:space="preserve">Gaza as a Testing Ground</w:t>
      </w:r>
    </w:p>
    <w:p>
      <w:pPr>
        <w:spacing w:after="200" w:line="360"/>
        <w:jc w:val="both"/>
      </w:pPr>
      <w:r>
        <w:rPr>
          <w:rFonts w:ascii="Georgia" w:cs="Georgia" w:eastAsia="Georgia" w:hAnsi="Georgia"/>
          <w:sz w:val="24"/>
          <w:szCs w:val="24"/>
        </w:rPr>
        <w:t xml:space="preserve">Most alarmingly, these systems don't stay in Gaza. According to investigative journalist Yuval Abraham, these AI warfare systems are sold to militaries worldwide after each war ends. Gaza has effectively become a testing ground for AI-powered warfare technologies. Reports in March 2025 revealed the Israeli military is developing a ChatGPT-like tool using vast Palestinian surveillance data. This means American tech giants — knowingly or through complicity — are contributing to building an unprecedented digital warfare system, while Gaza becomes a laboratory for future weapons that will be exported to repressive regimes worldwide.</w:t>
      </w:r>
    </w:p>
    <w:p>
      <w:r>
        <w:br w:type="page"/>
      </w:r>
    </w:p>
    <w:p>
      <w:pPr>
        <w:pStyle w:val="Heading1"/>
        <w:pBdr>
          <w:bottom w:val="single" w:color="8B0000" w:sz="2" w:space="8"/>
        </w:pBdr>
        <w:spacing w:after="200" w:before="400"/>
        <w:jc w:val="left"/>
      </w:pPr>
      <w:r>
        <w:rPr>
          <w:rFonts w:ascii="Georgia" w:cs="Georgia" w:eastAsia="Georgia" w:hAnsi="Georgia"/>
          <w:b/>
          <w:bCs/>
          <w:color w:val="8B0000"/>
          <w:sz w:val="36"/>
          <w:szCs w:val="36"/>
        </w:rPr>
        <w:t xml:space="preserve">Conclusion</w:t>
      </w:r>
    </w:p>
    <w:p>
      <w:pPr>
        <w:spacing w:after="200" w:line="360"/>
        <w:jc w:val="both"/>
      </w:pPr>
      <w:r>
        <w:rPr>
          <w:rFonts w:ascii="Georgia" w:cs="Georgia" w:eastAsia="Georgia" w:hAnsi="Georgia"/>
          <w:sz w:val="24"/>
          <w:szCs w:val="24"/>
        </w:rPr>
        <w:t xml:space="preserve">This book reveals that the secret behind the American-Israeli rapprochement does not stem from a single factor but from a complex network of intertwined elements: shared religious and cultural roots, strategic interests that evolved through the Cold War and the counter-terrorism era, an organized and effective lobby, and a Jewish community deeply integrated into America's economic, cultural, and political fabric.</w:t>
      </w:r>
    </w:p>
    <w:p>
      <w:pPr>
        <w:spacing w:after="200" w:line="360"/>
        <w:jc w:val="both"/>
      </w:pPr>
      <w:r>
        <w:rPr>
          <w:rFonts w:ascii="Georgia" w:cs="Georgia" w:eastAsia="Georgia" w:hAnsi="Georgia"/>
          <w:sz w:val="24"/>
          <w:szCs w:val="24"/>
        </w:rPr>
        <w:t xml:space="preserve">As for the question "Who leads whom?" — the answer is not simple. The relationship likely evolved from a patron-client model to a mutually beneficial strategic partnership where each party influences the other according to changing dynamics. The Israeli lobby is undoubtedly powerful, but it operates within an American political environment that also finds self-interest in supporting Israel.</w:t>
      </w:r>
    </w:p>
    <w:p>
      <w:pPr>
        <w:spacing w:after="200" w:line="360"/>
        <w:jc w:val="both"/>
      </w:pPr>
      <w:r>
        <w:rPr>
          <w:rFonts w:ascii="Georgia" w:cs="Georgia" w:eastAsia="Georgia" w:hAnsi="Georgia"/>
          <w:sz w:val="24"/>
          <w:szCs w:val="24"/>
        </w:rPr>
        <w:t xml:space="preserve">The absence of effective Arab and Muslim influence stems from structural factors: organizational fragmentation, weak political funding, absence of a supportive popular base, and the aftermath of September 11th. The most important lesson is that influence in the American democratic system requires a long-term strategy combining meticulous organization, adequate funding, effective civic participation, and coalition-building with various segments of American society.</w:t>
      </w:r>
    </w:p>
    <w:p>
      <w:pPr>
        <w:spacing w:after="200" w:line="360"/>
        <w:jc w:val="both"/>
      </w:pPr>
      <w:r>
        <w:rPr>
          <w:rFonts w:ascii="Georgia" w:cs="Georgia" w:eastAsia="Georgia" w:hAnsi="Georgia"/>
          <w:sz w:val="24"/>
          <w:szCs w:val="24"/>
        </w:rPr>
        <w:t xml:space="preserve">Understanding the mechanisms of this alliance — its strengths and weaknesses — is not an academic luxury but a necessity for anyone concerned with the future of the Arab region and its relations with the world's foremost superpower.</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sz w:val="26"/>
        <w:szCs w:val="26"/>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200" w:before="400"/>
      <w:outlineLvl w:val="0"/>
    </w:pPr>
    <w:rPr>
      <w:rFonts w:ascii="Traditional Arabic" w:cs="Traditional Arabic" w:eastAsia="Traditional Arabic" w:hAnsi="Traditional Arabic"/>
      <w:b/>
      <w:bCs/>
      <w:color w:val="8B0000"/>
      <w:sz w:val="36"/>
      <w:szCs w:val="36"/>
    </w:rPr>
  </w:style>
  <w:style w:type="paragraph" w:styleId="Heading2">
    <w:name w:val="Heading 2"/>
    <w:basedOn w:val="Normal"/>
    <w:next w:val="Normal"/>
    <w:qFormat/>
    <w:pPr>
      <w:bidi/>
      <w:spacing w:after="150" w:before="300"/>
      <w:outlineLvl w:val="1"/>
    </w:pPr>
    <w:rPr>
      <w:rFonts w:ascii="Traditional Arabic" w:cs="Traditional Arabic" w:eastAsia="Traditional Arabic" w:hAnsi="Traditional Arabic"/>
      <w:b/>
      <w:bCs/>
      <w:color w:val="1a1a2e"/>
      <w:sz w:val="30"/>
      <w:szCs w:val="3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2026-03-18T11:46:27.651Z</dcterms:created>
  <dcterms:modified xsi:type="dcterms:W3CDTF">2026-03-18T11:46:27.652Z</dcterms:modified>
</cp:coreProperties>
</file>

<file path=docProps/custom.xml><?xml version="1.0" encoding="utf-8"?>
<Properties xmlns="http://schemas.openxmlformats.org/officeDocument/2006/custom-properties" xmlns:vt="http://schemas.openxmlformats.org/officeDocument/2006/docPropsVTypes"/>
</file>